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2.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14D009" w14:textId="77777777" w:rsidR="00D46EE8" w:rsidRPr="00054716" w:rsidRDefault="00D46EE8" w:rsidP="00641677"/>
    <w:p w14:paraId="1C7DB9BF" w14:textId="77777777" w:rsidR="00077EEB" w:rsidRPr="00054716" w:rsidRDefault="00077EEB">
      <w:pPr>
        <w:rPr>
          <w:rFonts w:asciiTheme="minorHAnsi" w:hAnsiTheme="minorHAnsi"/>
        </w:rPr>
      </w:pPr>
    </w:p>
    <w:p w14:paraId="1E4B8B03" w14:textId="77777777" w:rsidR="00077EEB" w:rsidRPr="00054716" w:rsidRDefault="00077EEB">
      <w:pPr>
        <w:rPr>
          <w:rFonts w:asciiTheme="minorHAnsi" w:hAnsiTheme="minorHAnsi"/>
        </w:rPr>
      </w:pPr>
    </w:p>
    <w:p w14:paraId="5320B586" w14:textId="77777777" w:rsidR="00077EEB" w:rsidRPr="00054716" w:rsidRDefault="00E725D4" w:rsidP="00E725D4">
      <w:pPr>
        <w:jc w:val="right"/>
        <w:rPr>
          <w:rFonts w:asciiTheme="minorHAnsi" w:hAnsiTheme="minorHAnsi"/>
        </w:rPr>
      </w:pPr>
      <w:r w:rsidRPr="00E725D4">
        <w:rPr>
          <w:rFonts w:asciiTheme="minorHAnsi" w:hAnsiTheme="minorHAnsi"/>
          <w:noProof/>
          <w:lang w:eastAsia="en-GB"/>
        </w:rPr>
        <w:drawing>
          <wp:inline distT="0" distB="0" distL="0" distR="0" wp14:anchorId="08E63FAB" wp14:editId="04253926">
            <wp:extent cx="2124075" cy="952500"/>
            <wp:effectExtent l="19050" t="0" r="9525" b="0"/>
            <wp:docPr id="5"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srcRect/>
                    <a:stretch>
                      <a:fillRect/>
                    </a:stretch>
                  </pic:blipFill>
                  <pic:spPr bwMode="auto">
                    <a:xfrm>
                      <a:off x="0" y="0"/>
                      <a:ext cx="2124075" cy="952500"/>
                    </a:xfrm>
                    <a:prstGeom prst="rect">
                      <a:avLst/>
                    </a:prstGeom>
                    <a:noFill/>
                    <a:ln w="9525">
                      <a:noFill/>
                      <a:miter lim="800000"/>
                      <a:headEnd/>
                      <a:tailEnd/>
                    </a:ln>
                  </pic:spPr>
                </pic:pic>
              </a:graphicData>
            </a:graphic>
          </wp:inline>
        </w:drawing>
      </w:r>
    </w:p>
    <w:p w14:paraId="28E0C1CE" w14:textId="77777777" w:rsidR="00077EEB" w:rsidRPr="00054716" w:rsidRDefault="00077EEB" w:rsidP="00E725D4">
      <w:pPr>
        <w:ind w:right="-1986"/>
        <w:jc w:val="right"/>
        <w:rPr>
          <w:rFonts w:asciiTheme="minorHAnsi" w:hAnsiTheme="minorHAnsi"/>
        </w:rPr>
      </w:pPr>
    </w:p>
    <w:p w14:paraId="5177B36F" w14:textId="03487352" w:rsidR="00077EEB" w:rsidRDefault="00DF0A1E">
      <w:pPr>
        <w:rPr>
          <w:rFonts w:asciiTheme="minorHAnsi" w:hAnsiTheme="minorHAnsi"/>
          <w:color w:val="003399"/>
          <w:sz w:val="52"/>
          <w:szCs w:val="52"/>
        </w:rPr>
      </w:pPr>
      <w:r>
        <w:rPr>
          <w:rFonts w:asciiTheme="minorHAnsi" w:hAnsiTheme="minorHAnsi"/>
          <w:noProof/>
          <w:lang w:eastAsia="en-GB"/>
        </w:rPr>
        <mc:AlternateContent>
          <mc:Choice Requires="wps">
            <w:drawing>
              <wp:anchor distT="0" distB="0" distL="114300" distR="114300" simplePos="0" relativeHeight="251660288" behindDoc="0" locked="0" layoutInCell="1" allowOverlap="1" wp14:anchorId="230E18DC" wp14:editId="1A532894">
                <wp:simplePos x="0" y="0"/>
                <wp:positionH relativeFrom="column">
                  <wp:posOffset>-2540</wp:posOffset>
                </wp:positionH>
                <wp:positionV relativeFrom="page">
                  <wp:posOffset>4608830</wp:posOffset>
                </wp:positionV>
                <wp:extent cx="4824095" cy="25920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4095" cy="2592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50F95" w14:textId="77777777" w:rsidR="009545D2" w:rsidRDefault="009545D2" w:rsidP="00C445E4">
                            <w:pPr>
                              <w:spacing w:after="0"/>
                              <w:jc w:val="center"/>
                              <w:rPr>
                                <w:color w:val="003399"/>
                                <w:sz w:val="52"/>
                                <w:szCs w:val="52"/>
                              </w:rPr>
                            </w:pPr>
                          </w:p>
                          <w:p w14:paraId="6BC39C9F" w14:textId="77777777" w:rsidR="009545D2" w:rsidRDefault="009545D2" w:rsidP="00C445E4">
                            <w:pPr>
                              <w:spacing w:after="0"/>
                              <w:jc w:val="center"/>
                              <w:rPr>
                                <w:color w:val="003399"/>
                                <w:sz w:val="52"/>
                                <w:szCs w:val="52"/>
                              </w:rPr>
                            </w:pPr>
                          </w:p>
                          <w:p w14:paraId="4A5C6344" w14:textId="77777777" w:rsidR="009545D2" w:rsidRDefault="009545D2" w:rsidP="004465A1">
                            <w:pPr>
                              <w:pStyle w:val="FrontCoverReportTitleekos"/>
                            </w:pPr>
                            <w:r>
                              <w:t>Review of the</w:t>
                            </w:r>
                          </w:p>
                          <w:p w14:paraId="555909EF" w14:textId="77777777" w:rsidR="009545D2" w:rsidRPr="00C445E4" w:rsidRDefault="009545D2" w:rsidP="004465A1">
                            <w:pPr>
                              <w:pStyle w:val="FrontCoverReportTitleekos"/>
                            </w:pPr>
                            <w:r>
                              <w:t>Supplier Development Programme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30E18DC" id="_x0000_t202" coordsize="21600,21600" o:spt="202" path="m,l,21600r21600,l21600,xe">
                <v:stroke joinstyle="miter"/>
                <v:path gradientshapeok="t" o:connecttype="rect"/>
              </v:shapetype>
              <v:shape id="Text Box 2" o:spid="_x0000_s1026" type="#_x0000_t202" style="position:absolute;margin-left:-.2pt;margin-top:362.9pt;width:379.85pt;height:20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F7Jgw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" stroked="f">
                <v:textbox>
                  <w:txbxContent>
                    <w:p w14:paraId="3FD50F95" w14:textId="77777777" w:rsidR="009545D2" w:rsidRDefault="009545D2" w:rsidP="00C445E4">
                      <w:pPr>
                        <w:spacing w:after="0"/>
                        <w:jc w:val="center"/>
                        <w:rPr>
                          <w:color w:val="003399"/>
                          <w:sz w:val="52"/>
                          <w:szCs w:val="52"/>
                        </w:rPr>
                      </w:pPr>
                    </w:p>
                    <w:p w14:paraId="6BC39C9F" w14:textId="77777777" w:rsidR="009545D2" w:rsidRDefault="009545D2" w:rsidP="00C445E4">
                      <w:pPr>
                        <w:spacing w:after="0"/>
                        <w:jc w:val="center"/>
                        <w:rPr>
                          <w:color w:val="003399"/>
                          <w:sz w:val="52"/>
                          <w:szCs w:val="52"/>
                        </w:rPr>
                      </w:pPr>
                    </w:p>
                    <w:p w14:paraId="4A5C6344" w14:textId="77777777" w:rsidR="009545D2" w:rsidRDefault="009545D2" w:rsidP="004465A1">
                      <w:pPr>
                        <w:pStyle w:val="FrontCoverReportTitleekos"/>
                      </w:pPr>
                      <w:r>
                        <w:t>Review of the</w:t>
                      </w:r>
                    </w:p>
                    <w:p w14:paraId="555909EF" w14:textId="77777777" w:rsidR="009545D2" w:rsidRPr="00C445E4" w:rsidRDefault="009545D2" w:rsidP="004465A1">
                      <w:pPr>
                        <w:pStyle w:val="FrontCoverReportTitleekos"/>
                      </w:pPr>
                      <w:r>
                        <w:t>Supplier Development Programme</w:t>
                      </w:r>
                    </w:p>
                  </w:txbxContent>
                </v:textbox>
                <w10:wrap anchory="page"/>
              </v:shape>
            </w:pict>
          </mc:Fallback>
        </mc:AlternateContent>
      </w:r>
    </w:p>
    <w:p w14:paraId="782B7A9E" w14:textId="77777777" w:rsidR="004F109A" w:rsidRDefault="004F109A">
      <w:pPr>
        <w:rPr>
          <w:rFonts w:asciiTheme="minorHAnsi" w:hAnsiTheme="minorHAnsi"/>
          <w:color w:val="003399"/>
          <w:sz w:val="52"/>
          <w:szCs w:val="52"/>
        </w:rPr>
      </w:pPr>
    </w:p>
    <w:p w14:paraId="370C02AC" w14:textId="77777777" w:rsidR="004F109A" w:rsidRDefault="004F109A">
      <w:pPr>
        <w:rPr>
          <w:rFonts w:asciiTheme="minorHAnsi" w:hAnsiTheme="minorHAnsi"/>
          <w:color w:val="003399"/>
          <w:sz w:val="52"/>
          <w:szCs w:val="52"/>
        </w:rPr>
      </w:pPr>
    </w:p>
    <w:p w14:paraId="62CF6350" w14:textId="77777777" w:rsidR="004F109A" w:rsidRDefault="004F109A">
      <w:pPr>
        <w:rPr>
          <w:rFonts w:asciiTheme="minorHAnsi" w:hAnsiTheme="minorHAnsi"/>
          <w:color w:val="003399"/>
          <w:sz w:val="52"/>
          <w:szCs w:val="52"/>
        </w:rPr>
      </w:pPr>
    </w:p>
    <w:p w14:paraId="4921E44E" w14:textId="39B31FB1" w:rsidR="009C1441" w:rsidRPr="004F109A" w:rsidRDefault="001F6BB3" w:rsidP="004465A1">
      <w:pPr>
        <w:pStyle w:val="frontcoversubheadingekos"/>
      </w:pPr>
      <w:r>
        <w:t xml:space="preserve">Final </w:t>
      </w:r>
      <w:r w:rsidR="009F1D1D">
        <w:t>Report</w:t>
      </w:r>
      <w:r w:rsidR="00EA1152" w:rsidRPr="004F109A">
        <w:t xml:space="preserve"> for </w:t>
      </w:r>
      <w:r w:rsidR="001A4180">
        <w:t>Scottish Enterprise</w:t>
      </w:r>
    </w:p>
    <w:p w14:paraId="344061EC" w14:textId="77777777" w:rsidR="004D1AC8" w:rsidRPr="00054716" w:rsidRDefault="004D1AC8" w:rsidP="004465A1">
      <w:pPr>
        <w:pStyle w:val="frontcoversubheadingekos"/>
      </w:pPr>
    </w:p>
    <w:p w14:paraId="24F96F8E" w14:textId="57D5D60E" w:rsidR="00C445E4" w:rsidRPr="004465A1" w:rsidRDefault="0013329F" w:rsidP="004465A1">
      <w:pPr>
        <w:pStyle w:val="frontcoverdateekos"/>
      </w:pPr>
      <w:r>
        <w:t>18</w:t>
      </w:r>
      <w:r w:rsidR="000B532E" w:rsidRPr="000B532E">
        <w:rPr>
          <w:vertAlign w:val="superscript"/>
        </w:rPr>
        <w:t>th</w:t>
      </w:r>
      <w:r w:rsidR="000B532E">
        <w:t xml:space="preserve"> </w:t>
      </w:r>
      <w:r w:rsidR="009053EC">
        <w:t>December</w:t>
      </w:r>
      <w:r w:rsidR="001A4180">
        <w:t xml:space="preserve"> 2015</w:t>
      </w:r>
    </w:p>
    <w:p w14:paraId="103965BE" w14:textId="77777777" w:rsidR="00077EEB" w:rsidRPr="00054716" w:rsidRDefault="00077EEB" w:rsidP="00077EEB">
      <w:pPr>
        <w:spacing w:after="0" w:line="240" w:lineRule="auto"/>
        <w:rPr>
          <w:rFonts w:asciiTheme="minorHAnsi" w:hAnsiTheme="minorHAnsi"/>
          <w:color w:val="003399"/>
        </w:rPr>
      </w:pPr>
    </w:p>
    <w:p w14:paraId="0500E49F" w14:textId="77777777" w:rsidR="00401EE1" w:rsidRDefault="00401EE1" w:rsidP="00C445E4">
      <w:pPr>
        <w:pStyle w:val="frontcoveraddressekos"/>
        <w:rPr>
          <w:rFonts w:asciiTheme="minorHAnsi" w:hAnsiTheme="minorHAnsi"/>
        </w:rPr>
      </w:pPr>
    </w:p>
    <w:p w14:paraId="0E4F5CE4" w14:textId="77777777" w:rsidR="00C445E4" w:rsidRPr="004F109A" w:rsidRDefault="00830663" w:rsidP="004F109A">
      <w:pPr>
        <w:pStyle w:val="frontcoveraddressekos"/>
      </w:pPr>
      <w:r w:rsidRPr="004F109A">
        <w:t>EKOS</w:t>
      </w:r>
      <w:r w:rsidR="00077EEB" w:rsidRPr="004F109A">
        <w:t xml:space="preserve"> L</w:t>
      </w:r>
      <w:r w:rsidR="004F109A" w:rsidRPr="004F109A">
        <w:t xml:space="preserve">imited, </w:t>
      </w:r>
      <w:r w:rsidR="00077EEB" w:rsidRPr="004F109A">
        <w:t>St. George’s Studios,</w:t>
      </w:r>
      <w:r w:rsidR="002D4508" w:rsidRPr="004F109A">
        <w:t xml:space="preserve"> 93-97 St. George’s Road, Glasgo</w:t>
      </w:r>
      <w:r w:rsidR="00962155" w:rsidRPr="004F109A">
        <w:t>w, G3 6</w:t>
      </w:r>
      <w:r w:rsidR="00077EEB" w:rsidRPr="004F109A">
        <w:t>JA</w:t>
      </w:r>
    </w:p>
    <w:p w14:paraId="15AB41FD" w14:textId="77777777" w:rsidR="004F109A" w:rsidRPr="004F109A" w:rsidRDefault="004F109A" w:rsidP="004F109A">
      <w:pPr>
        <w:pStyle w:val="frontcoveraddressekos"/>
      </w:pPr>
      <w:r w:rsidRPr="004F109A">
        <w:t>Reg 14509</w:t>
      </w:r>
      <w:r w:rsidR="009F1D1D">
        <w:t>9</w:t>
      </w:r>
    </w:p>
    <w:p w14:paraId="660F525C" w14:textId="77777777" w:rsidR="004F109A" w:rsidRDefault="004F109A" w:rsidP="004F109A">
      <w:pPr>
        <w:pStyle w:val="frontcoveraddressekos"/>
      </w:pPr>
    </w:p>
    <w:p w14:paraId="74D79040" w14:textId="77777777" w:rsidR="00401EE1" w:rsidRPr="004F109A" w:rsidRDefault="00401EE1" w:rsidP="004F109A">
      <w:pPr>
        <w:pStyle w:val="frontcoveraddressekos"/>
      </w:pPr>
      <w:r w:rsidRPr="004F109A">
        <w:t>Telephone: 0141 353 1994</w:t>
      </w:r>
    </w:p>
    <w:p w14:paraId="0CC5D89F" w14:textId="77777777" w:rsidR="006F2DF7" w:rsidRPr="00ED51AC" w:rsidRDefault="00077EEB" w:rsidP="006F2DF7">
      <w:pPr>
        <w:spacing w:after="0" w:line="240" w:lineRule="auto"/>
        <w:rPr>
          <w:rFonts w:cs="Arial"/>
        </w:rPr>
      </w:pPr>
      <w:r w:rsidRPr="00ED51AC">
        <w:rPr>
          <w:rStyle w:val="frontcoveraddressekosChar"/>
          <w:rFonts w:cs="Arial"/>
        </w:rPr>
        <w:t>Web:</w:t>
      </w:r>
      <w:r w:rsidRPr="00ED51AC">
        <w:rPr>
          <w:rFonts w:cs="Arial"/>
          <w:color w:val="003399"/>
        </w:rPr>
        <w:t xml:space="preserve"> </w:t>
      </w:r>
      <w:hyperlink r:id="rId9" w:history="1">
        <w:r w:rsidRPr="00ED51AC">
          <w:rPr>
            <w:rStyle w:val="Hyperlink"/>
            <w:rFonts w:cs="Arial"/>
          </w:rPr>
          <w:t>www.ekos-consultants.co.uk</w:t>
        </w:r>
      </w:hyperlink>
    </w:p>
    <w:p w14:paraId="1D13F87F" w14:textId="77777777" w:rsidR="004F109A" w:rsidRDefault="004F109A" w:rsidP="006F2DF7">
      <w:pPr>
        <w:spacing w:after="0" w:line="240" w:lineRule="auto"/>
      </w:pPr>
    </w:p>
    <w:p w14:paraId="2230E479" w14:textId="77777777" w:rsidR="004F109A" w:rsidRDefault="004F109A" w:rsidP="006F2DF7">
      <w:pPr>
        <w:spacing w:after="0" w:line="240" w:lineRule="auto"/>
      </w:pPr>
    </w:p>
    <w:p w14:paraId="48B9C29C" w14:textId="77777777" w:rsidR="006F2DF7" w:rsidRDefault="006F2DF7" w:rsidP="006F2DF7">
      <w:pPr>
        <w:spacing w:after="0" w:line="240" w:lineRule="auto"/>
        <w:rPr>
          <w:noProof/>
          <w:lang w:eastAsia="en-GB"/>
        </w:rPr>
      </w:pPr>
    </w:p>
    <w:p w14:paraId="196BAD8C" w14:textId="77777777" w:rsidR="006F2DF7" w:rsidRDefault="006F2DF7" w:rsidP="006F2DF7">
      <w:pPr>
        <w:spacing w:after="0" w:line="240" w:lineRule="auto"/>
        <w:rPr>
          <w:noProof/>
          <w:lang w:eastAsia="en-GB"/>
        </w:rPr>
      </w:pPr>
    </w:p>
    <w:p w14:paraId="52ED834A" w14:textId="77777777" w:rsidR="006F2DF7" w:rsidRDefault="006F2DF7" w:rsidP="006F2DF7">
      <w:pPr>
        <w:spacing w:after="0" w:line="240" w:lineRule="auto"/>
        <w:rPr>
          <w:noProof/>
          <w:lang w:eastAsia="en-GB"/>
        </w:rPr>
      </w:pPr>
    </w:p>
    <w:p w14:paraId="7CD286E5" w14:textId="77777777" w:rsidR="006F2DF7" w:rsidRDefault="006F2DF7" w:rsidP="006F2DF7">
      <w:pPr>
        <w:spacing w:after="0" w:line="240" w:lineRule="auto"/>
        <w:rPr>
          <w:noProof/>
          <w:lang w:eastAsia="en-GB"/>
        </w:rPr>
      </w:pPr>
    </w:p>
    <w:p w14:paraId="338DF74D" w14:textId="77777777" w:rsidR="006F2DF7" w:rsidRDefault="00C12FDA" w:rsidP="006F2DF7">
      <w:pPr>
        <w:spacing w:after="0" w:line="240" w:lineRule="auto"/>
        <w:rPr>
          <w:noProof/>
          <w:lang w:eastAsia="en-GB"/>
        </w:rPr>
      </w:pPr>
      <w:r>
        <w:rPr>
          <w:rFonts w:ascii="Times New Roman" w:hAnsi="Times New Roman"/>
          <w:noProof/>
          <w:sz w:val="24"/>
          <w:szCs w:val="24"/>
          <w:lang w:eastAsia="en-GB"/>
        </w:rPr>
        <w:drawing>
          <wp:anchor distT="0" distB="0" distL="114300" distR="114300" simplePos="0" relativeHeight="251662336" behindDoc="0" locked="0" layoutInCell="1" allowOverlap="1" wp14:anchorId="6EDC7048" wp14:editId="19CC7B7C">
            <wp:simplePos x="0" y="0"/>
            <wp:positionH relativeFrom="column">
              <wp:posOffset>0</wp:posOffset>
            </wp:positionH>
            <wp:positionV relativeFrom="paragraph">
              <wp:posOffset>-635</wp:posOffset>
            </wp:positionV>
            <wp:extent cx="2244090" cy="1578610"/>
            <wp:effectExtent l="0" t="0" r="0" b="0"/>
            <wp:wrapNone/>
            <wp:docPr id="3" name="Picture 3" descr="SDPlogowith-Ro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Plogowith-Rob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44090" cy="1578610"/>
                    </a:xfrm>
                    <a:prstGeom prst="rect">
                      <a:avLst/>
                    </a:prstGeom>
                    <a:noFill/>
                  </pic:spPr>
                </pic:pic>
              </a:graphicData>
            </a:graphic>
          </wp:anchor>
        </w:drawing>
      </w:r>
    </w:p>
    <w:p w14:paraId="68552567" w14:textId="77777777" w:rsidR="006F2DF7" w:rsidRDefault="006F2DF7" w:rsidP="006F2DF7">
      <w:pPr>
        <w:spacing w:after="0" w:line="240" w:lineRule="auto"/>
        <w:rPr>
          <w:noProof/>
          <w:lang w:eastAsia="en-GB"/>
        </w:rPr>
      </w:pPr>
    </w:p>
    <w:p w14:paraId="2588D7DB" w14:textId="77777777" w:rsidR="006F2DF7" w:rsidRDefault="006F2DF7" w:rsidP="006F2DF7">
      <w:pPr>
        <w:spacing w:after="0" w:line="240" w:lineRule="auto"/>
        <w:rPr>
          <w:noProof/>
          <w:lang w:eastAsia="en-GB"/>
        </w:rPr>
      </w:pPr>
    </w:p>
    <w:p w14:paraId="0DCDB491" w14:textId="77777777" w:rsidR="006F2DF7" w:rsidRDefault="006F2DF7" w:rsidP="006F2DF7">
      <w:pPr>
        <w:spacing w:after="0" w:line="240" w:lineRule="auto"/>
        <w:rPr>
          <w:noProof/>
          <w:lang w:eastAsia="en-GB"/>
        </w:rPr>
      </w:pPr>
    </w:p>
    <w:p w14:paraId="2794E782" w14:textId="77777777" w:rsidR="006F2DF7" w:rsidRDefault="006F2DF7" w:rsidP="006F2DF7">
      <w:pPr>
        <w:spacing w:after="0" w:line="240" w:lineRule="auto"/>
        <w:rPr>
          <w:noProof/>
          <w:lang w:eastAsia="en-GB"/>
        </w:rPr>
      </w:pPr>
    </w:p>
    <w:p w14:paraId="16822EFC" w14:textId="77777777" w:rsidR="006F2DF7" w:rsidRDefault="006F2DF7" w:rsidP="006F2DF7">
      <w:pPr>
        <w:spacing w:after="0" w:line="240" w:lineRule="auto"/>
        <w:rPr>
          <w:noProof/>
          <w:lang w:eastAsia="en-GB"/>
        </w:rPr>
      </w:pPr>
    </w:p>
    <w:p w14:paraId="1B513B56" w14:textId="77777777" w:rsidR="006F2DF7" w:rsidRDefault="006F2DF7" w:rsidP="006F2DF7">
      <w:pPr>
        <w:spacing w:after="0" w:line="240" w:lineRule="auto"/>
        <w:rPr>
          <w:noProof/>
          <w:lang w:eastAsia="en-GB"/>
        </w:rPr>
      </w:pPr>
    </w:p>
    <w:p w14:paraId="165E1827" w14:textId="77777777" w:rsidR="006F2DF7" w:rsidRDefault="006F2DF7" w:rsidP="006F2DF7">
      <w:pPr>
        <w:spacing w:after="0" w:line="240" w:lineRule="auto"/>
        <w:rPr>
          <w:noProof/>
          <w:lang w:eastAsia="en-GB"/>
        </w:rPr>
      </w:pPr>
    </w:p>
    <w:p w14:paraId="32D155B4" w14:textId="77777777" w:rsidR="006F2DF7" w:rsidRDefault="006F2DF7" w:rsidP="006F2DF7">
      <w:pPr>
        <w:spacing w:after="0" w:line="240" w:lineRule="auto"/>
        <w:rPr>
          <w:noProof/>
          <w:lang w:eastAsia="en-GB"/>
        </w:rPr>
      </w:pPr>
    </w:p>
    <w:p w14:paraId="23D1A373" w14:textId="77777777" w:rsidR="00E725D4" w:rsidRDefault="00E725D4" w:rsidP="00716D40">
      <w:pPr>
        <w:pStyle w:val="frontcoveraddressekos"/>
        <w:jc w:val="center"/>
      </w:pPr>
    </w:p>
    <w:p w14:paraId="3C782A13" w14:textId="77777777" w:rsidR="00E725D4" w:rsidRDefault="00E725D4" w:rsidP="00E725D4">
      <w:pPr>
        <w:pStyle w:val="frontcoveraddressekos"/>
      </w:pPr>
    </w:p>
    <w:p w14:paraId="68F2F6B0" w14:textId="77777777" w:rsidR="00E725D4" w:rsidRDefault="00E725D4" w:rsidP="00E725D4">
      <w:pPr>
        <w:pStyle w:val="frontcoveraddressekos"/>
      </w:pPr>
    </w:p>
    <w:p w14:paraId="4BEEAB55" w14:textId="77777777" w:rsidR="00E725D4" w:rsidRDefault="00E725D4" w:rsidP="00E725D4">
      <w:pPr>
        <w:pStyle w:val="frontcoveraddressekos"/>
      </w:pPr>
    </w:p>
    <w:p w14:paraId="1E2FBD37" w14:textId="77777777" w:rsidR="00E725D4" w:rsidRDefault="00E725D4" w:rsidP="00E725D4">
      <w:pPr>
        <w:pStyle w:val="frontcoveraddressekos"/>
      </w:pPr>
    </w:p>
    <w:p w14:paraId="287A9896" w14:textId="77777777" w:rsidR="00E725D4" w:rsidRDefault="00E725D4" w:rsidP="00E725D4">
      <w:pPr>
        <w:pStyle w:val="frontcoveraddressekos"/>
      </w:pPr>
    </w:p>
    <w:p w14:paraId="023C6F6A" w14:textId="77777777" w:rsidR="00E725D4" w:rsidRDefault="00E725D4" w:rsidP="00E725D4">
      <w:pPr>
        <w:pStyle w:val="frontcoveraddressekos"/>
      </w:pPr>
    </w:p>
    <w:p w14:paraId="638ADC78" w14:textId="77777777" w:rsidR="00E725D4" w:rsidRDefault="00E725D4" w:rsidP="00E725D4">
      <w:pPr>
        <w:pStyle w:val="frontcoveraddressekos"/>
      </w:pPr>
    </w:p>
    <w:p w14:paraId="6138D2D1" w14:textId="77777777" w:rsidR="00E725D4" w:rsidRDefault="00E725D4" w:rsidP="00E725D4">
      <w:pPr>
        <w:pStyle w:val="frontcoveraddressekos"/>
      </w:pPr>
    </w:p>
    <w:p w14:paraId="5BFC89FE" w14:textId="77777777" w:rsidR="0073052F" w:rsidRDefault="0073052F" w:rsidP="00E725D4">
      <w:pPr>
        <w:pStyle w:val="frontcoveraddressekos"/>
      </w:pPr>
    </w:p>
    <w:p w14:paraId="0246CEF6" w14:textId="77777777" w:rsidR="0073052F" w:rsidRDefault="0073052F" w:rsidP="00E725D4">
      <w:pPr>
        <w:pStyle w:val="frontcoveraddressekos"/>
      </w:pPr>
    </w:p>
    <w:p w14:paraId="717E663E" w14:textId="77777777" w:rsidR="00E725D4" w:rsidRDefault="00E725D4" w:rsidP="00E725D4">
      <w:pPr>
        <w:pStyle w:val="frontcoveraddressekos"/>
      </w:pPr>
      <w:r>
        <w:t xml:space="preserve">Direct enquiries regarding this </w:t>
      </w:r>
      <w:r w:rsidR="00C16DC4">
        <w:t>report</w:t>
      </w:r>
      <w:r>
        <w:t xml:space="preserve"> should be submitted to:</w:t>
      </w:r>
    </w:p>
    <w:p w14:paraId="19253F2E" w14:textId="77777777" w:rsidR="00E725D4" w:rsidRPr="00E725D4" w:rsidRDefault="0073052F" w:rsidP="00E725D4">
      <w:pPr>
        <w:pStyle w:val="frontcoveraddressekos"/>
        <w:rPr>
          <w:b/>
        </w:rPr>
      </w:pPr>
      <w:r>
        <w:rPr>
          <w:b/>
        </w:rPr>
        <w:t>Chris Kelly</w:t>
      </w:r>
      <w:r w:rsidR="00E725D4" w:rsidRPr="00E725D4">
        <w:rPr>
          <w:b/>
        </w:rPr>
        <w:t xml:space="preserve">, </w:t>
      </w:r>
      <w:r>
        <w:rPr>
          <w:b/>
        </w:rPr>
        <w:t>Associate Director</w:t>
      </w:r>
      <w:r w:rsidR="00E725D4" w:rsidRPr="00E725D4">
        <w:rPr>
          <w:b/>
        </w:rPr>
        <w:t>, EKOS</w:t>
      </w:r>
    </w:p>
    <w:p w14:paraId="44F58C6C" w14:textId="77777777" w:rsidR="00E725D4" w:rsidRDefault="00E725D4" w:rsidP="00E725D4">
      <w:pPr>
        <w:pStyle w:val="frontcoveraddressekos"/>
      </w:pPr>
      <w:r>
        <w:t xml:space="preserve">Email: </w:t>
      </w:r>
      <w:hyperlink r:id="rId11" w:history="1">
        <w:r w:rsidR="0073052F" w:rsidRPr="00523651">
          <w:rPr>
            <w:rStyle w:val="Hyperlink"/>
          </w:rPr>
          <w:t>chris.kelly@ekos.co.uk</w:t>
        </w:r>
      </w:hyperlink>
    </w:p>
    <w:p w14:paraId="1B18D45E" w14:textId="77777777" w:rsidR="00E725D4" w:rsidRPr="004F109A" w:rsidRDefault="0073052F" w:rsidP="00E725D4">
      <w:pPr>
        <w:pStyle w:val="frontcoveraddressekos"/>
      </w:pPr>
      <w:r>
        <w:t>Tel: 0141 353 8316</w:t>
      </w:r>
    </w:p>
    <w:p w14:paraId="2297D86A" w14:textId="77777777" w:rsidR="0073052F" w:rsidRDefault="0073052F" w:rsidP="006F2DF7">
      <w:pPr>
        <w:spacing w:after="0" w:line="240" w:lineRule="auto"/>
        <w:rPr>
          <w:noProof/>
          <w:lang w:eastAsia="en-GB"/>
        </w:rPr>
      </w:pPr>
    </w:p>
    <w:p w14:paraId="3656322D" w14:textId="77777777" w:rsidR="0073052F" w:rsidRDefault="0073052F" w:rsidP="006F2DF7">
      <w:pPr>
        <w:spacing w:after="0" w:line="240" w:lineRule="auto"/>
        <w:rPr>
          <w:noProof/>
          <w:lang w:eastAsia="en-GB"/>
        </w:rPr>
      </w:pPr>
      <w:r>
        <w:rPr>
          <w:noProof/>
          <w:lang w:eastAsia="en-GB"/>
        </w:rPr>
        <w:t>or</w:t>
      </w:r>
    </w:p>
    <w:p w14:paraId="23CFAFC2" w14:textId="77777777" w:rsidR="0073052F" w:rsidRDefault="0073052F" w:rsidP="006F2DF7">
      <w:pPr>
        <w:spacing w:after="0" w:line="240" w:lineRule="auto"/>
        <w:rPr>
          <w:noProof/>
          <w:lang w:eastAsia="en-GB"/>
        </w:rPr>
      </w:pPr>
    </w:p>
    <w:p w14:paraId="71965CEC" w14:textId="77777777" w:rsidR="0073052F" w:rsidRPr="00E725D4" w:rsidRDefault="0073052F" w:rsidP="0073052F">
      <w:pPr>
        <w:pStyle w:val="frontcoveraddressekos"/>
        <w:rPr>
          <w:b/>
        </w:rPr>
      </w:pPr>
      <w:r>
        <w:rPr>
          <w:b/>
        </w:rPr>
        <w:t>Nicola Graham</w:t>
      </w:r>
      <w:r w:rsidRPr="00E725D4">
        <w:rPr>
          <w:b/>
        </w:rPr>
        <w:t>,</w:t>
      </w:r>
      <w:r>
        <w:rPr>
          <w:b/>
        </w:rPr>
        <w:t xml:space="preserve"> Senior Consultant,</w:t>
      </w:r>
      <w:r w:rsidRPr="00E725D4">
        <w:rPr>
          <w:b/>
        </w:rPr>
        <w:t xml:space="preserve"> EKOS</w:t>
      </w:r>
    </w:p>
    <w:p w14:paraId="3077B376" w14:textId="77777777" w:rsidR="0073052F" w:rsidRDefault="0073052F" w:rsidP="0073052F">
      <w:pPr>
        <w:pStyle w:val="frontcoveraddressekos"/>
      </w:pPr>
      <w:r>
        <w:t xml:space="preserve">Email: </w:t>
      </w:r>
      <w:hyperlink r:id="rId12" w:history="1">
        <w:r w:rsidRPr="00523651">
          <w:rPr>
            <w:rStyle w:val="Hyperlink"/>
          </w:rPr>
          <w:t>nicola.graham@ekos.co.uk</w:t>
        </w:r>
      </w:hyperlink>
    </w:p>
    <w:p w14:paraId="7B2C74BB" w14:textId="77777777" w:rsidR="0073052F" w:rsidRPr="004F109A" w:rsidRDefault="0073052F" w:rsidP="0073052F">
      <w:pPr>
        <w:pStyle w:val="frontcoveraddressekos"/>
      </w:pPr>
      <w:r>
        <w:t>Tel: 0141 353 8328</w:t>
      </w:r>
    </w:p>
    <w:p w14:paraId="738712FB" w14:textId="77777777" w:rsidR="0073052F" w:rsidRDefault="0073052F" w:rsidP="006F2DF7">
      <w:pPr>
        <w:spacing w:after="0" w:line="240" w:lineRule="auto"/>
        <w:rPr>
          <w:noProof/>
          <w:lang w:eastAsia="en-GB"/>
        </w:rPr>
      </w:pPr>
    </w:p>
    <w:p w14:paraId="1FF01A80" w14:textId="77777777" w:rsidR="0073052F" w:rsidRDefault="0073052F" w:rsidP="006F2DF7">
      <w:pPr>
        <w:spacing w:after="0" w:line="240" w:lineRule="auto"/>
        <w:rPr>
          <w:noProof/>
          <w:lang w:eastAsia="en-GB"/>
        </w:rPr>
      </w:pPr>
    </w:p>
    <w:p w14:paraId="593568F4" w14:textId="77777777" w:rsidR="006F2DF7" w:rsidRDefault="006F2DF7" w:rsidP="006F2DF7">
      <w:pPr>
        <w:spacing w:after="0" w:line="240" w:lineRule="auto"/>
        <w:rPr>
          <w:noProof/>
          <w:lang w:eastAsia="en-GB"/>
        </w:rPr>
      </w:pPr>
    </w:p>
    <w:p w14:paraId="71084B47" w14:textId="77777777" w:rsidR="005E5836" w:rsidRDefault="005E5836" w:rsidP="006F2DF7">
      <w:pPr>
        <w:spacing w:after="0" w:line="240" w:lineRule="auto"/>
        <w:rPr>
          <w:noProof/>
          <w:lang w:eastAsia="en-GB"/>
        </w:rPr>
      </w:pPr>
    </w:p>
    <w:p w14:paraId="663CDF8C" w14:textId="77777777" w:rsidR="00105EA5" w:rsidRPr="00220F86" w:rsidRDefault="00BE2281" w:rsidP="00ED51AC">
      <w:pPr>
        <w:pStyle w:val="environmentstatementekos"/>
        <w:spacing w:before="0" w:after="0" w:line="240" w:lineRule="auto"/>
        <w:ind w:left="284" w:right="-2" w:hanging="284"/>
        <w:jc w:val="left"/>
      </w:pPr>
      <w:r w:rsidRPr="00401EE1">
        <w:rPr>
          <w:rFonts w:ascii="Webdings" w:eastAsiaTheme="minorEastAsia" w:hAnsi="Webdings"/>
          <w:i/>
          <w:iCs/>
          <w:noProof/>
          <w:szCs w:val="24"/>
          <w:lang w:eastAsia="en-GB"/>
        </w:rPr>
        <w:t></w:t>
      </w:r>
      <w:r w:rsidRPr="00401EE1">
        <w:rPr>
          <w:rFonts w:ascii="Webdings" w:eastAsiaTheme="minorEastAsia" w:hAnsi="Webdings"/>
          <w:i/>
          <w:iCs/>
          <w:noProof/>
          <w:szCs w:val="24"/>
          <w:lang w:eastAsia="en-GB"/>
        </w:rPr>
        <w:t></w:t>
      </w:r>
      <w:r w:rsidR="00105EA5">
        <w:t>As part of our green office policy all EKOS reports are printed double sided on 100%</w:t>
      </w:r>
      <w:r w:rsidR="00ED51AC">
        <w:t xml:space="preserve"> sustainable paper</w:t>
      </w:r>
    </w:p>
    <w:p w14:paraId="4858E855" w14:textId="77777777" w:rsidR="005F346E" w:rsidRDefault="005F346E">
      <w:pPr>
        <w:spacing w:line="276" w:lineRule="auto"/>
        <w:rPr>
          <w:rFonts w:asciiTheme="minorHAnsi" w:hAnsiTheme="minorHAnsi"/>
          <w:color w:val="00B050"/>
          <w:szCs w:val="24"/>
        </w:rPr>
      </w:pPr>
      <w:r>
        <w:rPr>
          <w:rFonts w:asciiTheme="minorHAnsi" w:hAnsiTheme="minorHAnsi"/>
          <w:color w:val="00B050"/>
          <w:szCs w:val="24"/>
        </w:rPr>
        <w:br w:type="page"/>
      </w:r>
    </w:p>
    <w:p w14:paraId="15D5E2FE" w14:textId="77777777" w:rsidR="00077EEB" w:rsidRPr="004F109A" w:rsidRDefault="00091EF6" w:rsidP="004465A1">
      <w:pPr>
        <w:pStyle w:val="Contentekos"/>
      </w:pPr>
      <w:r w:rsidRPr="004465A1">
        <w:lastRenderedPageBreak/>
        <w:t>C</w:t>
      </w:r>
      <w:r w:rsidR="009C1441" w:rsidRPr="004465A1">
        <w:t>ontents</w:t>
      </w:r>
    </w:p>
    <w:p w14:paraId="4971E325" w14:textId="77777777" w:rsidR="00EB0920" w:rsidRDefault="004264A8">
      <w:pPr>
        <w:pStyle w:val="TOC1"/>
        <w:rPr>
          <w:rFonts w:asciiTheme="minorHAnsi" w:eastAsiaTheme="minorEastAsia" w:hAnsiTheme="minorHAnsi"/>
          <w:color w:val="auto"/>
          <w:sz w:val="22"/>
          <w:lang w:eastAsia="en-GB"/>
        </w:rPr>
      </w:pPr>
      <w:r>
        <w:rPr>
          <w:rFonts w:asciiTheme="minorHAnsi" w:hAnsiTheme="minorHAnsi"/>
        </w:rPr>
        <w:fldChar w:fldCharType="begin"/>
      </w:r>
      <w:r w:rsidR="00644CF6">
        <w:rPr>
          <w:rFonts w:asciiTheme="minorHAnsi" w:hAnsiTheme="minorHAnsi"/>
        </w:rPr>
        <w:instrText xml:space="preserve"> TOC \o "1-1" \h \z \t "appendix heading (ekos),4,Executive Summary Heading,1" </w:instrText>
      </w:r>
      <w:r>
        <w:rPr>
          <w:rFonts w:asciiTheme="minorHAnsi" w:hAnsiTheme="minorHAnsi"/>
        </w:rPr>
        <w:fldChar w:fldCharType="separate"/>
      </w:r>
      <w:hyperlink w:anchor="_Toc437263020" w:history="1">
        <w:r w:rsidR="00EB0920" w:rsidRPr="001532F7">
          <w:rPr>
            <w:rStyle w:val="Hyperlink"/>
          </w:rPr>
          <w:t>1.</w:t>
        </w:r>
        <w:r w:rsidR="00EB0920">
          <w:rPr>
            <w:rFonts w:asciiTheme="minorHAnsi" w:eastAsiaTheme="minorEastAsia" w:hAnsiTheme="minorHAnsi"/>
            <w:color w:val="auto"/>
            <w:sz w:val="22"/>
            <w:lang w:eastAsia="en-GB"/>
          </w:rPr>
          <w:tab/>
        </w:r>
        <w:r w:rsidR="00EB0920" w:rsidRPr="001532F7">
          <w:rPr>
            <w:rStyle w:val="Hyperlink"/>
          </w:rPr>
          <w:t>Introduction</w:t>
        </w:r>
        <w:r w:rsidR="00EB0920">
          <w:rPr>
            <w:webHidden/>
          </w:rPr>
          <w:tab/>
        </w:r>
        <w:r>
          <w:rPr>
            <w:webHidden/>
          </w:rPr>
          <w:fldChar w:fldCharType="begin"/>
        </w:r>
        <w:r w:rsidR="00EB0920">
          <w:rPr>
            <w:webHidden/>
          </w:rPr>
          <w:instrText xml:space="preserve"> PAGEREF _Toc437263020 \h </w:instrText>
        </w:r>
        <w:r>
          <w:rPr>
            <w:webHidden/>
          </w:rPr>
        </w:r>
        <w:r>
          <w:rPr>
            <w:webHidden/>
          </w:rPr>
          <w:fldChar w:fldCharType="separate"/>
        </w:r>
        <w:r w:rsidR="00391CD0">
          <w:rPr>
            <w:webHidden/>
          </w:rPr>
          <w:t>1</w:t>
        </w:r>
        <w:r>
          <w:rPr>
            <w:webHidden/>
          </w:rPr>
          <w:fldChar w:fldCharType="end"/>
        </w:r>
      </w:hyperlink>
    </w:p>
    <w:p w14:paraId="3123D71D" w14:textId="77777777" w:rsidR="00EB0920" w:rsidRDefault="009545D2">
      <w:pPr>
        <w:pStyle w:val="TOC1"/>
        <w:rPr>
          <w:rFonts w:asciiTheme="minorHAnsi" w:eastAsiaTheme="minorEastAsia" w:hAnsiTheme="minorHAnsi"/>
          <w:color w:val="auto"/>
          <w:sz w:val="22"/>
          <w:lang w:eastAsia="en-GB"/>
        </w:rPr>
      </w:pPr>
      <w:hyperlink w:anchor="_Toc437263021" w:history="1">
        <w:r w:rsidR="00EB0920" w:rsidRPr="001532F7">
          <w:rPr>
            <w:rStyle w:val="Hyperlink"/>
          </w:rPr>
          <w:t>2.</w:t>
        </w:r>
        <w:r w:rsidR="00EB0920">
          <w:rPr>
            <w:rFonts w:asciiTheme="minorHAnsi" w:eastAsiaTheme="minorEastAsia" w:hAnsiTheme="minorHAnsi"/>
            <w:color w:val="auto"/>
            <w:sz w:val="22"/>
            <w:lang w:eastAsia="en-GB"/>
          </w:rPr>
          <w:tab/>
        </w:r>
        <w:r w:rsidR="00EB0920" w:rsidRPr="001532F7">
          <w:rPr>
            <w:rStyle w:val="Hyperlink"/>
          </w:rPr>
          <w:t>Setting the Scene</w:t>
        </w:r>
        <w:r w:rsidR="00EB0920">
          <w:rPr>
            <w:webHidden/>
          </w:rPr>
          <w:tab/>
        </w:r>
        <w:r w:rsidR="004264A8">
          <w:rPr>
            <w:webHidden/>
          </w:rPr>
          <w:fldChar w:fldCharType="begin"/>
        </w:r>
        <w:r w:rsidR="00EB0920">
          <w:rPr>
            <w:webHidden/>
          </w:rPr>
          <w:instrText xml:space="preserve"> PAGEREF _Toc437263021 \h </w:instrText>
        </w:r>
        <w:r w:rsidR="004264A8">
          <w:rPr>
            <w:webHidden/>
          </w:rPr>
        </w:r>
        <w:r w:rsidR="004264A8">
          <w:rPr>
            <w:webHidden/>
          </w:rPr>
          <w:fldChar w:fldCharType="separate"/>
        </w:r>
        <w:r w:rsidR="00391CD0">
          <w:rPr>
            <w:webHidden/>
          </w:rPr>
          <w:t>5</w:t>
        </w:r>
        <w:r w:rsidR="004264A8">
          <w:rPr>
            <w:webHidden/>
          </w:rPr>
          <w:fldChar w:fldCharType="end"/>
        </w:r>
      </w:hyperlink>
    </w:p>
    <w:p w14:paraId="470030C0" w14:textId="77777777" w:rsidR="00EB0920" w:rsidRDefault="009545D2">
      <w:pPr>
        <w:pStyle w:val="TOC1"/>
        <w:rPr>
          <w:rFonts w:asciiTheme="minorHAnsi" w:eastAsiaTheme="minorEastAsia" w:hAnsiTheme="minorHAnsi"/>
          <w:color w:val="auto"/>
          <w:sz w:val="22"/>
          <w:lang w:eastAsia="en-GB"/>
        </w:rPr>
      </w:pPr>
      <w:hyperlink w:anchor="_Toc437263022" w:history="1">
        <w:r w:rsidR="00EB0920" w:rsidRPr="001532F7">
          <w:rPr>
            <w:rStyle w:val="Hyperlink"/>
          </w:rPr>
          <w:t>3.</w:t>
        </w:r>
        <w:r w:rsidR="00EB0920">
          <w:rPr>
            <w:rFonts w:asciiTheme="minorHAnsi" w:eastAsiaTheme="minorEastAsia" w:hAnsiTheme="minorHAnsi"/>
            <w:color w:val="auto"/>
            <w:sz w:val="22"/>
            <w:lang w:eastAsia="en-GB"/>
          </w:rPr>
          <w:tab/>
        </w:r>
        <w:r w:rsidR="00EB0920" w:rsidRPr="001532F7">
          <w:rPr>
            <w:rStyle w:val="Hyperlink"/>
          </w:rPr>
          <w:t>SDP Events and Activities</w:t>
        </w:r>
        <w:r w:rsidR="00EB0920">
          <w:rPr>
            <w:webHidden/>
          </w:rPr>
          <w:tab/>
        </w:r>
        <w:r w:rsidR="004264A8">
          <w:rPr>
            <w:webHidden/>
          </w:rPr>
          <w:fldChar w:fldCharType="begin"/>
        </w:r>
        <w:r w:rsidR="00EB0920">
          <w:rPr>
            <w:webHidden/>
          </w:rPr>
          <w:instrText xml:space="preserve"> PAGEREF _Toc437263022 \h </w:instrText>
        </w:r>
        <w:r w:rsidR="004264A8">
          <w:rPr>
            <w:webHidden/>
          </w:rPr>
        </w:r>
        <w:r w:rsidR="004264A8">
          <w:rPr>
            <w:webHidden/>
          </w:rPr>
          <w:fldChar w:fldCharType="separate"/>
        </w:r>
        <w:r w:rsidR="00391CD0">
          <w:rPr>
            <w:webHidden/>
          </w:rPr>
          <w:t>15</w:t>
        </w:r>
        <w:r w:rsidR="004264A8">
          <w:rPr>
            <w:webHidden/>
          </w:rPr>
          <w:fldChar w:fldCharType="end"/>
        </w:r>
      </w:hyperlink>
    </w:p>
    <w:p w14:paraId="6D5B1EF2" w14:textId="77777777" w:rsidR="00EB0920" w:rsidRDefault="009545D2">
      <w:pPr>
        <w:pStyle w:val="TOC1"/>
        <w:rPr>
          <w:rFonts w:asciiTheme="minorHAnsi" w:eastAsiaTheme="minorEastAsia" w:hAnsiTheme="minorHAnsi"/>
          <w:color w:val="auto"/>
          <w:sz w:val="22"/>
          <w:lang w:eastAsia="en-GB"/>
        </w:rPr>
      </w:pPr>
      <w:hyperlink w:anchor="_Toc437263023" w:history="1">
        <w:r w:rsidR="00EB0920" w:rsidRPr="001532F7">
          <w:rPr>
            <w:rStyle w:val="Hyperlink"/>
          </w:rPr>
          <w:t>4.</w:t>
        </w:r>
        <w:r w:rsidR="00EB0920">
          <w:rPr>
            <w:rFonts w:asciiTheme="minorHAnsi" w:eastAsiaTheme="minorEastAsia" w:hAnsiTheme="minorHAnsi"/>
            <w:color w:val="auto"/>
            <w:sz w:val="22"/>
            <w:lang w:eastAsia="en-GB"/>
          </w:rPr>
          <w:tab/>
        </w:r>
        <w:r w:rsidR="00EB0920" w:rsidRPr="001532F7">
          <w:rPr>
            <w:rStyle w:val="Hyperlink"/>
          </w:rPr>
          <w:t>Financial and Performance Monitoring</w:t>
        </w:r>
        <w:r w:rsidR="00EB0920">
          <w:rPr>
            <w:webHidden/>
          </w:rPr>
          <w:tab/>
        </w:r>
        <w:r w:rsidR="004264A8">
          <w:rPr>
            <w:webHidden/>
          </w:rPr>
          <w:fldChar w:fldCharType="begin"/>
        </w:r>
        <w:r w:rsidR="00EB0920">
          <w:rPr>
            <w:webHidden/>
          </w:rPr>
          <w:instrText xml:space="preserve"> PAGEREF _Toc437263023 \h </w:instrText>
        </w:r>
        <w:r w:rsidR="004264A8">
          <w:rPr>
            <w:webHidden/>
          </w:rPr>
        </w:r>
        <w:r w:rsidR="004264A8">
          <w:rPr>
            <w:webHidden/>
          </w:rPr>
          <w:fldChar w:fldCharType="separate"/>
        </w:r>
        <w:r w:rsidR="00391CD0">
          <w:rPr>
            <w:webHidden/>
          </w:rPr>
          <w:t>38</w:t>
        </w:r>
        <w:r w:rsidR="004264A8">
          <w:rPr>
            <w:webHidden/>
          </w:rPr>
          <w:fldChar w:fldCharType="end"/>
        </w:r>
      </w:hyperlink>
    </w:p>
    <w:p w14:paraId="5BBF2B04" w14:textId="77777777" w:rsidR="00EB0920" w:rsidRDefault="009545D2">
      <w:pPr>
        <w:pStyle w:val="TOC1"/>
        <w:rPr>
          <w:rFonts w:asciiTheme="minorHAnsi" w:eastAsiaTheme="minorEastAsia" w:hAnsiTheme="minorHAnsi"/>
          <w:color w:val="auto"/>
          <w:sz w:val="22"/>
          <w:lang w:eastAsia="en-GB"/>
        </w:rPr>
      </w:pPr>
      <w:hyperlink w:anchor="_Toc437263024" w:history="1">
        <w:r w:rsidR="00EB0920" w:rsidRPr="001532F7">
          <w:rPr>
            <w:rStyle w:val="Hyperlink"/>
          </w:rPr>
          <w:t>5.</w:t>
        </w:r>
        <w:r w:rsidR="00EB0920">
          <w:rPr>
            <w:rFonts w:asciiTheme="minorHAnsi" w:eastAsiaTheme="minorEastAsia" w:hAnsiTheme="minorHAnsi"/>
            <w:color w:val="auto"/>
            <w:sz w:val="22"/>
            <w:lang w:eastAsia="en-GB"/>
          </w:rPr>
          <w:tab/>
        </w:r>
        <w:r w:rsidR="00EB0920" w:rsidRPr="001532F7">
          <w:rPr>
            <w:rStyle w:val="Hyperlink"/>
          </w:rPr>
          <w:t>Strate</w:t>
        </w:r>
        <w:bookmarkStart w:id="0" w:name="_GoBack"/>
        <w:bookmarkEnd w:id="0"/>
        <w:r w:rsidR="00EB0920" w:rsidRPr="001532F7">
          <w:rPr>
            <w:rStyle w:val="Hyperlink"/>
          </w:rPr>
          <w:t>gic Fit</w:t>
        </w:r>
        <w:r w:rsidR="00EB0920">
          <w:rPr>
            <w:webHidden/>
          </w:rPr>
          <w:tab/>
        </w:r>
        <w:r w:rsidR="004264A8">
          <w:rPr>
            <w:webHidden/>
          </w:rPr>
          <w:fldChar w:fldCharType="begin"/>
        </w:r>
        <w:r w:rsidR="00EB0920">
          <w:rPr>
            <w:webHidden/>
          </w:rPr>
          <w:instrText xml:space="preserve"> PAGEREF _Toc437263024 \h </w:instrText>
        </w:r>
        <w:r w:rsidR="004264A8">
          <w:rPr>
            <w:webHidden/>
          </w:rPr>
        </w:r>
        <w:r w:rsidR="004264A8">
          <w:rPr>
            <w:webHidden/>
          </w:rPr>
          <w:fldChar w:fldCharType="separate"/>
        </w:r>
        <w:r w:rsidR="00391CD0">
          <w:rPr>
            <w:webHidden/>
          </w:rPr>
          <w:t>47</w:t>
        </w:r>
        <w:r w:rsidR="004264A8">
          <w:rPr>
            <w:webHidden/>
          </w:rPr>
          <w:fldChar w:fldCharType="end"/>
        </w:r>
      </w:hyperlink>
    </w:p>
    <w:p w14:paraId="4FE21118" w14:textId="77777777" w:rsidR="00EB0920" w:rsidRDefault="009545D2">
      <w:pPr>
        <w:pStyle w:val="TOC1"/>
        <w:rPr>
          <w:rFonts w:asciiTheme="minorHAnsi" w:eastAsiaTheme="minorEastAsia" w:hAnsiTheme="minorHAnsi"/>
          <w:color w:val="auto"/>
          <w:sz w:val="22"/>
          <w:lang w:eastAsia="en-GB"/>
        </w:rPr>
      </w:pPr>
      <w:hyperlink w:anchor="_Toc437263025" w:history="1">
        <w:r w:rsidR="00EB0920" w:rsidRPr="001532F7">
          <w:rPr>
            <w:rStyle w:val="Hyperlink"/>
          </w:rPr>
          <w:t>6.</w:t>
        </w:r>
        <w:r w:rsidR="00EB0920">
          <w:rPr>
            <w:rFonts w:asciiTheme="minorHAnsi" w:eastAsiaTheme="minorEastAsia" w:hAnsiTheme="minorHAnsi"/>
            <w:color w:val="auto"/>
            <w:sz w:val="22"/>
            <w:lang w:eastAsia="en-GB"/>
          </w:rPr>
          <w:tab/>
        </w:r>
        <w:r w:rsidR="00EB0920" w:rsidRPr="001532F7">
          <w:rPr>
            <w:rStyle w:val="Hyperlink"/>
          </w:rPr>
          <w:t>Client Engagement</w:t>
        </w:r>
        <w:r w:rsidR="00EB0920">
          <w:rPr>
            <w:webHidden/>
          </w:rPr>
          <w:tab/>
        </w:r>
        <w:r w:rsidR="004264A8">
          <w:rPr>
            <w:webHidden/>
          </w:rPr>
          <w:fldChar w:fldCharType="begin"/>
        </w:r>
        <w:r w:rsidR="00EB0920">
          <w:rPr>
            <w:webHidden/>
          </w:rPr>
          <w:instrText xml:space="preserve"> PAGEREF _Toc437263025 \h </w:instrText>
        </w:r>
        <w:r w:rsidR="004264A8">
          <w:rPr>
            <w:webHidden/>
          </w:rPr>
        </w:r>
        <w:r w:rsidR="004264A8">
          <w:rPr>
            <w:webHidden/>
          </w:rPr>
          <w:fldChar w:fldCharType="separate"/>
        </w:r>
        <w:r w:rsidR="00391CD0">
          <w:rPr>
            <w:webHidden/>
          </w:rPr>
          <w:t>55</w:t>
        </w:r>
        <w:r w:rsidR="004264A8">
          <w:rPr>
            <w:webHidden/>
          </w:rPr>
          <w:fldChar w:fldCharType="end"/>
        </w:r>
      </w:hyperlink>
    </w:p>
    <w:p w14:paraId="2EB69AFD" w14:textId="77777777" w:rsidR="00EB0920" w:rsidRDefault="009545D2">
      <w:pPr>
        <w:pStyle w:val="TOC1"/>
        <w:rPr>
          <w:rFonts w:asciiTheme="minorHAnsi" w:eastAsiaTheme="minorEastAsia" w:hAnsiTheme="minorHAnsi"/>
          <w:color w:val="auto"/>
          <w:sz w:val="22"/>
          <w:lang w:eastAsia="en-GB"/>
        </w:rPr>
      </w:pPr>
      <w:hyperlink w:anchor="_Toc437263026" w:history="1">
        <w:r w:rsidR="00EB0920" w:rsidRPr="001532F7">
          <w:rPr>
            <w:rStyle w:val="Hyperlink"/>
          </w:rPr>
          <w:t>7.</w:t>
        </w:r>
        <w:r w:rsidR="00EB0920">
          <w:rPr>
            <w:rFonts w:asciiTheme="minorHAnsi" w:eastAsiaTheme="minorEastAsia" w:hAnsiTheme="minorHAnsi"/>
            <w:color w:val="auto"/>
            <w:sz w:val="22"/>
            <w:lang w:eastAsia="en-GB"/>
          </w:rPr>
          <w:tab/>
        </w:r>
        <w:r w:rsidR="00EB0920" w:rsidRPr="001532F7">
          <w:rPr>
            <w:rStyle w:val="Hyperlink"/>
          </w:rPr>
          <w:t>Conclusions and Recommendations</w:t>
        </w:r>
        <w:r w:rsidR="00EB0920">
          <w:rPr>
            <w:webHidden/>
          </w:rPr>
          <w:tab/>
        </w:r>
        <w:r w:rsidR="004264A8">
          <w:rPr>
            <w:webHidden/>
          </w:rPr>
          <w:fldChar w:fldCharType="begin"/>
        </w:r>
        <w:r w:rsidR="00EB0920">
          <w:rPr>
            <w:webHidden/>
          </w:rPr>
          <w:instrText xml:space="preserve"> PAGEREF _Toc437263026 \h </w:instrText>
        </w:r>
        <w:r w:rsidR="004264A8">
          <w:rPr>
            <w:webHidden/>
          </w:rPr>
        </w:r>
        <w:r w:rsidR="004264A8">
          <w:rPr>
            <w:webHidden/>
          </w:rPr>
          <w:fldChar w:fldCharType="separate"/>
        </w:r>
        <w:r w:rsidR="00391CD0">
          <w:rPr>
            <w:webHidden/>
          </w:rPr>
          <w:t>74</w:t>
        </w:r>
        <w:r w:rsidR="004264A8">
          <w:rPr>
            <w:webHidden/>
          </w:rPr>
          <w:fldChar w:fldCharType="end"/>
        </w:r>
      </w:hyperlink>
    </w:p>
    <w:p w14:paraId="2E64AA83" w14:textId="77777777" w:rsidR="00EB0920" w:rsidRDefault="009545D2">
      <w:pPr>
        <w:pStyle w:val="TOC4"/>
        <w:rPr>
          <w:rFonts w:asciiTheme="minorHAnsi" w:eastAsiaTheme="minorEastAsia" w:hAnsiTheme="minorHAnsi"/>
          <w:color w:val="auto"/>
          <w:sz w:val="22"/>
          <w:lang w:eastAsia="en-GB"/>
        </w:rPr>
      </w:pPr>
      <w:hyperlink w:anchor="_Toc437263027" w:history="1">
        <w:r w:rsidR="00EB0920" w:rsidRPr="001532F7">
          <w:rPr>
            <w:rStyle w:val="Hyperlink"/>
          </w:rPr>
          <w:t>Appendix A: SDP Data</w:t>
        </w:r>
        <w:r w:rsidR="00EB0920">
          <w:rPr>
            <w:webHidden/>
          </w:rPr>
          <w:tab/>
        </w:r>
        <w:r w:rsidR="004264A8">
          <w:rPr>
            <w:webHidden/>
          </w:rPr>
          <w:fldChar w:fldCharType="begin"/>
        </w:r>
        <w:r w:rsidR="00EB0920">
          <w:rPr>
            <w:webHidden/>
          </w:rPr>
          <w:instrText xml:space="preserve"> PAGEREF _Toc437263027 \h </w:instrText>
        </w:r>
        <w:r w:rsidR="004264A8">
          <w:rPr>
            <w:webHidden/>
          </w:rPr>
        </w:r>
        <w:r w:rsidR="004264A8">
          <w:rPr>
            <w:webHidden/>
          </w:rPr>
          <w:fldChar w:fldCharType="separate"/>
        </w:r>
        <w:r w:rsidR="00391CD0">
          <w:rPr>
            <w:webHidden/>
          </w:rPr>
          <w:t>i</w:t>
        </w:r>
        <w:r w:rsidR="004264A8">
          <w:rPr>
            <w:webHidden/>
          </w:rPr>
          <w:fldChar w:fldCharType="end"/>
        </w:r>
      </w:hyperlink>
    </w:p>
    <w:p w14:paraId="66EE2BD2" w14:textId="77777777" w:rsidR="008016E3" w:rsidRPr="00054716" w:rsidRDefault="004264A8" w:rsidP="00E725D4">
      <w:pPr>
        <w:pStyle w:val="TOC4"/>
      </w:pPr>
      <w:r>
        <w:rPr>
          <w:rFonts w:asciiTheme="minorHAnsi" w:hAnsiTheme="minorHAnsi"/>
          <w:sz w:val="32"/>
        </w:rPr>
        <w:fldChar w:fldCharType="end"/>
      </w:r>
    </w:p>
    <w:p w14:paraId="5A13F506" w14:textId="77777777" w:rsidR="008016E3" w:rsidRPr="00054716" w:rsidRDefault="008016E3" w:rsidP="00077EEB">
      <w:pPr>
        <w:spacing w:after="0" w:line="240" w:lineRule="auto"/>
        <w:rPr>
          <w:rFonts w:asciiTheme="minorHAnsi" w:hAnsiTheme="minorHAnsi"/>
        </w:rPr>
        <w:sectPr w:rsidR="008016E3" w:rsidRPr="00054716" w:rsidSect="000513E3">
          <w:pgSz w:w="11906" w:h="16838"/>
          <w:pgMar w:top="2835" w:right="1418" w:bottom="1418" w:left="2268" w:header="709" w:footer="709" w:gutter="0"/>
          <w:cols w:space="708"/>
          <w:docGrid w:linePitch="360"/>
        </w:sectPr>
      </w:pPr>
    </w:p>
    <w:p w14:paraId="4AABC9EF" w14:textId="77777777" w:rsidR="00644CF6" w:rsidRDefault="001A4180" w:rsidP="00BB62C0">
      <w:pPr>
        <w:pStyle w:val="Heading1"/>
      </w:pPr>
      <w:bookmarkStart w:id="1" w:name="_Toc437263020"/>
      <w:bookmarkStart w:id="2" w:name="_Toc226779579"/>
      <w:bookmarkStart w:id="3" w:name="_Toc226783552"/>
      <w:bookmarkStart w:id="4" w:name="_Toc226783707"/>
      <w:bookmarkStart w:id="5" w:name="_Toc226783725"/>
      <w:bookmarkStart w:id="6" w:name="_Toc227379024"/>
      <w:r>
        <w:lastRenderedPageBreak/>
        <w:t>Introduction</w:t>
      </w:r>
      <w:bookmarkEnd w:id="1"/>
    </w:p>
    <w:p w14:paraId="3B6EBF19" w14:textId="77777777" w:rsidR="00947F0B" w:rsidRDefault="00947F0B" w:rsidP="00947F0B">
      <w:pPr>
        <w:pStyle w:val="bodytextekos"/>
      </w:pPr>
      <w:r>
        <w:t>This report</w:t>
      </w:r>
      <w:r w:rsidRPr="00947F0B">
        <w:t xml:space="preserve"> </w:t>
      </w:r>
      <w:r w:rsidR="00721195">
        <w:t>presents the findings of a</w:t>
      </w:r>
      <w:r>
        <w:t xml:space="preserve"> </w:t>
      </w:r>
      <w:r w:rsidRPr="00947F0B">
        <w:rPr>
          <w:rStyle w:val="Heading4Char"/>
          <w:rFonts w:eastAsiaTheme="minorHAnsi"/>
          <w:sz w:val="20"/>
        </w:rPr>
        <w:t>Review of the Supplier Development Programme (SDP)</w:t>
      </w:r>
      <w:r>
        <w:t xml:space="preserve"> which was undertak</w:t>
      </w:r>
      <w:r w:rsidR="0031599C">
        <w:t>en for Scottish Enterprise (SE) between September and December 2015.</w:t>
      </w:r>
    </w:p>
    <w:p w14:paraId="22A603CA" w14:textId="77777777" w:rsidR="00947F0B" w:rsidRDefault="00947F0B" w:rsidP="00E15848">
      <w:pPr>
        <w:pStyle w:val="Heading2"/>
      </w:pPr>
      <w:r>
        <w:t>Background</w:t>
      </w:r>
    </w:p>
    <w:p w14:paraId="55EC30D3" w14:textId="77777777" w:rsidR="009B705F" w:rsidRDefault="007E4AF0" w:rsidP="009053EC">
      <w:pPr>
        <w:pStyle w:val="bodytextekos"/>
      </w:pPr>
      <w:r>
        <w:t xml:space="preserve">The SDP </w:t>
      </w:r>
      <w:r w:rsidRPr="009053EC">
        <w:t>is a local authority partnership</w:t>
      </w:r>
      <w:r w:rsidR="006B3ED8">
        <w:t xml:space="preserve"> involving 31</w:t>
      </w:r>
      <w:r>
        <w:t xml:space="preserve"> of the 32 local authorities in Scotland</w:t>
      </w:r>
      <w:r w:rsidRPr="009053EC">
        <w:rPr>
          <w:vertAlign w:val="superscript"/>
        </w:rPr>
        <w:footnoteReference w:id="1"/>
      </w:r>
      <w:r>
        <w:t xml:space="preserve"> - it </w:t>
      </w:r>
      <w:r w:rsidRPr="009053EC">
        <w:t xml:space="preserve">was </w:t>
      </w:r>
      <w:r>
        <w:t>established in</w:t>
      </w:r>
      <w:r w:rsidR="00F53C03">
        <w:t xml:space="preserve"> late 2005</w:t>
      </w:r>
      <w:r>
        <w:t xml:space="preserve">, and became a limited company in 2008.  </w:t>
      </w:r>
    </w:p>
    <w:p w14:paraId="611A03B0" w14:textId="35728887" w:rsidR="009852D0" w:rsidRDefault="00537B3B" w:rsidP="009053EC">
      <w:pPr>
        <w:pStyle w:val="bodytextekos"/>
      </w:pPr>
      <w:r>
        <w:t>The Programme</w:t>
      </w:r>
      <w:r w:rsidRPr="00537B3B">
        <w:t xml:space="preserve"> is</w:t>
      </w:r>
      <w:r w:rsidR="00515534">
        <w:t xml:space="preserve"> currently</w:t>
      </w:r>
      <w:r w:rsidRPr="00537B3B">
        <w:t xml:space="preserve"> funded through local authority members’ contributions</w:t>
      </w:r>
      <w:r w:rsidR="001F6BB3">
        <w:t>,</w:t>
      </w:r>
      <w:r w:rsidRPr="00537B3B">
        <w:t xml:space="preserve"> and </w:t>
      </w:r>
      <w:r w:rsidR="006B3BF0">
        <w:t>additional funding for the</w:t>
      </w:r>
      <w:r w:rsidR="001F6BB3">
        <w:t xml:space="preserve"> period 2014/2016</w:t>
      </w:r>
      <w:r w:rsidR="006B3BF0">
        <w:t xml:space="preserve"> </w:t>
      </w:r>
      <w:r w:rsidR="001F6BB3">
        <w:t xml:space="preserve">was secured </w:t>
      </w:r>
      <w:r>
        <w:t>a grant</w:t>
      </w:r>
      <w:r w:rsidRPr="00537B3B">
        <w:t xml:space="preserve"> from</w:t>
      </w:r>
      <w:r w:rsidR="009B705F">
        <w:t xml:space="preserve"> the Scottish Government through</w:t>
      </w:r>
      <w:r w:rsidRPr="00537B3B">
        <w:t xml:space="preserve"> the Digital Scotland Business Excellence Partnership (DSBEP</w:t>
      </w:r>
      <w:r w:rsidR="00320DA5">
        <w:t>)</w:t>
      </w:r>
      <w:r w:rsidR="00AC475B">
        <w:t xml:space="preserve">, which introduced a digital </w:t>
      </w:r>
      <w:r w:rsidR="006F4B7E">
        <w:t>procurement</w:t>
      </w:r>
      <w:r w:rsidR="00F270F7">
        <w:t xml:space="preserve"> </w:t>
      </w:r>
      <w:r w:rsidR="00AC475B">
        <w:t>element to the SDP</w:t>
      </w:r>
      <w:r w:rsidR="00320DA5" w:rsidRPr="00F270F7">
        <w:t>.</w:t>
      </w:r>
      <w:r w:rsidR="00320DA5">
        <w:t xml:space="preserve">  The DSBEP </w:t>
      </w:r>
      <w:r>
        <w:t>funding</w:t>
      </w:r>
      <w:r w:rsidR="00320DA5">
        <w:t xml:space="preserve"> is</w:t>
      </w:r>
      <w:r>
        <w:t xml:space="preserve"> due to come to an end in March 2016.</w:t>
      </w:r>
    </w:p>
    <w:p w14:paraId="3E0C6C80" w14:textId="77777777" w:rsidR="007E4AF0" w:rsidRDefault="009053EC" w:rsidP="009053EC">
      <w:pPr>
        <w:pStyle w:val="bodytextekos"/>
      </w:pPr>
      <w:r>
        <w:t>The SDP</w:t>
      </w:r>
      <w:r w:rsidRPr="009053EC">
        <w:t xml:space="preserve"> </w:t>
      </w:r>
      <w:r>
        <w:t>provides</w:t>
      </w:r>
      <w:r w:rsidR="00BC67BC">
        <w:t xml:space="preserve"> a</w:t>
      </w:r>
      <w:r w:rsidR="00CF322F">
        <w:t xml:space="preserve"> wide</w:t>
      </w:r>
      <w:r w:rsidR="00BC67BC">
        <w:t xml:space="preserve"> range of procurement business support activities </w:t>
      </w:r>
      <w:r>
        <w:t>free</w:t>
      </w:r>
      <w:r w:rsidR="00BC67BC">
        <w:t xml:space="preserve"> of charge t</w:t>
      </w:r>
      <w:r w:rsidR="00CF322F">
        <w:t>o Scottish</w:t>
      </w:r>
      <w:r w:rsidR="00EE0F36">
        <w:t xml:space="preserve"> small and medium-sized enterprises</w:t>
      </w:r>
      <w:r w:rsidR="00CF322F">
        <w:t xml:space="preserve"> </w:t>
      </w:r>
      <w:r w:rsidR="00EE0F36">
        <w:t>(</w:t>
      </w:r>
      <w:r w:rsidR="00BC67BC">
        <w:t>SMEs</w:t>
      </w:r>
      <w:r w:rsidR="00EE0F36">
        <w:t>)</w:t>
      </w:r>
      <w:r w:rsidR="00BC67BC">
        <w:t xml:space="preserve"> and third sector organisations</w:t>
      </w:r>
      <w:r w:rsidR="00EE0F36">
        <w:t xml:space="preserve">.  </w:t>
      </w:r>
    </w:p>
    <w:p w14:paraId="7DAB441C" w14:textId="77777777" w:rsidR="00BC67BC" w:rsidRDefault="007E4AF0" w:rsidP="009053EC">
      <w:pPr>
        <w:pStyle w:val="bodytextekos"/>
      </w:pPr>
      <w:r>
        <w:t xml:space="preserve">The overall aim of the </w:t>
      </w:r>
      <w:r w:rsidR="00537B3B">
        <w:t>SDP</w:t>
      </w:r>
      <w:r w:rsidR="00D7512A">
        <w:t xml:space="preserve"> is to support</w:t>
      </w:r>
      <w:r>
        <w:t xml:space="preserve"> SMEs</w:t>
      </w:r>
      <w:r w:rsidR="00AC475B">
        <w:t xml:space="preserve"> and third sector organisations</w:t>
      </w:r>
      <w:r>
        <w:t xml:space="preserve"> </w:t>
      </w:r>
      <w:r w:rsidR="00D7512A">
        <w:t xml:space="preserve">become </w:t>
      </w:r>
      <w:r>
        <w:t>more informed, aware and capable of tendering for public sector contracts</w:t>
      </w:r>
      <w:r w:rsidR="00CF322F">
        <w:t xml:space="preserve"> in Scotland, the UK</w:t>
      </w:r>
      <w:r w:rsidR="000F2B7B">
        <w:t>,</w:t>
      </w:r>
      <w:r w:rsidR="00CF322F">
        <w:t xml:space="preserve"> and </w:t>
      </w:r>
      <w:r w:rsidR="00320DA5">
        <w:t>further afield.</w:t>
      </w:r>
      <w:r w:rsidR="00BC67BC">
        <w:t xml:space="preserve">  The </w:t>
      </w:r>
      <w:r w:rsidR="000D2C5B">
        <w:t>intended outcome</w:t>
      </w:r>
      <w:r w:rsidR="00BC67BC">
        <w:t xml:space="preserve"> is for more Scottish </w:t>
      </w:r>
      <w:r w:rsidR="00AC475B">
        <w:t>businesses</w:t>
      </w:r>
      <w:r w:rsidR="000F2B7B">
        <w:t xml:space="preserve"> to win contracts, grow the</w:t>
      </w:r>
      <w:r w:rsidR="006B3BF0">
        <w:t>ir</w:t>
      </w:r>
      <w:r w:rsidR="00BC67BC">
        <w:t xml:space="preserve"> business, and</w:t>
      </w:r>
      <w:r w:rsidR="00AC475B">
        <w:t xml:space="preserve"> thereby</w:t>
      </w:r>
      <w:r w:rsidR="00BC67BC">
        <w:t xml:space="preserve"> support</w:t>
      </w:r>
      <w:r w:rsidR="00537B3B">
        <w:t xml:space="preserve"> </w:t>
      </w:r>
      <w:r w:rsidR="00BC67BC">
        <w:t>t</w:t>
      </w:r>
      <w:r w:rsidR="00537B3B">
        <w:t>he local and national</w:t>
      </w:r>
      <w:r w:rsidR="00CF322F">
        <w:t xml:space="preserve"> economy</w:t>
      </w:r>
      <w:r w:rsidR="00BC67BC">
        <w:t xml:space="preserve">. </w:t>
      </w:r>
    </w:p>
    <w:tbl>
      <w:tblPr>
        <w:tblStyle w:val="TableGrid"/>
        <w:tblW w:w="0" w:type="auto"/>
        <w:tblInd w:w="709" w:type="dxa"/>
        <w:tblLook w:val="04A0" w:firstRow="1" w:lastRow="0" w:firstColumn="1" w:lastColumn="0" w:noHBand="0" w:noVBand="1"/>
      </w:tblPr>
      <w:tblGrid>
        <w:gridCol w:w="7928"/>
      </w:tblGrid>
      <w:tr w:rsidR="000D2C5B" w14:paraId="57D73296" w14:textId="77777777" w:rsidTr="00BB2992">
        <w:tc>
          <w:tcPr>
            <w:tcW w:w="792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2E60EFAB" w14:textId="05EC668F" w:rsidR="000D2C5B" w:rsidRPr="00E93975" w:rsidRDefault="000D2C5B" w:rsidP="00BB2992">
            <w:pPr>
              <w:pStyle w:val="bodytextekos"/>
              <w:ind w:left="29"/>
            </w:pPr>
            <w:r w:rsidRPr="00AB6CD3">
              <w:rPr>
                <w:color w:val="FFFFFF" w:themeColor="background1"/>
              </w:rPr>
              <w:t xml:space="preserve">The SDP provides information, support and training events to assist businesses </w:t>
            </w:r>
            <w:r w:rsidR="001F6BB3">
              <w:rPr>
                <w:color w:val="FFFFFF" w:themeColor="background1"/>
              </w:rPr>
              <w:t xml:space="preserve">to </w:t>
            </w:r>
            <w:r w:rsidRPr="00AB6CD3">
              <w:rPr>
                <w:color w:val="FFFFFF" w:themeColor="background1"/>
              </w:rPr>
              <w:t>navigate the complex tendering processes used in public sector procurement.</w:t>
            </w:r>
          </w:p>
        </w:tc>
      </w:tr>
    </w:tbl>
    <w:p w14:paraId="75BC788F" w14:textId="77777777" w:rsidR="00AB6CD3" w:rsidRDefault="007E4AF0" w:rsidP="007E4AF0">
      <w:pPr>
        <w:pStyle w:val="bodytextekos"/>
      </w:pPr>
      <w:r>
        <w:t>A review of the SDP was undertaken in 2013</w:t>
      </w:r>
      <w:r w:rsidR="009053EC" w:rsidRPr="009053EC">
        <w:t xml:space="preserve"> which resulted in a refreshed model of </w:t>
      </w:r>
      <w:r w:rsidR="003114F4">
        <w:t xml:space="preserve">service delivery and management.  The review </w:t>
      </w:r>
      <w:r w:rsidR="009F6450">
        <w:t>sought</w:t>
      </w:r>
      <w:r w:rsidR="00C826C2">
        <w:t xml:space="preserve"> to </w:t>
      </w:r>
      <w:r w:rsidR="009053EC" w:rsidRPr="009053EC">
        <w:t xml:space="preserve">ensure that the </w:t>
      </w:r>
      <w:r w:rsidR="009053EC">
        <w:t xml:space="preserve">SDP </w:t>
      </w:r>
      <w:r w:rsidR="009053EC" w:rsidRPr="009053EC">
        <w:t>was better positioned to deliver on its national ambitions.</w:t>
      </w:r>
      <w:r>
        <w:t xml:space="preserve">  </w:t>
      </w:r>
    </w:p>
    <w:p w14:paraId="5A69FE82" w14:textId="77777777" w:rsidR="00537B3B" w:rsidRDefault="009053EC" w:rsidP="007E4AF0">
      <w:pPr>
        <w:pStyle w:val="bodytextekos"/>
      </w:pPr>
      <w:r>
        <w:t>Since July 2014, South Lanarkshire Council has been th</w:t>
      </w:r>
      <w:r w:rsidR="00251621">
        <w:t>e host orga</w:t>
      </w:r>
      <w:r w:rsidR="00AC475B">
        <w:t xml:space="preserve">nisation for the SDP, and the </w:t>
      </w:r>
      <w:r w:rsidR="00251621">
        <w:t>P</w:t>
      </w:r>
      <w:r w:rsidR="00AC475B">
        <w:t>rogramme</w:t>
      </w:r>
      <w:r w:rsidR="00251621">
        <w:t xml:space="preserve"> was re-launched at an event in November that year.</w:t>
      </w:r>
      <w:r>
        <w:t xml:space="preserve">  </w:t>
      </w:r>
    </w:p>
    <w:p w14:paraId="2F55A51B" w14:textId="77777777" w:rsidR="00947F0B" w:rsidRDefault="00947F0B" w:rsidP="00E15848">
      <w:pPr>
        <w:pStyle w:val="Heading2"/>
      </w:pPr>
      <w:r>
        <w:lastRenderedPageBreak/>
        <w:t>Study Aims and Objectives</w:t>
      </w:r>
    </w:p>
    <w:p w14:paraId="03ABDB86" w14:textId="77777777" w:rsidR="000F2B7B" w:rsidRDefault="00947F0B" w:rsidP="00947F0B">
      <w:pPr>
        <w:pStyle w:val="bodytextekos"/>
      </w:pPr>
      <w:r>
        <w:t xml:space="preserve">The review </w:t>
      </w:r>
      <w:r w:rsidR="000D2C5B">
        <w:t xml:space="preserve">period covers </w:t>
      </w:r>
      <w:r>
        <w:t xml:space="preserve">July 2014 </w:t>
      </w:r>
      <w:r w:rsidR="00DF3858">
        <w:t>onwards</w:t>
      </w:r>
      <w:r w:rsidR="001566BC">
        <w:t>,</w:t>
      </w:r>
      <w:r>
        <w:t xml:space="preserve"> as this marked the SDP host transition</w:t>
      </w:r>
      <w:r w:rsidR="001566BC">
        <w:t xml:space="preserve"> from Glasgow City Council</w:t>
      </w:r>
      <w:r>
        <w:t xml:space="preserve"> to South Lanarkshire Council.  </w:t>
      </w:r>
      <w:r w:rsidR="006F4B7E">
        <w:t xml:space="preserve"> </w:t>
      </w:r>
    </w:p>
    <w:p w14:paraId="73114791" w14:textId="77777777" w:rsidR="000D2C5B" w:rsidRDefault="000D2C5B" w:rsidP="00947F0B">
      <w:pPr>
        <w:pStyle w:val="bodytextekos"/>
      </w:pPr>
      <w:r>
        <w:t>The review has been driven by two factors:</w:t>
      </w:r>
    </w:p>
    <w:p w14:paraId="78F3861A" w14:textId="77777777" w:rsidR="000D2C5B" w:rsidRDefault="000D2C5B" w:rsidP="00054965">
      <w:pPr>
        <w:pStyle w:val="Bullet1ekos"/>
      </w:pPr>
      <w:r>
        <w:t xml:space="preserve">the Programme has been </w:t>
      </w:r>
      <w:r w:rsidR="000F2B7B">
        <w:t>running in its new format for 17</w:t>
      </w:r>
      <w:r>
        <w:t xml:space="preserve"> months and after this initial ‘bedding in’ period it is now appropriate to review the performance</w:t>
      </w:r>
      <w:r w:rsidR="006F4B7E">
        <w:t xml:space="preserve">, </w:t>
      </w:r>
      <w:r>
        <w:t xml:space="preserve">and consider the future strategic direction, scale and scope of the SDP; and </w:t>
      </w:r>
    </w:p>
    <w:p w14:paraId="3D77C1C3" w14:textId="4598815A" w:rsidR="001F6BB3" w:rsidRDefault="000D2C5B" w:rsidP="00054965">
      <w:pPr>
        <w:pStyle w:val="Bullet1ekos"/>
      </w:pPr>
      <w:r>
        <w:t>the DSBEP funding is coming to an end in March 2016 and</w:t>
      </w:r>
      <w:r w:rsidR="001F6BB3">
        <w:t xml:space="preserve"> while the Programme could continue in a much reduced capacity based on members’ contribution,</w:t>
      </w:r>
      <w:r>
        <w:t xml:space="preserve"> </w:t>
      </w:r>
      <w:r w:rsidR="001F6BB3">
        <w:t>a review of alternative funding sources was considered appropriate to identify whether other funding sources could be secured to allow the SDP to</w:t>
      </w:r>
      <w:r w:rsidR="002F0586">
        <w:t xml:space="preserve"> continue at its current level or</w:t>
      </w:r>
      <w:r w:rsidR="001F6BB3">
        <w:t xml:space="preserve"> expand services. </w:t>
      </w:r>
    </w:p>
    <w:p w14:paraId="2997C506" w14:textId="77777777" w:rsidR="0008378E" w:rsidRDefault="006F4B7E" w:rsidP="00947F0B">
      <w:pPr>
        <w:pStyle w:val="bodytextekos"/>
      </w:pPr>
      <w:r>
        <w:t xml:space="preserve">The </w:t>
      </w:r>
      <w:r w:rsidR="009852D0" w:rsidRPr="009852D0">
        <w:t xml:space="preserve">evidence </w:t>
      </w:r>
      <w:r>
        <w:t xml:space="preserve">gathered through the review </w:t>
      </w:r>
      <w:r w:rsidR="005179FC">
        <w:t>has been</w:t>
      </w:r>
      <w:r>
        <w:t xml:space="preserve"> used</w:t>
      </w:r>
      <w:r w:rsidR="005179FC">
        <w:t xml:space="preserve"> to</w:t>
      </w:r>
      <w:r>
        <w:t xml:space="preserve"> assess the</w:t>
      </w:r>
      <w:r w:rsidR="009852D0" w:rsidRPr="009852D0">
        <w:t xml:space="preserve"> </w:t>
      </w:r>
      <w:r>
        <w:t xml:space="preserve">economic and strategic </w:t>
      </w:r>
      <w:r w:rsidR="009852D0" w:rsidRPr="009852D0">
        <w:t xml:space="preserve">value </w:t>
      </w:r>
      <w:r>
        <w:t xml:space="preserve">and contribution </w:t>
      </w:r>
      <w:r w:rsidR="002E1C4B">
        <w:t>of the SDP</w:t>
      </w:r>
      <w:r>
        <w:t>,</w:t>
      </w:r>
      <w:r w:rsidR="009852D0" w:rsidRPr="009852D0">
        <w:t xml:space="preserve"> and</w:t>
      </w:r>
      <w:r w:rsidR="005179FC">
        <w:t xml:space="preserve"> will</w:t>
      </w:r>
      <w:r w:rsidR="009852D0" w:rsidRPr="009852D0">
        <w:t xml:space="preserve"> </w:t>
      </w:r>
      <w:r w:rsidR="009852D0">
        <w:t>inform the next Business Planning period.</w:t>
      </w:r>
      <w:r w:rsidR="009B705F">
        <w:t xml:space="preserve">  </w:t>
      </w:r>
    </w:p>
    <w:p w14:paraId="3E6E4541" w14:textId="77777777" w:rsidR="00947F0B" w:rsidRDefault="009053EC" w:rsidP="00947F0B">
      <w:pPr>
        <w:pStyle w:val="bodytextekos"/>
      </w:pPr>
      <w:r>
        <w:t>T</w:t>
      </w:r>
      <w:r w:rsidR="00947F0B">
        <w:t>he detailed study objectives were to:</w:t>
      </w:r>
    </w:p>
    <w:p w14:paraId="2763B2CB" w14:textId="77777777" w:rsidR="00947F0B" w:rsidRPr="007C2ADF" w:rsidRDefault="00947F0B" w:rsidP="00947F0B">
      <w:pPr>
        <w:pStyle w:val="Bullet1ekos"/>
        <w:spacing w:before="0"/>
      </w:pPr>
      <w:r w:rsidRPr="00BC69ED">
        <w:rPr>
          <w:rStyle w:val="Heading4Char"/>
          <w:rFonts w:eastAsiaTheme="minorHAnsi"/>
          <w:sz w:val="20"/>
        </w:rPr>
        <w:t>gather customer feedback</w:t>
      </w:r>
      <w:r w:rsidRPr="007C2ADF">
        <w:t xml:space="preserve"> – engage with customers, analyse and report on the value which the SDP service has brought and will bring to its customers</w:t>
      </w:r>
      <w:r>
        <w:t>;</w:t>
      </w:r>
      <w:r w:rsidRPr="007C2ADF">
        <w:t xml:space="preserve"> </w:t>
      </w:r>
    </w:p>
    <w:p w14:paraId="36CEE9F7" w14:textId="77777777" w:rsidR="00947F0B" w:rsidRPr="007C2ADF" w:rsidRDefault="00947F0B" w:rsidP="00947F0B">
      <w:pPr>
        <w:pStyle w:val="Bullet1ekos"/>
        <w:spacing w:before="0"/>
      </w:pPr>
      <w:r w:rsidRPr="00BC69ED">
        <w:rPr>
          <w:rStyle w:val="Heading4Char"/>
          <w:rFonts w:eastAsiaTheme="minorHAnsi"/>
          <w:sz w:val="20"/>
        </w:rPr>
        <w:t>gather stakeholder views</w:t>
      </w:r>
      <w:r w:rsidRPr="007C2ADF">
        <w:t xml:space="preserve"> – engage with the SDP’s national and local partners, analyse and report on the value which the SDP </w:t>
      </w:r>
      <w:r w:rsidR="002E1C4B">
        <w:t>contributes</w:t>
      </w:r>
      <w:r w:rsidRPr="007C2ADF">
        <w:t xml:space="preserve"> to national and local economic development, procurement and digital agendas</w:t>
      </w:r>
      <w:r>
        <w:t>;</w:t>
      </w:r>
      <w:r w:rsidRPr="007C2ADF">
        <w:t xml:space="preserve">  </w:t>
      </w:r>
    </w:p>
    <w:p w14:paraId="3AF288DD" w14:textId="77777777" w:rsidR="00947F0B" w:rsidRPr="007C2ADF" w:rsidRDefault="00947F0B" w:rsidP="00947F0B">
      <w:pPr>
        <w:pStyle w:val="Bullet1ekos"/>
        <w:spacing w:before="0"/>
      </w:pPr>
      <w:r w:rsidRPr="001E6834">
        <w:rPr>
          <w:rStyle w:val="Heading4Char"/>
          <w:rFonts w:eastAsiaTheme="minorHAnsi"/>
          <w:sz w:val="20"/>
        </w:rPr>
        <w:t xml:space="preserve">make </w:t>
      </w:r>
      <w:r w:rsidRPr="00BC69ED">
        <w:rPr>
          <w:rStyle w:val="Heading4Char"/>
          <w:rFonts w:eastAsiaTheme="minorHAnsi"/>
          <w:sz w:val="20"/>
        </w:rPr>
        <w:t>conclusions on the value of the new SDP</w:t>
      </w:r>
      <w:r w:rsidRPr="007C2ADF">
        <w:t>, based upon the contribution it is making to its customers, partners and policy objectives</w:t>
      </w:r>
      <w:r>
        <w:t>;</w:t>
      </w:r>
    </w:p>
    <w:p w14:paraId="057961DA" w14:textId="77777777" w:rsidR="00947F0B" w:rsidRPr="007C2ADF" w:rsidRDefault="00947F0B" w:rsidP="00947F0B">
      <w:pPr>
        <w:pStyle w:val="Bullet1ekos"/>
        <w:spacing w:before="0"/>
      </w:pPr>
      <w:r w:rsidRPr="001E6834">
        <w:rPr>
          <w:rStyle w:val="Heading4Char"/>
          <w:rFonts w:eastAsiaTheme="minorHAnsi"/>
          <w:sz w:val="20"/>
        </w:rPr>
        <w:t>assess the</w:t>
      </w:r>
      <w:r w:rsidRPr="007C2ADF">
        <w:t xml:space="preserve"> </w:t>
      </w:r>
      <w:r w:rsidRPr="00BC69ED">
        <w:rPr>
          <w:rStyle w:val="Heading4Char"/>
          <w:rFonts w:eastAsiaTheme="minorHAnsi"/>
          <w:sz w:val="20"/>
        </w:rPr>
        <w:t>effectiveness of different aspects of the SDP</w:t>
      </w:r>
      <w:r w:rsidRPr="007C2ADF">
        <w:t xml:space="preserve"> such a</w:t>
      </w:r>
      <w:r>
        <w:t>s: core and additional services,</w:t>
      </w:r>
      <w:r w:rsidRPr="007C2ADF">
        <w:t xml:space="preserve"> webs</w:t>
      </w:r>
      <w:r>
        <w:t>ite, marketing and communications, management,</w:t>
      </w:r>
      <w:r w:rsidRPr="007C2ADF">
        <w:t xml:space="preserve"> governance, i</w:t>
      </w:r>
      <w:r>
        <w:t>ncluding Board and other Groups, partnership working, and</w:t>
      </w:r>
      <w:r w:rsidRPr="007C2ADF">
        <w:t xml:space="preserve"> measurement</w:t>
      </w:r>
      <w:r>
        <w:t>; and</w:t>
      </w:r>
    </w:p>
    <w:p w14:paraId="1CAB9A53" w14:textId="77777777" w:rsidR="00947F0B" w:rsidRPr="007C2ADF" w:rsidRDefault="00224733" w:rsidP="00224733">
      <w:pPr>
        <w:pStyle w:val="Bullet1ekos"/>
        <w:spacing w:before="0"/>
      </w:pPr>
      <w:r w:rsidRPr="001E6834">
        <w:rPr>
          <w:rStyle w:val="Heading4Char"/>
          <w:rFonts w:eastAsiaTheme="minorHAnsi"/>
          <w:sz w:val="20"/>
        </w:rPr>
        <w:t>provide</w:t>
      </w:r>
      <w:r w:rsidR="00947F0B" w:rsidRPr="001E6834">
        <w:rPr>
          <w:rStyle w:val="Heading4Char"/>
          <w:rFonts w:eastAsiaTheme="minorHAnsi"/>
          <w:sz w:val="20"/>
        </w:rPr>
        <w:t xml:space="preserve"> </w:t>
      </w:r>
      <w:r w:rsidR="00947F0B" w:rsidRPr="00BC69ED">
        <w:rPr>
          <w:rStyle w:val="Heading4Char"/>
          <w:rFonts w:eastAsiaTheme="minorHAnsi"/>
          <w:sz w:val="20"/>
        </w:rPr>
        <w:t>recommendations on options for the future development</w:t>
      </w:r>
      <w:r w:rsidR="00947F0B" w:rsidRPr="007C2ADF">
        <w:t xml:space="preserve"> </w:t>
      </w:r>
      <w:r w:rsidR="00947F0B" w:rsidRPr="00BC69ED">
        <w:rPr>
          <w:rStyle w:val="Heading4Char"/>
          <w:rFonts w:eastAsiaTheme="minorHAnsi"/>
          <w:sz w:val="20"/>
        </w:rPr>
        <w:t>of the SDP</w:t>
      </w:r>
      <w:r w:rsidR="00947F0B" w:rsidRPr="007C2ADF">
        <w:t>, which can be considered and adopted into the n</w:t>
      </w:r>
      <w:r w:rsidR="0008378E">
        <w:t>ew Business Plan as appropriate</w:t>
      </w:r>
      <w:r>
        <w:t>:</w:t>
      </w:r>
      <w:r w:rsidR="00947F0B" w:rsidRPr="007C2ADF">
        <w:t xml:space="preserve"> </w:t>
      </w:r>
    </w:p>
    <w:p w14:paraId="7E4C297B" w14:textId="77777777" w:rsidR="00947F0B" w:rsidRPr="007C2ADF" w:rsidRDefault="00947F0B" w:rsidP="00947F0B">
      <w:pPr>
        <w:pStyle w:val="Bullet2ekos"/>
      </w:pPr>
      <w:r w:rsidRPr="007C2ADF">
        <w:t>service offering – nature and scale</w:t>
      </w:r>
    </w:p>
    <w:p w14:paraId="4AE050E3" w14:textId="77777777" w:rsidR="00947F0B" w:rsidRPr="007C2ADF" w:rsidRDefault="00947F0B" w:rsidP="00947F0B">
      <w:pPr>
        <w:pStyle w:val="Bullet2ekos"/>
      </w:pPr>
      <w:r>
        <w:lastRenderedPageBreak/>
        <w:t>management and</w:t>
      </w:r>
      <w:r w:rsidRPr="007C2ADF">
        <w:t xml:space="preserve"> other operational areas</w:t>
      </w:r>
      <w:r>
        <w:t xml:space="preserve"> such as website, marketing and</w:t>
      </w:r>
      <w:r w:rsidRPr="007C2ADF">
        <w:t xml:space="preserve"> communications</w:t>
      </w:r>
    </w:p>
    <w:p w14:paraId="1A8C0263" w14:textId="77777777" w:rsidR="00947F0B" w:rsidRPr="007C2ADF" w:rsidRDefault="00947F0B" w:rsidP="00947F0B">
      <w:pPr>
        <w:pStyle w:val="Bullet2ekos"/>
      </w:pPr>
      <w:r w:rsidRPr="007C2ADF">
        <w:t>governance and partnership working</w:t>
      </w:r>
    </w:p>
    <w:p w14:paraId="0844555A" w14:textId="77777777" w:rsidR="00947F0B" w:rsidRDefault="00947F0B" w:rsidP="00947F0B">
      <w:pPr>
        <w:pStyle w:val="Bullet2ekos"/>
      </w:pPr>
      <w:r w:rsidRPr="007C2ADF">
        <w:t>financing – in light of review evidence on the SDP’s contribution and the ending of DSBEP funding, what scale and nature of SDP service is needed in the future (larger, same, smaller, different, any), and what alternative sources of income could the SDP secure</w:t>
      </w:r>
      <w:r>
        <w:t>.</w:t>
      </w:r>
    </w:p>
    <w:p w14:paraId="408B18D0" w14:textId="77777777" w:rsidR="00947F0B" w:rsidRDefault="00947F0B" w:rsidP="00E15848">
      <w:pPr>
        <w:pStyle w:val="Heading2"/>
      </w:pPr>
      <w:r>
        <w:t>Study Method</w:t>
      </w:r>
    </w:p>
    <w:p w14:paraId="3343C977" w14:textId="77777777" w:rsidR="00C12155" w:rsidRDefault="00C12155" w:rsidP="00C12155">
      <w:pPr>
        <w:pStyle w:val="bodytextekos"/>
      </w:pPr>
      <w:r>
        <w:t>The study method comprised th</w:t>
      </w:r>
      <w:r w:rsidR="006271CC">
        <w:t>e following</w:t>
      </w:r>
      <w:r w:rsidR="008D4E7B">
        <w:t xml:space="preserve"> elements, as illustrated below.</w:t>
      </w:r>
    </w:p>
    <w:p w14:paraId="4A94B545" w14:textId="77777777" w:rsidR="001566BC" w:rsidRPr="001566BC" w:rsidRDefault="001566BC" w:rsidP="001566BC">
      <w:pPr>
        <w:pStyle w:val="Heading4"/>
        <w:rPr>
          <w:b/>
          <w:sz w:val="20"/>
        </w:rPr>
      </w:pPr>
      <w:r w:rsidRPr="001566BC">
        <w:rPr>
          <w:b/>
          <w:sz w:val="20"/>
        </w:rPr>
        <w:t>Figure</w:t>
      </w:r>
      <w:r>
        <w:rPr>
          <w:b/>
          <w:sz w:val="20"/>
        </w:rPr>
        <w:t xml:space="preserve"> 1</w:t>
      </w:r>
      <w:r w:rsidRPr="001566BC">
        <w:rPr>
          <w:b/>
          <w:sz w:val="20"/>
        </w:rPr>
        <w:t>.1</w:t>
      </w:r>
      <w:r>
        <w:rPr>
          <w:b/>
          <w:sz w:val="20"/>
        </w:rPr>
        <w:t>:</w:t>
      </w:r>
      <w:r w:rsidRPr="001566BC">
        <w:rPr>
          <w:b/>
          <w:sz w:val="20"/>
        </w:rPr>
        <w:t xml:space="preserve"> Study Method</w:t>
      </w:r>
    </w:p>
    <w:p w14:paraId="45FAE624" w14:textId="77777777" w:rsidR="00C12155" w:rsidRPr="00C12155" w:rsidRDefault="00C12155" w:rsidP="00C12155">
      <w:pPr>
        <w:pStyle w:val="bodytextekos"/>
      </w:pPr>
      <w:r>
        <w:rPr>
          <w:noProof/>
          <w:lang w:eastAsia="en-GB"/>
        </w:rPr>
        <w:drawing>
          <wp:inline distT="0" distB="0" distL="0" distR="0" wp14:anchorId="54AA0B4E" wp14:editId="7E0D25EC">
            <wp:extent cx="4667250" cy="3886200"/>
            <wp:effectExtent l="0" t="0" r="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455BD742" w14:textId="77777777" w:rsidR="000B74B0" w:rsidRDefault="000B74B0" w:rsidP="00E15848">
      <w:pPr>
        <w:pStyle w:val="Heading2"/>
      </w:pPr>
      <w:r>
        <w:t>Partner Engagement</w:t>
      </w:r>
    </w:p>
    <w:p w14:paraId="6F5DD332" w14:textId="77777777" w:rsidR="000B74B0" w:rsidRDefault="00EE530D" w:rsidP="000B74B0">
      <w:pPr>
        <w:pStyle w:val="bodytextekos"/>
      </w:pPr>
      <w:r>
        <w:t>The</w:t>
      </w:r>
      <w:r w:rsidR="000B74B0">
        <w:t xml:space="preserve"> feedback from partners and stakeholders has been incorporated</w:t>
      </w:r>
      <w:r>
        <w:t xml:space="preserve"> throughout the report</w:t>
      </w:r>
      <w:r w:rsidR="000B74B0">
        <w:t>, and in particular has helped shape the Conclusions and Recommendations.</w:t>
      </w:r>
    </w:p>
    <w:p w14:paraId="7D7C054B" w14:textId="77777777" w:rsidR="000B74B0" w:rsidRDefault="000B74B0" w:rsidP="000B74B0">
      <w:pPr>
        <w:pStyle w:val="bodytextekos"/>
      </w:pPr>
      <w:r>
        <w:lastRenderedPageBreak/>
        <w:t xml:space="preserve">EKOS would like to express thanks to those that were able to contribute their input and </w:t>
      </w:r>
      <w:r>
        <w:rPr>
          <w:b/>
        </w:rPr>
        <w:t>Table 1</w:t>
      </w:r>
      <w:r w:rsidRPr="00E21553">
        <w:rPr>
          <w:b/>
        </w:rPr>
        <w:t>.1</w:t>
      </w:r>
      <w:r>
        <w:t xml:space="preserve"> provides a breakdown of consultees that participated in the review. </w:t>
      </w:r>
    </w:p>
    <w:p w14:paraId="19E41040" w14:textId="77777777" w:rsidR="000B74B0" w:rsidRDefault="000B74B0" w:rsidP="000B74B0">
      <w:pPr>
        <w:pStyle w:val="tablefiguretitleekos"/>
        <w:spacing w:after="120"/>
      </w:pPr>
      <w:r>
        <w:t>Table 1.1: Stakeholder Consultees</w:t>
      </w:r>
    </w:p>
    <w:tbl>
      <w:tblPr>
        <w:tblStyle w:val="ekos"/>
        <w:tblW w:w="7689" w:type="dxa"/>
        <w:tblLook w:val="04A0" w:firstRow="1" w:lastRow="0" w:firstColumn="1" w:lastColumn="0" w:noHBand="0" w:noVBand="1"/>
      </w:tblPr>
      <w:tblGrid>
        <w:gridCol w:w="2468"/>
        <w:gridCol w:w="2468"/>
        <w:gridCol w:w="2753"/>
      </w:tblGrid>
      <w:tr w:rsidR="000B74B0" w14:paraId="7794E0A4" w14:textId="77777777" w:rsidTr="005646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shd w:val="clear" w:color="auto" w:fill="548DD4" w:themeFill="text2" w:themeFillTint="99"/>
          </w:tcPr>
          <w:p w14:paraId="5D50206B" w14:textId="77777777" w:rsidR="000B74B0" w:rsidRPr="00564616" w:rsidRDefault="000B74B0" w:rsidP="00A225F1">
            <w:pPr>
              <w:pStyle w:val="tabletextekos"/>
              <w:rPr>
                <w:color w:val="FFFFFF" w:themeColor="background1"/>
              </w:rPr>
            </w:pPr>
            <w:r w:rsidRPr="00564616">
              <w:rPr>
                <w:color w:val="FFFFFF" w:themeColor="background1"/>
              </w:rPr>
              <w:t>Contact</w:t>
            </w:r>
          </w:p>
        </w:tc>
        <w:tc>
          <w:tcPr>
            <w:tcW w:w="2468" w:type="dxa"/>
            <w:shd w:val="clear" w:color="auto" w:fill="548DD4" w:themeFill="text2" w:themeFillTint="99"/>
          </w:tcPr>
          <w:p w14:paraId="65F89969" w14:textId="77777777" w:rsidR="000B74B0" w:rsidRPr="00564616" w:rsidRDefault="000B74B0" w:rsidP="00A225F1">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564616">
              <w:rPr>
                <w:color w:val="FFFFFF" w:themeColor="background1"/>
              </w:rPr>
              <w:t>Organisation</w:t>
            </w:r>
          </w:p>
        </w:tc>
        <w:tc>
          <w:tcPr>
            <w:tcW w:w="2753" w:type="dxa"/>
            <w:shd w:val="clear" w:color="auto" w:fill="548DD4" w:themeFill="text2" w:themeFillTint="99"/>
          </w:tcPr>
          <w:p w14:paraId="0D224A9B" w14:textId="77777777" w:rsidR="000B74B0" w:rsidRPr="00564616" w:rsidRDefault="000B74B0" w:rsidP="00A225F1">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564616">
              <w:rPr>
                <w:color w:val="FFFFFF" w:themeColor="background1"/>
              </w:rPr>
              <w:t>Job Title</w:t>
            </w:r>
          </w:p>
        </w:tc>
      </w:tr>
      <w:tr w:rsidR="000B74B0" w14:paraId="17AF84DD" w14:textId="77777777" w:rsidTr="00A2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257AE698" w14:textId="77777777" w:rsidR="000B74B0" w:rsidRDefault="000B74B0" w:rsidP="00A225F1">
            <w:pPr>
              <w:pStyle w:val="tabletextekos"/>
            </w:pPr>
            <w:r w:rsidRPr="00151980">
              <w:rPr>
                <w:lang w:eastAsia="en-GB"/>
              </w:rPr>
              <w:t>Gillian Cameron</w:t>
            </w:r>
          </w:p>
        </w:tc>
        <w:tc>
          <w:tcPr>
            <w:tcW w:w="2468" w:type="dxa"/>
            <w:vAlign w:val="top"/>
          </w:tcPr>
          <w:p w14:paraId="76ED2829" w14:textId="77777777" w:rsidR="000B74B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Pr>
                <w:lang w:eastAsia="en-GB"/>
              </w:rPr>
              <w:t>South Lanarkshire Council</w:t>
            </w:r>
          </w:p>
        </w:tc>
        <w:tc>
          <w:tcPr>
            <w:tcW w:w="2753" w:type="dxa"/>
            <w:vAlign w:val="top"/>
          </w:tcPr>
          <w:p w14:paraId="032AB006" w14:textId="77777777" w:rsidR="000B74B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151980">
              <w:rPr>
                <w:lang w:eastAsia="en-GB"/>
              </w:rPr>
              <w:t>SDP Programme Manager</w:t>
            </w:r>
          </w:p>
        </w:tc>
      </w:tr>
      <w:tr w:rsidR="000B74B0" w14:paraId="76416DBE" w14:textId="77777777" w:rsidTr="00A2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4388CBFB" w14:textId="77777777" w:rsidR="000B74B0" w:rsidRDefault="000B74B0" w:rsidP="00A225F1">
            <w:pPr>
              <w:pStyle w:val="tabletextekos"/>
            </w:pPr>
            <w:r w:rsidRPr="00151980">
              <w:rPr>
                <w:lang w:eastAsia="en-GB"/>
              </w:rPr>
              <w:t>Fran Goldie</w:t>
            </w:r>
          </w:p>
        </w:tc>
        <w:tc>
          <w:tcPr>
            <w:tcW w:w="2468" w:type="dxa"/>
            <w:vAlign w:val="top"/>
          </w:tcPr>
          <w:p w14:paraId="720647C7" w14:textId="77777777" w:rsidR="000B74B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CF608E">
              <w:rPr>
                <w:lang w:eastAsia="en-GB"/>
              </w:rPr>
              <w:t>South Lanarkshire Council</w:t>
            </w:r>
          </w:p>
        </w:tc>
        <w:tc>
          <w:tcPr>
            <w:tcW w:w="2753" w:type="dxa"/>
            <w:vAlign w:val="top"/>
          </w:tcPr>
          <w:p w14:paraId="75FC9733" w14:textId="77777777" w:rsidR="000B74B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151980">
              <w:rPr>
                <w:lang w:eastAsia="en-GB"/>
              </w:rPr>
              <w:t>SDP Development Officer</w:t>
            </w:r>
          </w:p>
        </w:tc>
      </w:tr>
      <w:tr w:rsidR="000B74B0" w14:paraId="1DDAA4E7" w14:textId="77777777" w:rsidTr="00A2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471C19B8" w14:textId="77777777" w:rsidR="000B74B0" w:rsidRDefault="000B74B0" w:rsidP="00A225F1">
            <w:pPr>
              <w:pStyle w:val="tabletextekos"/>
            </w:pPr>
            <w:r w:rsidRPr="00151980">
              <w:rPr>
                <w:lang w:eastAsia="en-GB"/>
              </w:rPr>
              <w:t xml:space="preserve">Sarah Maxwell </w:t>
            </w:r>
          </w:p>
        </w:tc>
        <w:tc>
          <w:tcPr>
            <w:tcW w:w="2468" w:type="dxa"/>
            <w:vAlign w:val="top"/>
          </w:tcPr>
          <w:p w14:paraId="1C137FE3" w14:textId="77777777" w:rsidR="000B74B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CF608E">
              <w:rPr>
                <w:lang w:eastAsia="en-GB"/>
              </w:rPr>
              <w:t>South Lanarkshire Council</w:t>
            </w:r>
          </w:p>
        </w:tc>
        <w:tc>
          <w:tcPr>
            <w:tcW w:w="2753" w:type="dxa"/>
            <w:vAlign w:val="top"/>
          </w:tcPr>
          <w:p w14:paraId="331DEB5A" w14:textId="77777777" w:rsidR="000B74B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151980">
              <w:rPr>
                <w:lang w:eastAsia="en-GB"/>
              </w:rPr>
              <w:t>SDP Development Officer</w:t>
            </w:r>
          </w:p>
        </w:tc>
      </w:tr>
      <w:tr w:rsidR="000B74B0" w14:paraId="0D11DEA2" w14:textId="77777777" w:rsidTr="00A2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67F4F726" w14:textId="77777777" w:rsidR="000B74B0" w:rsidRPr="00151980" w:rsidRDefault="000B74B0" w:rsidP="00A225F1">
            <w:pPr>
              <w:pStyle w:val="tabletextekos"/>
              <w:rPr>
                <w:lang w:eastAsia="en-GB"/>
              </w:rPr>
            </w:pPr>
            <w:r w:rsidRPr="00151980">
              <w:rPr>
                <w:lang w:eastAsia="en-GB"/>
              </w:rPr>
              <w:t>Elizabeth Bailey</w:t>
            </w:r>
          </w:p>
        </w:tc>
        <w:tc>
          <w:tcPr>
            <w:tcW w:w="2468" w:type="dxa"/>
            <w:vAlign w:val="top"/>
          </w:tcPr>
          <w:p w14:paraId="3BBA66B7" w14:textId="77777777" w:rsidR="000B74B0" w:rsidRPr="00CF608E"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CF608E">
              <w:rPr>
                <w:lang w:eastAsia="en-GB"/>
              </w:rPr>
              <w:t>South Lanarkshire Council</w:t>
            </w:r>
          </w:p>
        </w:tc>
        <w:tc>
          <w:tcPr>
            <w:tcW w:w="2753" w:type="dxa"/>
            <w:vAlign w:val="top"/>
          </w:tcPr>
          <w:p w14:paraId="79034242" w14:textId="77777777" w:rsidR="000B74B0" w:rsidRPr="0015198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151980">
              <w:rPr>
                <w:lang w:eastAsia="en-GB"/>
              </w:rPr>
              <w:t>SDP Programme Assistant</w:t>
            </w:r>
          </w:p>
        </w:tc>
      </w:tr>
      <w:tr w:rsidR="000B74B0" w14:paraId="54209C2B" w14:textId="77777777" w:rsidTr="00A2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01969BB0" w14:textId="77777777" w:rsidR="000B74B0" w:rsidRPr="00151980" w:rsidRDefault="000B74B0" w:rsidP="00A225F1">
            <w:pPr>
              <w:pStyle w:val="tabletextekos"/>
              <w:rPr>
                <w:lang w:eastAsia="en-GB"/>
              </w:rPr>
            </w:pPr>
            <w:r w:rsidRPr="00151980">
              <w:rPr>
                <w:lang w:eastAsia="en-GB"/>
              </w:rPr>
              <w:t>Mike Sinclair</w:t>
            </w:r>
          </w:p>
        </w:tc>
        <w:tc>
          <w:tcPr>
            <w:tcW w:w="2468" w:type="dxa"/>
            <w:vAlign w:val="top"/>
          </w:tcPr>
          <w:p w14:paraId="09DF5036" w14:textId="77777777" w:rsidR="000B74B0" w:rsidRPr="00CF608E"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Pr>
                <w:lang w:eastAsia="en-GB"/>
              </w:rPr>
              <w:t>Scottish Enterprise</w:t>
            </w:r>
          </w:p>
        </w:tc>
        <w:tc>
          <w:tcPr>
            <w:tcW w:w="2753" w:type="dxa"/>
            <w:vAlign w:val="top"/>
          </w:tcPr>
          <w:p w14:paraId="5714CD9B" w14:textId="45638A22" w:rsidR="000B74B0" w:rsidRPr="0015198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151980">
              <w:rPr>
                <w:lang w:eastAsia="en-GB"/>
              </w:rPr>
              <w:t>DSBEP</w:t>
            </w:r>
            <w:r w:rsidR="009E3FE9">
              <w:rPr>
                <w:lang w:eastAsia="en-GB"/>
              </w:rPr>
              <w:t xml:space="preserve"> SDP Project</w:t>
            </w:r>
            <w:r w:rsidRPr="00151980">
              <w:rPr>
                <w:lang w:eastAsia="en-GB"/>
              </w:rPr>
              <w:t xml:space="preserve"> Manager</w:t>
            </w:r>
          </w:p>
        </w:tc>
      </w:tr>
      <w:tr w:rsidR="000B74B0" w14:paraId="1EC4711C" w14:textId="77777777" w:rsidTr="00A2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02141283" w14:textId="77777777" w:rsidR="000B74B0" w:rsidRPr="00151980" w:rsidRDefault="000B74B0" w:rsidP="00A225F1">
            <w:pPr>
              <w:pStyle w:val="tabletextekos"/>
              <w:rPr>
                <w:lang w:eastAsia="en-GB"/>
              </w:rPr>
            </w:pPr>
            <w:r w:rsidRPr="00151980">
              <w:rPr>
                <w:lang w:eastAsia="en-GB"/>
              </w:rPr>
              <w:t>Graeme Rennison</w:t>
            </w:r>
          </w:p>
        </w:tc>
        <w:tc>
          <w:tcPr>
            <w:tcW w:w="2468" w:type="dxa"/>
            <w:vAlign w:val="top"/>
          </w:tcPr>
          <w:p w14:paraId="5716ECDA" w14:textId="77777777" w:rsidR="000B74B0" w:rsidRPr="00CF608E"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Pr>
                <w:lang w:eastAsia="en-GB"/>
              </w:rPr>
              <w:t>Scottish Enterprise</w:t>
            </w:r>
          </w:p>
        </w:tc>
        <w:tc>
          <w:tcPr>
            <w:tcW w:w="2753" w:type="dxa"/>
            <w:vAlign w:val="top"/>
          </w:tcPr>
          <w:p w14:paraId="2589490E" w14:textId="77777777" w:rsidR="000B74B0" w:rsidRPr="0015198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151980">
              <w:rPr>
                <w:lang w:eastAsia="en-GB"/>
              </w:rPr>
              <w:t>DSBEP Business Programme Manager</w:t>
            </w:r>
          </w:p>
        </w:tc>
      </w:tr>
      <w:tr w:rsidR="000B74B0" w14:paraId="1BF3C36D" w14:textId="77777777" w:rsidTr="00A2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7133FC89" w14:textId="77777777" w:rsidR="000B74B0" w:rsidRPr="00151980" w:rsidRDefault="000B74B0" w:rsidP="00A225F1">
            <w:pPr>
              <w:pStyle w:val="tabletextekos"/>
              <w:rPr>
                <w:lang w:eastAsia="en-GB"/>
              </w:rPr>
            </w:pPr>
            <w:r w:rsidRPr="0043728E">
              <w:t>Scott Bell</w:t>
            </w:r>
          </w:p>
        </w:tc>
        <w:tc>
          <w:tcPr>
            <w:tcW w:w="2468" w:type="dxa"/>
            <w:vAlign w:val="top"/>
          </w:tcPr>
          <w:p w14:paraId="726C0AE7" w14:textId="77777777" w:rsidR="000B74B0" w:rsidRPr="00CF608E"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43728E">
              <w:rPr>
                <w:lang w:eastAsia="en-GB"/>
              </w:rPr>
              <w:t>Scottish Government</w:t>
            </w:r>
          </w:p>
        </w:tc>
        <w:tc>
          <w:tcPr>
            <w:tcW w:w="2753" w:type="dxa"/>
            <w:vAlign w:val="top"/>
          </w:tcPr>
          <w:p w14:paraId="35EB38EE" w14:textId="59852135" w:rsidR="000B74B0" w:rsidRPr="00151980" w:rsidRDefault="009E3FE9"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Head of </w:t>
            </w:r>
            <w:r w:rsidR="000B74B0" w:rsidRPr="0043728E">
              <w:rPr>
                <w:lang w:eastAsia="en-GB"/>
              </w:rPr>
              <w:t>Procurement</w:t>
            </w:r>
            <w:r>
              <w:rPr>
                <w:lang w:eastAsia="en-GB"/>
              </w:rPr>
              <w:t xml:space="preserve"> Reform</w:t>
            </w:r>
          </w:p>
        </w:tc>
      </w:tr>
      <w:tr w:rsidR="000B74B0" w14:paraId="5F99B5EC" w14:textId="77777777" w:rsidTr="00A2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719CF294" w14:textId="77777777" w:rsidR="000B74B0" w:rsidRPr="00151980" w:rsidRDefault="000B74B0" w:rsidP="00A225F1">
            <w:pPr>
              <w:pStyle w:val="tabletextekos"/>
              <w:rPr>
                <w:lang w:eastAsia="en-GB"/>
              </w:rPr>
            </w:pPr>
            <w:r w:rsidRPr="00151980">
              <w:rPr>
                <w:lang w:eastAsia="en-GB"/>
              </w:rPr>
              <w:t>Cllr Christopher Thompson</w:t>
            </w:r>
          </w:p>
        </w:tc>
        <w:tc>
          <w:tcPr>
            <w:tcW w:w="2468" w:type="dxa"/>
            <w:vAlign w:val="top"/>
          </w:tcPr>
          <w:p w14:paraId="2D130AA2" w14:textId="77777777" w:rsidR="000B74B0" w:rsidRPr="00CF608E"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CF608E">
              <w:rPr>
                <w:lang w:eastAsia="en-GB"/>
              </w:rPr>
              <w:t>South Lanarkshire Council</w:t>
            </w:r>
            <w:r w:rsidRPr="00151980">
              <w:rPr>
                <w:lang w:eastAsia="en-GB"/>
              </w:rPr>
              <w:t> </w:t>
            </w:r>
          </w:p>
        </w:tc>
        <w:tc>
          <w:tcPr>
            <w:tcW w:w="2753" w:type="dxa"/>
            <w:vAlign w:val="top"/>
          </w:tcPr>
          <w:p w14:paraId="4E8BADDC" w14:textId="77777777" w:rsidR="000B74B0" w:rsidRPr="0015198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151980">
              <w:rPr>
                <w:lang w:eastAsia="en-GB"/>
              </w:rPr>
              <w:t>SDP Chairman</w:t>
            </w:r>
          </w:p>
        </w:tc>
      </w:tr>
      <w:tr w:rsidR="000B74B0" w14:paraId="5DFA86E0" w14:textId="77777777" w:rsidTr="00A2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26E5193E" w14:textId="77777777" w:rsidR="000B74B0" w:rsidRPr="00151980" w:rsidRDefault="000B74B0" w:rsidP="00A225F1">
            <w:pPr>
              <w:pStyle w:val="tabletextekos"/>
              <w:rPr>
                <w:lang w:eastAsia="en-GB"/>
              </w:rPr>
            </w:pPr>
            <w:r w:rsidRPr="00151980">
              <w:rPr>
                <w:lang w:eastAsia="en-GB"/>
              </w:rPr>
              <w:t>David Smart</w:t>
            </w:r>
          </w:p>
        </w:tc>
        <w:tc>
          <w:tcPr>
            <w:tcW w:w="2468" w:type="dxa"/>
            <w:vAlign w:val="top"/>
          </w:tcPr>
          <w:p w14:paraId="3E0638B0" w14:textId="77777777" w:rsidR="000B74B0" w:rsidRPr="00CF608E"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Pr>
                <w:lang w:eastAsia="en-GB"/>
              </w:rPr>
              <w:t>Smart Consultancy</w:t>
            </w:r>
          </w:p>
        </w:tc>
        <w:tc>
          <w:tcPr>
            <w:tcW w:w="2753" w:type="dxa"/>
            <w:vAlign w:val="top"/>
          </w:tcPr>
          <w:p w14:paraId="0FB997A0" w14:textId="77777777" w:rsidR="000B74B0" w:rsidRPr="0015198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Pr>
                <w:lang w:eastAsia="en-GB"/>
              </w:rPr>
              <w:t>Director</w:t>
            </w:r>
          </w:p>
        </w:tc>
      </w:tr>
      <w:tr w:rsidR="000B74B0" w14:paraId="5EA630AD" w14:textId="77777777" w:rsidTr="00A2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6F153097" w14:textId="77777777" w:rsidR="000B74B0" w:rsidRPr="00151980" w:rsidRDefault="000B74B0" w:rsidP="00A225F1">
            <w:pPr>
              <w:pStyle w:val="tabletextekos"/>
              <w:rPr>
                <w:lang w:eastAsia="en-GB"/>
              </w:rPr>
            </w:pPr>
            <w:r w:rsidRPr="00151980">
              <w:rPr>
                <w:lang w:eastAsia="en-GB"/>
              </w:rPr>
              <w:t>George Sneddon</w:t>
            </w:r>
          </w:p>
        </w:tc>
        <w:tc>
          <w:tcPr>
            <w:tcW w:w="2468" w:type="dxa"/>
            <w:vAlign w:val="top"/>
          </w:tcPr>
          <w:p w14:paraId="1AF5FC4E" w14:textId="77777777" w:rsidR="000B74B0" w:rsidRPr="00CF608E"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Pr>
                <w:lang w:eastAsia="en-GB"/>
              </w:rPr>
              <w:t>Fife Council</w:t>
            </w:r>
            <w:r w:rsidRPr="00151980">
              <w:rPr>
                <w:lang w:eastAsia="en-GB"/>
              </w:rPr>
              <w:t> </w:t>
            </w:r>
          </w:p>
        </w:tc>
        <w:tc>
          <w:tcPr>
            <w:tcW w:w="2753" w:type="dxa"/>
            <w:vAlign w:val="top"/>
          </w:tcPr>
          <w:p w14:paraId="69DD0218" w14:textId="77777777" w:rsidR="000B74B0" w:rsidRPr="0015198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151980">
              <w:rPr>
                <w:lang w:eastAsia="en-GB"/>
              </w:rPr>
              <w:t>SDP Board Executive Team</w:t>
            </w:r>
          </w:p>
        </w:tc>
      </w:tr>
      <w:tr w:rsidR="000B74B0" w14:paraId="6FDA7DBC" w14:textId="77777777" w:rsidTr="00A2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28A65483" w14:textId="77777777" w:rsidR="000B74B0" w:rsidRPr="00151980" w:rsidRDefault="000B74B0" w:rsidP="00A225F1">
            <w:pPr>
              <w:pStyle w:val="tabletextekos"/>
              <w:rPr>
                <w:lang w:eastAsia="en-GB"/>
              </w:rPr>
            </w:pPr>
            <w:r w:rsidRPr="00114BFD">
              <w:t>Cllr Anthony Buchanan</w:t>
            </w:r>
          </w:p>
        </w:tc>
        <w:tc>
          <w:tcPr>
            <w:tcW w:w="2468" w:type="dxa"/>
            <w:vAlign w:val="top"/>
          </w:tcPr>
          <w:p w14:paraId="1004DC24" w14:textId="77777777" w:rsidR="000B74B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114BFD">
              <w:rPr>
                <w:lang w:eastAsia="en-GB"/>
              </w:rPr>
              <w:t xml:space="preserve">East Renfrewshire Council </w:t>
            </w:r>
          </w:p>
        </w:tc>
        <w:tc>
          <w:tcPr>
            <w:tcW w:w="2753" w:type="dxa"/>
            <w:vAlign w:val="top"/>
          </w:tcPr>
          <w:p w14:paraId="257E0D8C" w14:textId="77777777" w:rsidR="000B74B0" w:rsidRPr="0015198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114BFD">
              <w:rPr>
                <w:lang w:eastAsia="en-GB"/>
              </w:rPr>
              <w:t>SDP Board Executive Team</w:t>
            </w:r>
          </w:p>
        </w:tc>
      </w:tr>
      <w:tr w:rsidR="000B74B0" w14:paraId="23183B22" w14:textId="77777777" w:rsidTr="00A2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2C16993F" w14:textId="77777777" w:rsidR="000B74B0" w:rsidRPr="00151980" w:rsidRDefault="00EE530D" w:rsidP="00A225F1">
            <w:pPr>
              <w:pStyle w:val="tabletextekos"/>
              <w:rPr>
                <w:lang w:eastAsia="en-GB"/>
              </w:rPr>
            </w:pPr>
            <w:r>
              <w:rPr>
                <w:lang w:eastAsia="en-GB"/>
              </w:rPr>
              <w:t xml:space="preserve">Mollie </w:t>
            </w:r>
            <w:r w:rsidR="000B74B0" w:rsidRPr="00151980">
              <w:rPr>
                <w:lang w:eastAsia="en-GB"/>
              </w:rPr>
              <w:t>Kerr</w:t>
            </w:r>
          </w:p>
        </w:tc>
        <w:tc>
          <w:tcPr>
            <w:tcW w:w="2468" w:type="dxa"/>
            <w:vAlign w:val="top"/>
          </w:tcPr>
          <w:p w14:paraId="7A01DAC7" w14:textId="77777777" w:rsidR="000B74B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151980">
              <w:rPr>
                <w:lang w:eastAsia="en-GB"/>
              </w:rPr>
              <w:t>E</w:t>
            </w:r>
            <w:r>
              <w:rPr>
                <w:lang w:eastAsia="en-GB"/>
              </w:rPr>
              <w:t>dinburgh City Council</w:t>
            </w:r>
          </w:p>
        </w:tc>
        <w:tc>
          <w:tcPr>
            <w:tcW w:w="2753" w:type="dxa"/>
            <w:vAlign w:val="top"/>
          </w:tcPr>
          <w:p w14:paraId="3432FCC7" w14:textId="16B71937" w:rsidR="000B74B0" w:rsidRPr="00151980" w:rsidRDefault="009E3FE9"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Pr>
                <w:lang w:eastAsia="en-GB"/>
              </w:rPr>
              <w:t xml:space="preserve">SDP </w:t>
            </w:r>
            <w:r w:rsidR="000B74B0" w:rsidRPr="00151980">
              <w:rPr>
                <w:lang w:eastAsia="en-GB"/>
              </w:rPr>
              <w:t>Board member</w:t>
            </w:r>
          </w:p>
        </w:tc>
      </w:tr>
      <w:tr w:rsidR="000B74B0" w14:paraId="54145716" w14:textId="77777777" w:rsidTr="00A2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73A13CD9" w14:textId="77777777" w:rsidR="000B74B0" w:rsidRPr="00151980" w:rsidRDefault="000B74B0" w:rsidP="00A225F1">
            <w:pPr>
              <w:pStyle w:val="tabletextekos"/>
              <w:rPr>
                <w:lang w:eastAsia="en-GB"/>
              </w:rPr>
            </w:pPr>
            <w:r w:rsidRPr="00151980">
              <w:rPr>
                <w:lang w:eastAsia="en-GB"/>
              </w:rPr>
              <w:t xml:space="preserve">Karen Lawson </w:t>
            </w:r>
          </w:p>
        </w:tc>
        <w:tc>
          <w:tcPr>
            <w:tcW w:w="2468" w:type="dxa"/>
            <w:vAlign w:val="top"/>
          </w:tcPr>
          <w:p w14:paraId="0BA84533" w14:textId="77777777" w:rsidR="000B74B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151980">
              <w:rPr>
                <w:lang w:eastAsia="en-GB"/>
              </w:rPr>
              <w:t xml:space="preserve">Dundee City Council </w:t>
            </w:r>
          </w:p>
        </w:tc>
        <w:tc>
          <w:tcPr>
            <w:tcW w:w="2753" w:type="dxa"/>
            <w:vAlign w:val="top"/>
          </w:tcPr>
          <w:p w14:paraId="51736C73" w14:textId="094F04D0" w:rsidR="000B74B0" w:rsidRPr="00151980" w:rsidRDefault="009E3FE9"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SDP </w:t>
            </w:r>
            <w:r w:rsidR="000B74B0" w:rsidRPr="00151980">
              <w:rPr>
                <w:lang w:eastAsia="en-GB"/>
              </w:rPr>
              <w:t>Board member</w:t>
            </w:r>
          </w:p>
        </w:tc>
      </w:tr>
      <w:tr w:rsidR="000B74B0" w14:paraId="285EECA1" w14:textId="77777777" w:rsidTr="00A2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2B5DC2A2" w14:textId="77777777" w:rsidR="000B74B0" w:rsidRPr="00151980" w:rsidRDefault="000B74B0" w:rsidP="00A225F1">
            <w:pPr>
              <w:pStyle w:val="tabletextekos"/>
              <w:rPr>
                <w:lang w:eastAsia="en-GB"/>
              </w:rPr>
            </w:pPr>
            <w:r w:rsidRPr="00151980">
              <w:rPr>
                <w:lang w:eastAsia="en-GB"/>
              </w:rPr>
              <w:t>Douglas Duff</w:t>
            </w:r>
          </w:p>
        </w:tc>
        <w:tc>
          <w:tcPr>
            <w:tcW w:w="2468" w:type="dxa"/>
            <w:vAlign w:val="top"/>
          </w:tcPr>
          <w:p w14:paraId="470079F2" w14:textId="77777777" w:rsidR="000B74B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Pr>
                <w:lang w:eastAsia="en-GB"/>
              </w:rPr>
              <w:t>Falkirk Council</w:t>
            </w:r>
          </w:p>
        </w:tc>
        <w:tc>
          <w:tcPr>
            <w:tcW w:w="2753" w:type="dxa"/>
            <w:vAlign w:val="top"/>
          </w:tcPr>
          <w:p w14:paraId="7853227C" w14:textId="77777777" w:rsidR="000B74B0" w:rsidRPr="0015198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151980">
              <w:rPr>
                <w:lang w:eastAsia="en-GB"/>
              </w:rPr>
              <w:t>SDP Board Executive Team</w:t>
            </w:r>
          </w:p>
        </w:tc>
      </w:tr>
      <w:tr w:rsidR="000B74B0" w14:paraId="681AF008" w14:textId="77777777" w:rsidTr="00A2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5CA8A072" w14:textId="77777777" w:rsidR="000B74B0" w:rsidRPr="00151980" w:rsidRDefault="000B74B0" w:rsidP="00A225F1">
            <w:pPr>
              <w:pStyle w:val="tabletextekos"/>
              <w:rPr>
                <w:lang w:eastAsia="en-GB"/>
              </w:rPr>
            </w:pPr>
            <w:r w:rsidRPr="00151980">
              <w:rPr>
                <w:lang w:eastAsia="en-GB"/>
              </w:rPr>
              <w:t xml:space="preserve">Eliot Jordan </w:t>
            </w:r>
          </w:p>
        </w:tc>
        <w:tc>
          <w:tcPr>
            <w:tcW w:w="2468" w:type="dxa"/>
            <w:vAlign w:val="top"/>
          </w:tcPr>
          <w:p w14:paraId="4C202BF3" w14:textId="77777777" w:rsidR="000B74B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D629D0">
              <w:rPr>
                <w:lang w:eastAsia="en-GB"/>
              </w:rPr>
              <w:t>South Lanarkshire Council</w:t>
            </w:r>
          </w:p>
        </w:tc>
        <w:tc>
          <w:tcPr>
            <w:tcW w:w="2753" w:type="dxa"/>
            <w:vAlign w:val="top"/>
          </w:tcPr>
          <w:p w14:paraId="0942F0C2" w14:textId="77777777" w:rsidR="000B74B0" w:rsidRPr="0015198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151980">
              <w:rPr>
                <w:lang w:eastAsia="en-GB"/>
              </w:rPr>
              <w:t>SDP Regional Officers</w:t>
            </w:r>
            <w:r w:rsidR="00EE530D">
              <w:rPr>
                <w:lang w:eastAsia="en-GB"/>
              </w:rPr>
              <w:t xml:space="preserve"> Group</w:t>
            </w:r>
          </w:p>
        </w:tc>
      </w:tr>
      <w:tr w:rsidR="000B74B0" w14:paraId="042F907F" w14:textId="77777777" w:rsidTr="00A2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6C774D87" w14:textId="77777777" w:rsidR="000B74B0" w:rsidRPr="00151980" w:rsidRDefault="000B74B0" w:rsidP="00A225F1">
            <w:pPr>
              <w:pStyle w:val="tabletextekos"/>
              <w:rPr>
                <w:lang w:eastAsia="en-GB"/>
              </w:rPr>
            </w:pPr>
            <w:r w:rsidRPr="00151980">
              <w:rPr>
                <w:lang w:eastAsia="en-GB"/>
              </w:rPr>
              <w:t>Steve Keating</w:t>
            </w:r>
          </w:p>
        </w:tc>
        <w:tc>
          <w:tcPr>
            <w:tcW w:w="2468" w:type="dxa"/>
            <w:vAlign w:val="top"/>
          </w:tcPr>
          <w:p w14:paraId="37E62017" w14:textId="77777777" w:rsidR="000B74B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D629D0">
              <w:rPr>
                <w:lang w:eastAsia="en-GB"/>
              </w:rPr>
              <w:t>South Lanarkshire Council</w:t>
            </w:r>
          </w:p>
        </w:tc>
        <w:tc>
          <w:tcPr>
            <w:tcW w:w="2753" w:type="dxa"/>
            <w:vAlign w:val="top"/>
          </w:tcPr>
          <w:p w14:paraId="1269E980" w14:textId="77777777" w:rsidR="000B74B0" w:rsidRPr="0015198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661913">
              <w:rPr>
                <w:lang w:eastAsia="en-GB"/>
              </w:rPr>
              <w:t>Business Support and Property Development Manager</w:t>
            </w:r>
          </w:p>
        </w:tc>
      </w:tr>
      <w:tr w:rsidR="000B74B0" w14:paraId="407AEEAA" w14:textId="77777777" w:rsidTr="00A2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2FC70612" w14:textId="77777777" w:rsidR="000B74B0" w:rsidRPr="00151980" w:rsidRDefault="000B74B0" w:rsidP="00A225F1">
            <w:pPr>
              <w:pStyle w:val="tabletextekos"/>
              <w:rPr>
                <w:lang w:eastAsia="en-GB"/>
              </w:rPr>
            </w:pPr>
            <w:r w:rsidRPr="00151980">
              <w:rPr>
                <w:lang w:eastAsia="en-GB"/>
              </w:rPr>
              <w:t>Pamela Stephenson</w:t>
            </w:r>
          </w:p>
        </w:tc>
        <w:tc>
          <w:tcPr>
            <w:tcW w:w="2468" w:type="dxa"/>
            <w:vAlign w:val="top"/>
          </w:tcPr>
          <w:p w14:paraId="0140A148" w14:textId="77777777" w:rsidR="000B74B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Pr>
                <w:lang w:eastAsia="en-GB"/>
              </w:rPr>
              <w:t>Fife Council</w:t>
            </w:r>
          </w:p>
        </w:tc>
        <w:tc>
          <w:tcPr>
            <w:tcW w:w="2753" w:type="dxa"/>
            <w:vAlign w:val="top"/>
          </w:tcPr>
          <w:p w14:paraId="2777F83C" w14:textId="77777777" w:rsidR="000B74B0" w:rsidRPr="0015198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661913">
              <w:rPr>
                <w:lang w:eastAsia="en-GB"/>
              </w:rPr>
              <w:t>Business Gateway operational network</w:t>
            </w:r>
            <w:r>
              <w:rPr>
                <w:lang w:eastAsia="en-GB"/>
              </w:rPr>
              <w:t>/</w:t>
            </w:r>
            <w:r w:rsidRPr="00661913">
              <w:rPr>
                <w:lang w:eastAsia="en-GB"/>
              </w:rPr>
              <w:t xml:space="preserve"> </w:t>
            </w:r>
            <w:r w:rsidR="00564616">
              <w:rPr>
                <w:lang w:eastAsia="en-GB"/>
              </w:rPr>
              <w:t xml:space="preserve">SDP </w:t>
            </w:r>
            <w:r w:rsidRPr="00151980">
              <w:rPr>
                <w:lang w:eastAsia="en-GB"/>
              </w:rPr>
              <w:t>Strategic Planning Group</w:t>
            </w:r>
          </w:p>
        </w:tc>
      </w:tr>
      <w:tr w:rsidR="000B74B0" w14:paraId="6436E40B" w14:textId="77777777" w:rsidTr="00A2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4722BF12" w14:textId="77777777" w:rsidR="000B74B0" w:rsidRPr="00151980" w:rsidRDefault="000B74B0" w:rsidP="00A225F1">
            <w:pPr>
              <w:pStyle w:val="tabletextekos"/>
              <w:rPr>
                <w:lang w:eastAsia="en-GB"/>
              </w:rPr>
            </w:pPr>
            <w:r w:rsidRPr="00151980">
              <w:rPr>
                <w:lang w:eastAsia="en-GB"/>
              </w:rPr>
              <w:t>Pauline Wallace</w:t>
            </w:r>
          </w:p>
        </w:tc>
        <w:tc>
          <w:tcPr>
            <w:tcW w:w="2468" w:type="dxa"/>
            <w:vAlign w:val="top"/>
          </w:tcPr>
          <w:p w14:paraId="1B08E677" w14:textId="77777777" w:rsidR="000B74B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Pr>
                <w:lang w:eastAsia="en-GB"/>
              </w:rPr>
              <w:t>Glasgow City Council</w:t>
            </w:r>
          </w:p>
        </w:tc>
        <w:tc>
          <w:tcPr>
            <w:tcW w:w="2753" w:type="dxa"/>
            <w:vAlign w:val="top"/>
          </w:tcPr>
          <w:p w14:paraId="3F7E1D4D" w14:textId="77777777" w:rsidR="000B74B0" w:rsidRPr="0015198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151980">
              <w:rPr>
                <w:lang w:eastAsia="en-GB"/>
              </w:rPr>
              <w:t>SDP Regional Officers</w:t>
            </w:r>
            <w:r w:rsidR="00EE530D">
              <w:rPr>
                <w:lang w:eastAsia="en-GB"/>
              </w:rPr>
              <w:t xml:space="preserve"> Group</w:t>
            </w:r>
          </w:p>
        </w:tc>
      </w:tr>
      <w:tr w:rsidR="000B74B0" w14:paraId="04F0E66B" w14:textId="77777777" w:rsidTr="00A2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28D7685E" w14:textId="77777777" w:rsidR="000B74B0" w:rsidRPr="00151980" w:rsidRDefault="000B74B0" w:rsidP="00A225F1">
            <w:pPr>
              <w:pStyle w:val="tabletextekos"/>
              <w:rPr>
                <w:lang w:eastAsia="en-GB"/>
              </w:rPr>
            </w:pPr>
            <w:r w:rsidRPr="00151980">
              <w:rPr>
                <w:lang w:eastAsia="en-GB"/>
              </w:rPr>
              <w:t xml:space="preserve">Roddy MacAskill </w:t>
            </w:r>
          </w:p>
        </w:tc>
        <w:tc>
          <w:tcPr>
            <w:tcW w:w="2468" w:type="dxa"/>
            <w:vAlign w:val="top"/>
          </w:tcPr>
          <w:p w14:paraId="6ACBA6FA" w14:textId="77777777" w:rsidR="000B74B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151980">
              <w:rPr>
                <w:lang w:eastAsia="en-GB"/>
              </w:rPr>
              <w:t xml:space="preserve">South Ayrshire Council </w:t>
            </w:r>
          </w:p>
        </w:tc>
        <w:tc>
          <w:tcPr>
            <w:tcW w:w="2753" w:type="dxa"/>
            <w:vAlign w:val="top"/>
          </w:tcPr>
          <w:p w14:paraId="21D1B3F1" w14:textId="77777777" w:rsidR="000B74B0" w:rsidRPr="0015198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151980">
              <w:rPr>
                <w:lang w:eastAsia="en-GB"/>
              </w:rPr>
              <w:t>SDP Regional Officers</w:t>
            </w:r>
            <w:r w:rsidR="00EE530D">
              <w:rPr>
                <w:lang w:eastAsia="en-GB"/>
              </w:rPr>
              <w:t xml:space="preserve"> Group</w:t>
            </w:r>
          </w:p>
        </w:tc>
      </w:tr>
      <w:tr w:rsidR="000B74B0" w14:paraId="34E10443" w14:textId="77777777" w:rsidTr="00A225F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28C43D63" w14:textId="77777777" w:rsidR="000B74B0" w:rsidRPr="00151980" w:rsidRDefault="000B74B0" w:rsidP="00A225F1">
            <w:pPr>
              <w:pStyle w:val="tabletextekos"/>
              <w:rPr>
                <w:lang w:eastAsia="en-GB"/>
              </w:rPr>
            </w:pPr>
            <w:r w:rsidRPr="00151980">
              <w:rPr>
                <w:lang w:eastAsia="en-GB"/>
              </w:rPr>
              <w:t>Jaye Martin</w:t>
            </w:r>
          </w:p>
        </w:tc>
        <w:tc>
          <w:tcPr>
            <w:tcW w:w="2468" w:type="dxa"/>
            <w:vAlign w:val="top"/>
          </w:tcPr>
          <w:p w14:paraId="0B73C061" w14:textId="77777777" w:rsidR="000B74B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sidRPr="00151980">
              <w:rPr>
                <w:lang w:eastAsia="en-GB"/>
              </w:rPr>
              <w:t>Cooperative Development Scotland</w:t>
            </w:r>
          </w:p>
        </w:tc>
        <w:tc>
          <w:tcPr>
            <w:tcW w:w="2753" w:type="dxa"/>
            <w:vAlign w:val="top"/>
          </w:tcPr>
          <w:p w14:paraId="72A812AA" w14:textId="77777777" w:rsidR="000B74B0" w:rsidRPr="00151980" w:rsidRDefault="000B74B0" w:rsidP="00A225F1">
            <w:pPr>
              <w:pStyle w:val="tabletextekos"/>
              <w:jc w:val="left"/>
              <w:cnfStyle w:val="000000010000" w:firstRow="0" w:lastRow="0" w:firstColumn="0" w:lastColumn="0" w:oddVBand="0" w:evenVBand="0" w:oddHBand="0" w:evenHBand="1" w:firstRowFirstColumn="0" w:firstRowLastColumn="0" w:lastRowFirstColumn="0" w:lastRowLastColumn="0"/>
              <w:rPr>
                <w:lang w:eastAsia="en-GB"/>
              </w:rPr>
            </w:pPr>
            <w:r>
              <w:rPr>
                <w:lang w:eastAsia="en-GB"/>
              </w:rPr>
              <w:t>Specialist Advisor</w:t>
            </w:r>
          </w:p>
        </w:tc>
      </w:tr>
      <w:tr w:rsidR="000B74B0" w14:paraId="7C303249" w14:textId="77777777" w:rsidTr="00A225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vAlign w:val="top"/>
          </w:tcPr>
          <w:p w14:paraId="376D4599" w14:textId="77777777" w:rsidR="000B74B0" w:rsidRPr="00151980" w:rsidRDefault="000B74B0" w:rsidP="00A225F1">
            <w:pPr>
              <w:pStyle w:val="tabletextekos"/>
              <w:rPr>
                <w:lang w:eastAsia="en-GB"/>
              </w:rPr>
            </w:pPr>
            <w:r w:rsidRPr="00151980">
              <w:rPr>
                <w:lang w:eastAsia="en-GB"/>
              </w:rPr>
              <w:t>Lawrie Willcox</w:t>
            </w:r>
          </w:p>
        </w:tc>
        <w:tc>
          <w:tcPr>
            <w:tcW w:w="2468" w:type="dxa"/>
            <w:vAlign w:val="top"/>
          </w:tcPr>
          <w:p w14:paraId="7613CE74" w14:textId="77777777" w:rsidR="000B74B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151980">
              <w:rPr>
                <w:lang w:eastAsia="en-GB"/>
              </w:rPr>
              <w:t>Scottish Procurement</w:t>
            </w:r>
          </w:p>
        </w:tc>
        <w:tc>
          <w:tcPr>
            <w:tcW w:w="2753" w:type="dxa"/>
            <w:vAlign w:val="top"/>
          </w:tcPr>
          <w:p w14:paraId="70E42A1B" w14:textId="77777777" w:rsidR="000B74B0" w:rsidRPr="00151980" w:rsidRDefault="000B74B0" w:rsidP="00A225F1">
            <w:pPr>
              <w:pStyle w:val="tabletextekos"/>
              <w:jc w:val="left"/>
              <w:cnfStyle w:val="000000100000" w:firstRow="0" w:lastRow="0" w:firstColumn="0" w:lastColumn="0" w:oddVBand="0" w:evenVBand="0" w:oddHBand="1" w:evenHBand="0" w:firstRowFirstColumn="0" w:firstRowLastColumn="0" w:lastRowFirstColumn="0" w:lastRowLastColumn="0"/>
              <w:rPr>
                <w:lang w:eastAsia="en-GB"/>
              </w:rPr>
            </w:pPr>
            <w:r w:rsidRPr="00151980">
              <w:rPr>
                <w:lang w:eastAsia="en-GB"/>
              </w:rPr>
              <w:t>Procurement Capability Development Manager</w:t>
            </w:r>
            <w:r w:rsidRPr="00661913">
              <w:rPr>
                <w:lang w:eastAsia="en-GB"/>
              </w:rPr>
              <w:t xml:space="preserve"> </w:t>
            </w:r>
          </w:p>
        </w:tc>
      </w:tr>
    </w:tbl>
    <w:p w14:paraId="60060AB0" w14:textId="77777777" w:rsidR="001A4180" w:rsidRDefault="008D4E7B" w:rsidP="00E15848">
      <w:pPr>
        <w:pStyle w:val="Heading2"/>
      </w:pPr>
      <w:r>
        <w:t>Report Structure</w:t>
      </w:r>
    </w:p>
    <w:p w14:paraId="62D4D8A1" w14:textId="77777777" w:rsidR="006271CC" w:rsidRPr="006271CC" w:rsidRDefault="006271CC" w:rsidP="006271CC">
      <w:pPr>
        <w:pStyle w:val="bodytextekos"/>
      </w:pPr>
      <w:r>
        <w:t xml:space="preserve">The main findings of the </w:t>
      </w:r>
      <w:r w:rsidR="001566BC">
        <w:t xml:space="preserve">SDP </w:t>
      </w:r>
      <w:r>
        <w:t xml:space="preserve">review are contained in </w:t>
      </w:r>
      <w:r w:rsidR="00EB0920">
        <w:rPr>
          <w:b/>
        </w:rPr>
        <w:t>Chapters 2 to 6</w:t>
      </w:r>
      <w:r>
        <w:t xml:space="preserve">, with </w:t>
      </w:r>
      <w:r w:rsidR="009C22C3">
        <w:t xml:space="preserve">study </w:t>
      </w:r>
      <w:r w:rsidR="00EE530D">
        <w:t>Conclusions and R</w:t>
      </w:r>
      <w:r>
        <w:t xml:space="preserve">ecommendations presented in </w:t>
      </w:r>
      <w:r w:rsidR="00EB0920">
        <w:rPr>
          <w:b/>
        </w:rPr>
        <w:t>Chapter 7</w:t>
      </w:r>
      <w:r>
        <w:t xml:space="preserve">.  </w:t>
      </w:r>
    </w:p>
    <w:p w14:paraId="1A877866" w14:textId="77777777" w:rsidR="008D4E7B" w:rsidRDefault="008D4E7B">
      <w:pPr>
        <w:spacing w:line="276" w:lineRule="auto"/>
        <w:rPr>
          <w:rFonts w:eastAsia="Times New Roman" w:cs="Times New Roman"/>
          <w:bCs/>
          <w:color w:val="0066FF"/>
          <w:kern w:val="28"/>
          <w:sz w:val="40"/>
          <w:szCs w:val="40"/>
        </w:rPr>
      </w:pPr>
      <w:r>
        <w:br w:type="page"/>
      </w:r>
    </w:p>
    <w:p w14:paraId="5A22A7B6" w14:textId="77777777" w:rsidR="006E156E" w:rsidRDefault="001A4180" w:rsidP="00BB62C0">
      <w:pPr>
        <w:pStyle w:val="Heading1"/>
      </w:pPr>
      <w:bookmarkStart w:id="7" w:name="_Toc437263021"/>
      <w:r>
        <w:lastRenderedPageBreak/>
        <w:t>Setting the Scene</w:t>
      </w:r>
      <w:bookmarkEnd w:id="7"/>
    </w:p>
    <w:p w14:paraId="7E88D5F8" w14:textId="77777777" w:rsidR="000C56F3" w:rsidRDefault="00BF0DD1" w:rsidP="006A5EBF">
      <w:pPr>
        <w:pStyle w:val="bodytextekos"/>
      </w:pPr>
      <w:r>
        <w:t>Prior to describing the SDP as it is today, it is worth</w:t>
      </w:r>
      <w:r w:rsidR="00780A28">
        <w:t xml:space="preserve"> </w:t>
      </w:r>
      <w:r>
        <w:t xml:space="preserve">setting the scene in terms of the review </w:t>
      </w:r>
      <w:r w:rsidR="009C22C3">
        <w:t>undertaken two years ago</w:t>
      </w:r>
      <w:r>
        <w:t xml:space="preserve">.  </w:t>
      </w:r>
      <w:r w:rsidR="000B4732">
        <w:t>This Chapter then</w:t>
      </w:r>
      <w:r>
        <w:t xml:space="preserve"> provide</w:t>
      </w:r>
      <w:r w:rsidR="000B4732">
        <w:t>s</w:t>
      </w:r>
      <w:r>
        <w:t xml:space="preserve"> a high level overview of the refreshed SDP and</w:t>
      </w:r>
      <w:r w:rsidR="000B4732">
        <w:t xml:space="preserve"> its</w:t>
      </w:r>
      <w:r>
        <w:t xml:space="preserve"> </w:t>
      </w:r>
      <w:r w:rsidR="009C22C3">
        <w:t>serv</w:t>
      </w:r>
      <w:r w:rsidR="00C43C32">
        <w:t>ice offering.</w:t>
      </w:r>
    </w:p>
    <w:p w14:paraId="628577AA" w14:textId="77777777" w:rsidR="00B141E9" w:rsidRPr="00C73EC4" w:rsidRDefault="00B141E9" w:rsidP="00C73EC4">
      <w:pPr>
        <w:pStyle w:val="Heading4"/>
        <w:rPr>
          <w:rFonts w:cs="Arial"/>
          <w:b/>
          <w:sz w:val="20"/>
        </w:rPr>
      </w:pPr>
      <w:r w:rsidRPr="00C73EC4">
        <w:rPr>
          <w:rFonts w:cs="Arial"/>
          <w:b/>
          <w:sz w:val="20"/>
        </w:rPr>
        <w:t>Figure 2.1: Timeline</w:t>
      </w:r>
    </w:p>
    <w:p w14:paraId="354C963E" w14:textId="77777777" w:rsidR="00C73EC4" w:rsidRDefault="00C73EC4" w:rsidP="006A5EBF">
      <w:pPr>
        <w:pStyle w:val="bodytextekos"/>
      </w:pPr>
      <w:r>
        <w:rPr>
          <w:noProof/>
          <w:lang w:eastAsia="en-GB"/>
        </w:rPr>
        <w:drawing>
          <wp:inline distT="0" distB="0" distL="0" distR="0" wp14:anchorId="4E9D0638" wp14:editId="095821AB">
            <wp:extent cx="5486400" cy="3200400"/>
            <wp:effectExtent l="0" t="0" r="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62C8810" w14:textId="77777777" w:rsidR="006E156E" w:rsidRDefault="009F6450" w:rsidP="00E15848">
      <w:pPr>
        <w:pStyle w:val="Heading2"/>
      </w:pPr>
      <w:r>
        <w:t xml:space="preserve">Previous </w:t>
      </w:r>
      <w:r w:rsidR="006E009A">
        <w:t>Review of the SDP</w:t>
      </w:r>
    </w:p>
    <w:p w14:paraId="0CEA1840" w14:textId="07850661" w:rsidR="006E009A" w:rsidRDefault="00C22B39" w:rsidP="006E156E">
      <w:pPr>
        <w:pStyle w:val="bodytextekos"/>
      </w:pPr>
      <w:r w:rsidRPr="00C22B39">
        <w:t xml:space="preserve">The SDP ran for </w:t>
      </w:r>
      <w:r w:rsidR="00AE606C">
        <w:t>nine</w:t>
      </w:r>
      <w:r w:rsidRPr="00C22B39">
        <w:t xml:space="preserve"> years up to 2014 to a similar model of </w:t>
      </w:r>
      <w:r>
        <w:t xml:space="preserve">service delivery and management </w:t>
      </w:r>
      <w:r w:rsidR="009F6450">
        <w:t>as</w:t>
      </w:r>
      <w:r w:rsidR="00970E18">
        <w:t xml:space="preserve"> </w:t>
      </w:r>
      <w:r>
        <w:t>today</w:t>
      </w:r>
      <w:r w:rsidR="00420F57">
        <w:t xml:space="preserve"> - albeit the funding for the SDP at this time was only from member local authorities and considerable in-kind contribution from Glasgow City Council for staffing.</w:t>
      </w:r>
      <w:r w:rsidRPr="00C22B39">
        <w:t xml:space="preserve">  </w:t>
      </w:r>
      <w:r w:rsidR="007D2102">
        <w:t>At this time, the Programme was hosted by Glasgow City Council</w:t>
      </w:r>
      <w:r w:rsidR="000359E3">
        <w:t>,</w:t>
      </w:r>
      <w:r w:rsidRPr="00C22B39">
        <w:t xml:space="preserve"> </w:t>
      </w:r>
      <w:r w:rsidR="007D2102">
        <w:t>and</w:t>
      </w:r>
      <w:r w:rsidR="000359E3">
        <w:t xml:space="preserve"> it</w:t>
      </w:r>
      <w:r w:rsidR="007D2102">
        <w:t xml:space="preserve"> delivered</w:t>
      </w:r>
      <w:r w:rsidR="00DD55F6">
        <w:t xml:space="preserve"> th</w:t>
      </w:r>
      <w:r w:rsidR="006F4B7E">
        <w:t>ree l</w:t>
      </w:r>
      <w:r w:rsidR="007D2102">
        <w:t>evels of</w:t>
      </w:r>
      <w:r w:rsidR="007D2102" w:rsidRPr="00C22B39">
        <w:t xml:space="preserve"> procurement training to SMEs</w:t>
      </w:r>
      <w:r w:rsidR="007D2102">
        <w:t xml:space="preserve"> and third sector organisations</w:t>
      </w:r>
      <w:r w:rsidR="007D2102" w:rsidRPr="00C22B39">
        <w:t xml:space="preserve"> across Scotland</w:t>
      </w:r>
      <w:r w:rsidR="006F4B7E">
        <w:t>:</w:t>
      </w:r>
      <w:r w:rsidR="009C22C3">
        <w:t xml:space="preserve"> </w:t>
      </w:r>
      <w:r w:rsidR="006F4B7E" w:rsidRPr="00FB19AC">
        <w:t xml:space="preserve">1. </w:t>
      </w:r>
      <w:r w:rsidR="009C22C3" w:rsidRPr="00FB19AC">
        <w:t xml:space="preserve">for those new to bidding for public sector contracts, </w:t>
      </w:r>
      <w:r w:rsidR="006F4B7E" w:rsidRPr="00FB19AC">
        <w:t xml:space="preserve">2. </w:t>
      </w:r>
      <w:r w:rsidR="00FB19AC">
        <w:t xml:space="preserve">for </w:t>
      </w:r>
      <w:r w:rsidR="009C22C3" w:rsidRPr="00FB19AC">
        <w:t>those with some experience,</w:t>
      </w:r>
      <w:r w:rsidR="00AE606C">
        <w:t xml:space="preserve"> and</w:t>
      </w:r>
      <w:r w:rsidR="009C22C3" w:rsidRPr="00FB19AC">
        <w:t xml:space="preserve"> </w:t>
      </w:r>
      <w:r w:rsidR="006F4B7E" w:rsidRPr="00FB19AC">
        <w:t xml:space="preserve">3. </w:t>
      </w:r>
      <w:r w:rsidR="00FB19AC">
        <w:t xml:space="preserve">for </w:t>
      </w:r>
      <w:r w:rsidR="009C22C3" w:rsidRPr="00FB19AC">
        <w:t>more experienced bidders.</w:t>
      </w:r>
      <w:r w:rsidR="00C43C32">
        <w:t xml:space="preserve"> </w:t>
      </w:r>
      <w:r w:rsidR="00911FEE">
        <w:t xml:space="preserve"> </w:t>
      </w:r>
      <w:r>
        <w:t xml:space="preserve">During 2013 there was an identified need to rethink and </w:t>
      </w:r>
      <w:r w:rsidR="00B5192D" w:rsidRPr="00B5192D">
        <w:t>refresh the SDP</w:t>
      </w:r>
      <w:r w:rsidR="009F6450">
        <w:t xml:space="preserve"> -</w:t>
      </w:r>
      <w:r>
        <w:t xml:space="preserve"> </w:t>
      </w:r>
      <w:r w:rsidR="006E009A">
        <w:t xml:space="preserve">Kynesis </w:t>
      </w:r>
      <w:r w:rsidR="00911FEE">
        <w:t>undertook</w:t>
      </w:r>
      <w:r w:rsidR="009F6450">
        <w:t xml:space="preserve"> a review</w:t>
      </w:r>
      <w:r>
        <w:t xml:space="preserve"> </w:t>
      </w:r>
      <w:r w:rsidR="009F6450">
        <w:t xml:space="preserve">and was </w:t>
      </w:r>
      <w:r w:rsidR="006E009A">
        <w:t xml:space="preserve">tasked with considering options for </w:t>
      </w:r>
      <w:r>
        <w:t>the continued development of the service</w:t>
      </w:r>
      <w:r w:rsidR="006E009A">
        <w:rPr>
          <w:rStyle w:val="FootnoteReference"/>
        </w:rPr>
        <w:footnoteReference w:id="2"/>
      </w:r>
      <w:r w:rsidR="006A5EBF">
        <w:t xml:space="preserve">.  </w:t>
      </w:r>
      <w:r w:rsidR="00911FEE">
        <w:t xml:space="preserve">               </w:t>
      </w:r>
      <w:r>
        <w:lastRenderedPageBreak/>
        <w:t xml:space="preserve">While the </w:t>
      </w:r>
      <w:r w:rsidR="007D2102">
        <w:t>service</w:t>
      </w:r>
      <w:r w:rsidR="00DD55F6">
        <w:t xml:space="preserve"> was</w:t>
      </w:r>
      <w:r w:rsidR="007D2102">
        <w:t xml:space="preserve"> </w:t>
      </w:r>
      <w:r w:rsidR="00DD55F6">
        <w:t>continuing</w:t>
      </w:r>
      <w:r w:rsidR="009C22C3">
        <w:t xml:space="preserve"> to deliver strong</w:t>
      </w:r>
      <w:r w:rsidRPr="00C22B39">
        <w:t xml:space="preserve"> output</w:t>
      </w:r>
      <w:r>
        <w:t>s</w:t>
      </w:r>
      <w:r w:rsidRPr="00C22B39">
        <w:t>,</w:t>
      </w:r>
      <w:r>
        <w:t xml:space="preserve"> t</w:t>
      </w:r>
      <w:r w:rsidR="006E009A">
        <w:t>he review</w:t>
      </w:r>
      <w:r w:rsidR="006A5EBF">
        <w:t xml:space="preserve"> was driven</w:t>
      </w:r>
      <w:r w:rsidR="006E009A">
        <w:t xml:space="preserve"> by a number of factors, namely:</w:t>
      </w:r>
    </w:p>
    <w:p w14:paraId="0BB0FD1C" w14:textId="77777777" w:rsidR="006E009A" w:rsidRDefault="006E009A" w:rsidP="006E009A">
      <w:pPr>
        <w:pStyle w:val="Bullet1ekos"/>
      </w:pPr>
      <w:r w:rsidRPr="008835D3">
        <w:rPr>
          <w:rStyle w:val="Heading4Char"/>
          <w:rFonts w:eastAsiaTheme="minorHAnsi"/>
          <w:sz w:val="20"/>
        </w:rPr>
        <w:t>financial sustainability</w:t>
      </w:r>
      <w:r>
        <w:t xml:space="preserve"> - funding for the Programme was reducing;</w:t>
      </w:r>
    </w:p>
    <w:p w14:paraId="1FEAD4F2" w14:textId="77777777" w:rsidR="006E009A" w:rsidRDefault="006E009A" w:rsidP="006E009A">
      <w:pPr>
        <w:pStyle w:val="Bullet1ekos"/>
      </w:pPr>
      <w:r w:rsidRPr="008835D3">
        <w:rPr>
          <w:rStyle w:val="Heading4Char"/>
          <w:rFonts w:eastAsiaTheme="minorHAnsi"/>
          <w:sz w:val="20"/>
        </w:rPr>
        <w:t>governance</w:t>
      </w:r>
      <w:r>
        <w:t xml:space="preserve"> - structures were </w:t>
      </w:r>
      <w:r w:rsidR="0099665F">
        <w:t xml:space="preserve">considered </w:t>
      </w:r>
      <w:r>
        <w:t>insufficiently robust</w:t>
      </w:r>
      <w:r w:rsidR="00A50644">
        <w:t xml:space="preserve"> and transparent</w:t>
      </w:r>
      <w:r>
        <w:t>;</w:t>
      </w:r>
    </w:p>
    <w:p w14:paraId="0EF7FD1E" w14:textId="77777777" w:rsidR="006E009A" w:rsidRDefault="006E009A" w:rsidP="006E009A">
      <w:pPr>
        <w:pStyle w:val="Bullet1ekos"/>
      </w:pPr>
      <w:r w:rsidRPr="008835D3">
        <w:rPr>
          <w:rStyle w:val="Heading4Char"/>
          <w:rFonts w:eastAsiaTheme="minorHAnsi"/>
          <w:sz w:val="20"/>
        </w:rPr>
        <w:t>membership</w:t>
      </w:r>
      <w:r w:rsidR="0078696D" w:rsidRPr="008835D3">
        <w:rPr>
          <w:rStyle w:val="Heading4Char"/>
          <w:rFonts w:eastAsiaTheme="minorHAnsi"/>
          <w:sz w:val="20"/>
        </w:rPr>
        <w:t xml:space="preserve"> (frustration and stability)</w:t>
      </w:r>
      <w:r>
        <w:t xml:space="preserve"> - </w:t>
      </w:r>
      <w:r w:rsidR="007D2102">
        <w:t>there was a</w:t>
      </w:r>
      <w:r w:rsidR="0078696D">
        <w:t xml:space="preserve"> perception</w:t>
      </w:r>
      <w:r w:rsidR="007D2102">
        <w:t xml:space="preserve"> among some member local authorities </w:t>
      </w:r>
      <w:r w:rsidR="0078696D">
        <w:t xml:space="preserve">that they did not get </w:t>
      </w:r>
      <w:r w:rsidR="00AE606C">
        <w:t>“</w:t>
      </w:r>
      <w:r w:rsidR="0078696D">
        <w:t>good value</w:t>
      </w:r>
      <w:r w:rsidR="00AE606C">
        <w:t>”</w:t>
      </w:r>
      <w:r w:rsidR="0078696D">
        <w:t xml:space="preserve"> for their investment;</w:t>
      </w:r>
    </w:p>
    <w:p w14:paraId="5AB61A06" w14:textId="77777777" w:rsidR="0078696D" w:rsidRDefault="006A5EBF" w:rsidP="006E009A">
      <w:pPr>
        <w:pStyle w:val="Bullet1ekos"/>
      </w:pPr>
      <w:r w:rsidRPr="008835D3">
        <w:rPr>
          <w:rStyle w:val="Heading4Char"/>
          <w:rFonts w:eastAsiaTheme="minorHAnsi"/>
          <w:sz w:val="20"/>
        </w:rPr>
        <w:t>consistency</w:t>
      </w:r>
      <w:r>
        <w:t xml:space="preserve"> - </w:t>
      </w:r>
      <w:r w:rsidR="007D2102">
        <w:t xml:space="preserve">a </w:t>
      </w:r>
      <w:r>
        <w:t>lack of consistent support on public sector tender</w:t>
      </w:r>
      <w:r w:rsidR="00C22B39">
        <w:t>ing for SMEs across the country; and</w:t>
      </w:r>
    </w:p>
    <w:p w14:paraId="171145E1" w14:textId="77777777" w:rsidR="00DF3858" w:rsidRDefault="00C22B39" w:rsidP="003B5F15">
      <w:pPr>
        <w:pStyle w:val="Bullet1ekos"/>
      </w:pPr>
      <w:r>
        <w:rPr>
          <w:rStyle w:val="Heading4Char"/>
          <w:rFonts w:eastAsiaTheme="minorHAnsi"/>
          <w:sz w:val="20"/>
        </w:rPr>
        <w:t xml:space="preserve">national </w:t>
      </w:r>
      <w:r w:rsidRPr="00C22B39">
        <w:t>-</w:t>
      </w:r>
      <w:r>
        <w:t xml:space="preserve"> that </w:t>
      </w:r>
      <w:r w:rsidRPr="00C22B39">
        <w:t>the service was not delivering nationally.</w:t>
      </w:r>
    </w:p>
    <w:p w14:paraId="0CB27938" w14:textId="60C69F21" w:rsidR="006D371B" w:rsidRDefault="0011174F" w:rsidP="003B5F15">
      <w:pPr>
        <w:pStyle w:val="bodytextekos"/>
      </w:pPr>
      <w:r>
        <w:t>There</w:t>
      </w:r>
      <w:r w:rsidR="003B5F15">
        <w:t xml:space="preserve"> were</w:t>
      </w:r>
      <w:r w:rsidR="00C43C32">
        <w:t xml:space="preserve"> </w:t>
      </w:r>
      <w:r>
        <w:t>also</w:t>
      </w:r>
      <w:r w:rsidR="003B5F15">
        <w:t xml:space="preserve"> considered to be </w:t>
      </w:r>
      <w:r w:rsidR="00A50644">
        <w:t xml:space="preserve">emerging </w:t>
      </w:r>
      <w:r w:rsidR="006A5EBF">
        <w:t xml:space="preserve">opportunities that the SDP could </w:t>
      </w:r>
      <w:r w:rsidR="008835D3">
        <w:t>capitalise on</w:t>
      </w:r>
      <w:r w:rsidR="006A5EBF">
        <w:t xml:space="preserve">.  These </w:t>
      </w:r>
      <w:r w:rsidR="008835D3">
        <w:t>centred on</w:t>
      </w:r>
      <w:r w:rsidR="006A5EBF">
        <w:t xml:space="preserve"> </w:t>
      </w:r>
      <w:r w:rsidR="009C22C3">
        <w:t>greater</w:t>
      </w:r>
      <w:r w:rsidR="006A5EBF">
        <w:t xml:space="preserve"> engage</w:t>
      </w:r>
      <w:r w:rsidR="009C22C3">
        <w:t>ment</w:t>
      </w:r>
      <w:r w:rsidR="006A5EBF">
        <w:t xml:space="preserve"> with the wider public sector (beyond local authorities), </w:t>
      </w:r>
      <w:r w:rsidR="00911FEE">
        <w:t xml:space="preserve">and </w:t>
      </w:r>
      <w:r w:rsidR="006A5EBF">
        <w:t>larger private sector suppliers in building the Scottish supply chain</w:t>
      </w:r>
      <w:r w:rsidR="00A50644">
        <w:t xml:space="preserve"> (Tier 1 and Tier 2 suppliers)</w:t>
      </w:r>
      <w:r w:rsidR="006A5EBF">
        <w:t>, and</w:t>
      </w:r>
      <w:r w:rsidR="008835D3">
        <w:t xml:space="preserve"> </w:t>
      </w:r>
      <w:r w:rsidR="006A5EBF">
        <w:t>build</w:t>
      </w:r>
      <w:r w:rsidR="008835D3">
        <w:t>ing</w:t>
      </w:r>
      <w:r w:rsidR="006A5EBF">
        <w:t xml:space="preserve"> cross-sector competitive SMEs.</w:t>
      </w:r>
      <w:r w:rsidR="00DF3858">
        <w:t xml:space="preserve">  </w:t>
      </w:r>
    </w:p>
    <w:tbl>
      <w:tblPr>
        <w:tblStyle w:val="ekos"/>
        <w:tblW w:w="0" w:type="auto"/>
        <w:tblLook w:val="04A0" w:firstRow="1" w:lastRow="0" w:firstColumn="1" w:lastColumn="0" w:noHBand="0" w:noVBand="1"/>
      </w:tblPr>
      <w:tblGrid>
        <w:gridCol w:w="2161"/>
        <w:gridCol w:w="5243"/>
      </w:tblGrid>
      <w:tr w:rsidR="00A50644" w14:paraId="18B5236F" w14:textId="77777777" w:rsidTr="00BB2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4" w:type="dxa"/>
            <w:gridSpan w:val="2"/>
            <w:shd w:val="clear" w:color="auto" w:fill="548DD4" w:themeFill="text2" w:themeFillTint="99"/>
          </w:tcPr>
          <w:p w14:paraId="35E120D4" w14:textId="77777777" w:rsidR="00A50644" w:rsidRDefault="00C43C32" w:rsidP="00FB19AC">
            <w:pPr>
              <w:pStyle w:val="tabletextekos"/>
              <w:jc w:val="center"/>
            </w:pPr>
            <w:r>
              <w:rPr>
                <w:color w:val="FFFFFF" w:themeColor="background1"/>
              </w:rPr>
              <w:t xml:space="preserve">Review </w:t>
            </w:r>
            <w:r w:rsidR="00A50644" w:rsidRPr="00C8762B">
              <w:rPr>
                <w:color w:val="FFFFFF" w:themeColor="background1"/>
              </w:rPr>
              <w:t>Key Findings</w:t>
            </w:r>
          </w:p>
        </w:tc>
      </w:tr>
      <w:tr w:rsidR="006A5EBF" w14:paraId="4638E3BD" w14:textId="77777777" w:rsidTr="00C87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shd w:val="clear" w:color="auto" w:fill="auto"/>
            <w:vAlign w:val="top"/>
          </w:tcPr>
          <w:p w14:paraId="781D1890" w14:textId="77777777" w:rsidR="006A5EBF" w:rsidRDefault="006A5EBF" w:rsidP="00E154DB">
            <w:pPr>
              <w:pStyle w:val="tabletextekos"/>
            </w:pPr>
            <w:r>
              <w:t>Establishment of robust governance</w:t>
            </w:r>
          </w:p>
        </w:tc>
        <w:tc>
          <w:tcPr>
            <w:tcW w:w="5243" w:type="dxa"/>
            <w:shd w:val="clear" w:color="auto" w:fill="auto"/>
            <w:vAlign w:val="top"/>
          </w:tcPr>
          <w:p w14:paraId="0F4431D8" w14:textId="77777777" w:rsidR="006A5EBF" w:rsidRDefault="00E154DB" w:rsidP="00E154DB">
            <w:pPr>
              <w:pStyle w:val="tabletextekos"/>
              <w:jc w:val="left"/>
              <w:cnfStyle w:val="000000100000" w:firstRow="0" w:lastRow="0" w:firstColumn="0" w:lastColumn="0" w:oddVBand="0" w:evenVBand="0" w:oddHBand="1" w:evenHBand="0" w:firstRowFirstColumn="0" w:firstRowLastColumn="0" w:lastRowFirstColumn="0" w:lastRowLastColumn="0"/>
            </w:pPr>
            <w:r>
              <w:t>Refreshed Board needs to establish a firm way of working, set up planning and monitoring mechanisms and a regular timetable of meetings.</w:t>
            </w:r>
          </w:p>
        </w:tc>
      </w:tr>
      <w:tr w:rsidR="006A5EBF" w14:paraId="1000B34F" w14:textId="77777777" w:rsidTr="00C87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shd w:val="clear" w:color="auto" w:fill="auto"/>
            <w:vAlign w:val="top"/>
          </w:tcPr>
          <w:p w14:paraId="0F85B350" w14:textId="77777777" w:rsidR="006A5EBF" w:rsidRDefault="006A5EBF" w:rsidP="00E154DB">
            <w:pPr>
              <w:pStyle w:val="tabletextekos"/>
            </w:pPr>
            <w:r>
              <w:t>A strategy to deliver on national priorities and a plan to meet local needs</w:t>
            </w:r>
          </w:p>
        </w:tc>
        <w:tc>
          <w:tcPr>
            <w:tcW w:w="5243" w:type="dxa"/>
            <w:shd w:val="clear" w:color="auto" w:fill="auto"/>
            <w:vAlign w:val="top"/>
          </w:tcPr>
          <w:p w14:paraId="173CBBE3" w14:textId="77777777" w:rsidR="006A5EBF" w:rsidRDefault="00E154DB" w:rsidP="00970E18">
            <w:pPr>
              <w:pStyle w:val="tabletextekos"/>
              <w:jc w:val="left"/>
              <w:cnfStyle w:val="000000010000" w:firstRow="0" w:lastRow="0" w:firstColumn="0" w:lastColumn="0" w:oddVBand="0" w:evenVBand="0" w:oddHBand="0" w:evenHBand="1" w:firstRowFirstColumn="0" w:firstRowLastColumn="0" w:lastRowFirstColumn="0" w:lastRowLastColumn="0"/>
            </w:pPr>
            <w:r>
              <w:t>The need to develop a clear strategic plan which should define the scope</w:t>
            </w:r>
            <w:r w:rsidR="00520C0D">
              <w:t xml:space="preserve"> and focus</w:t>
            </w:r>
            <w:r w:rsidR="00970E18">
              <w:t xml:space="preserve"> of the P</w:t>
            </w:r>
            <w:r>
              <w:t>rogramme and how it will deliver nationally</w:t>
            </w:r>
            <w:r w:rsidR="00A50644">
              <w:t>,</w:t>
            </w:r>
            <w:r>
              <w:t xml:space="preserve"> and across the public sector.  There should be an associated operational plan informed by the economic and business needs of local authority partners.</w:t>
            </w:r>
            <w:r w:rsidR="0099665F">
              <w:t xml:space="preserve">  While there is activity data, linking this to robust measures of impact is difficult.  A monitoring framework requires to be developed</w:t>
            </w:r>
            <w:r w:rsidR="008835D3">
              <w:t>.</w:t>
            </w:r>
          </w:p>
        </w:tc>
      </w:tr>
      <w:tr w:rsidR="006A5EBF" w14:paraId="2D6F77C4" w14:textId="77777777" w:rsidTr="00C87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shd w:val="clear" w:color="auto" w:fill="auto"/>
            <w:vAlign w:val="top"/>
          </w:tcPr>
          <w:p w14:paraId="05EB87E3" w14:textId="77777777" w:rsidR="006A5EBF" w:rsidRDefault="006A5EBF" w:rsidP="00E154DB">
            <w:pPr>
              <w:pStyle w:val="tabletextekos"/>
            </w:pPr>
            <w:r>
              <w:t>Maintain fundamental strengths</w:t>
            </w:r>
          </w:p>
        </w:tc>
        <w:tc>
          <w:tcPr>
            <w:tcW w:w="5243" w:type="dxa"/>
            <w:shd w:val="clear" w:color="auto" w:fill="auto"/>
            <w:vAlign w:val="top"/>
          </w:tcPr>
          <w:p w14:paraId="37C8CD0F" w14:textId="77777777" w:rsidR="006A5EBF" w:rsidRDefault="00C43C32" w:rsidP="00E154DB">
            <w:pPr>
              <w:pStyle w:val="tabletextekos"/>
              <w:jc w:val="left"/>
              <w:cnfStyle w:val="000000100000" w:firstRow="0" w:lastRow="0" w:firstColumn="0" w:lastColumn="0" w:oddVBand="0" w:evenVBand="0" w:oddHBand="1" w:evenHBand="0" w:firstRowFirstColumn="0" w:firstRowLastColumn="0" w:lastRowFirstColumn="0" w:lastRowLastColumn="0"/>
            </w:pPr>
            <w:r>
              <w:t>A</w:t>
            </w:r>
            <w:r w:rsidR="00E154DB">
              <w:t xml:space="preserve"> valuable tool for business development where it is used effectiv</w:t>
            </w:r>
            <w:r w:rsidR="00970E18">
              <w:t>ely.  It has exceptional reach</w:t>
            </w:r>
            <w:r>
              <w:t xml:space="preserve"> and a good reputation.  C</w:t>
            </w:r>
            <w:r w:rsidR="00E154DB">
              <w:t>hanges to the model should build on the current strengths.</w:t>
            </w:r>
          </w:p>
        </w:tc>
      </w:tr>
      <w:tr w:rsidR="006A5EBF" w14:paraId="5F1BFF44" w14:textId="77777777" w:rsidTr="00C876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shd w:val="clear" w:color="auto" w:fill="auto"/>
            <w:vAlign w:val="top"/>
          </w:tcPr>
          <w:p w14:paraId="28526056" w14:textId="77777777" w:rsidR="006A5EBF" w:rsidRDefault="006A5EBF" w:rsidP="00E154DB">
            <w:pPr>
              <w:pStyle w:val="tabletextekos"/>
            </w:pPr>
            <w:r>
              <w:t>Funding</w:t>
            </w:r>
          </w:p>
        </w:tc>
        <w:tc>
          <w:tcPr>
            <w:tcW w:w="5243" w:type="dxa"/>
            <w:shd w:val="clear" w:color="auto" w:fill="auto"/>
            <w:vAlign w:val="top"/>
          </w:tcPr>
          <w:p w14:paraId="7B469DAD" w14:textId="77777777" w:rsidR="006A5EBF" w:rsidRDefault="00E154DB" w:rsidP="00E154DB">
            <w:pPr>
              <w:pStyle w:val="tabletextekos"/>
              <w:jc w:val="left"/>
              <w:cnfStyle w:val="000000010000" w:firstRow="0" w:lastRow="0" w:firstColumn="0" w:lastColumn="0" w:oddVBand="0" w:evenVBand="0" w:oddHBand="0" w:evenHBand="1" w:firstRowFirstColumn="0" w:firstRowLastColumn="0" w:lastRowFirstColumn="0" w:lastRowLastColumn="0"/>
            </w:pPr>
            <w:r>
              <w:t xml:space="preserve">Current figures suggest that the fully funded Programme could cost in the region of £500,000.  </w:t>
            </w:r>
            <w:r w:rsidR="00520C0D">
              <w:t xml:space="preserve">Future </w:t>
            </w:r>
            <w:r w:rsidR="00970E18">
              <w:t>f</w:t>
            </w:r>
            <w:r>
              <w:t>unding is likely to com</w:t>
            </w:r>
            <w:r w:rsidR="00520C0D">
              <w:t xml:space="preserve">e from a number of sources, </w:t>
            </w:r>
            <w:r w:rsidR="00C36A78">
              <w:t>however</w:t>
            </w:r>
            <w:r>
              <w:t>, funders will want to see a strategic and operational plan.</w:t>
            </w:r>
          </w:p>
        </w:tc>
      </w:tr>
      <w:tr w:rsidR="006A5EBF" w14:paraId="64E18E93" w14:textId="77777777" w:rsidTr="00C876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1" w:type="dxa"/>
            <w:shd w:val="clear" w:color="auto" w:fill="auto"/>
            <w:vAlign w:val="top"/>
          </w:tcPr>
          <w:p w14:paraId="501CB2A3" w14:textId="699EE808" w:rsidR="006A5EBF" w:rsidRDefault="006A5EBF" w:rsidP="00E154DB">
            <w:pPr>
              <w:pStyle w:val="tabletextekos"/>
            </w:pPr>
            <w:r>
              <w:t>Extending r</w:t>
            </w:r>
            <w:r w:rsidR="00911FEE">
              <w:t>each</w:t>
            </w:r>
            <w:r>
              <w:t xml:space="preserve"> and effectiveness </w:t>
            </w:r>
          </w:p>
        </w:tc>
        <w:tc>
          <w:tcPr>
            <w:tcW w:w="5243" w:type="dxa"/>
            <w:shd w:val="clear" w:color="auto" w:fill="auto"/>
            <w:vAlign w:val="top"/>
          </w:tcPr>
          <w:p w14:paraId="77FDF65F" w14:textId="77777777" w:rsidR="001608BE" w:rsidRDefault="00E154DB" w:rsidP="007E4E01">
            <w:pPr>
              <w:pStyle w:val="tabletextekos"/>
              <w:jc w:val="left"/>
              <w:cnfStyle w:val="000000100000" w:firstRow="0" w:lastRow="0" w:firstColumn="0" w:lastColumn="0" w:oddVBand="0" w:evenVBand="0" w:oddHBand="1" w:evenHBand="0" w:firstRowFirstColumn="0" w:firstRowLastColumn="0" w:lastRowFirstColumn="0" w:lastRowLastColumn="0"/>
            </w:pPr>
            <w:r>
              <w:t xml:space="preserve">The Programme is not perceived as </w:t>
            </w:r>
            <w:r w:rsidR="007E4E01">
              <w:t xml:space="preserve">equally </w:t>
            </w:r>
            <w:r>
              <w:t>available to all, and local authority</w:t>
            </w:r>
            <w:r w:rsidR="0099665F">
              <w:t xml:space="preserve"> interaction and</w:t>
            </w:r>
            <w:r>
              <w:t xml:space="preserve"> use of the SDP is also varied.</w:t>
            </w:r>
            <w:r w:rsidR="007E4E01">
              <w:t xml:space="preserve">  </w:t>
            </w:r>
            <w:r w:rsidR="002B2044">
              <w:t>There needs to be a consistent p</w:t>
            </w:r>
            <w:r w:rsidR="007E4E01">
              <w:t>rogramme to all SMEs, to integrate the work with that of public procurement professionals consistently across the country, and to capitalise on impact by bringing other public bodies into the partnership with the SDP.</w:t>
            </w:r>
            <w:r w:rsidR="009C22C3">
              <w:t xml:space="preserve">  </w:t>
            </w:r>
            <w:r w:rsidR="002B2044">
              <w:t>The extent to which the P</w:t>
            </w:r>
            <w:r w:rsidR="00520C0D">
              <w:t>rogramme is integrated with other SME business support mechanisms (e.g. Business Gateway) is l</w:t>
            </w:r>
            <w:r w:rsidR="007D2102">
              <w:t>argely driven by local authorities, and i</w:t>
            </w:r>
            <w:r w:rsidR="00520C0D">
              <w:t>s patchy across the country.</w:t>
            </w:r>
          </w:p>
        </w:tc>
      </w:tr>
    </w:tbl>
    <w:p w14:paraId="3C27852E" w14:textId="77777777" w:rsidR="006A5EBF" w:rsidRDefault="008835D3" w:rsidP="008835D3">
      <w:pPr>
        <w:pStyle w:val="sourcetextekos"/>
      </w:pPr>
      <w:r>
        <w:t>Source:</w:t>
      </w:r>
      <w:r w:rsidRPr="008835D3">
        <w:rPr>
          <w:szCs w:val="16"/>
        </w:rPr>
        <w:t xml:space="preserve"> </w:t>
      </w:r>
      <w:r w:rsidRPr="008835D3">
        <w:t>Kynesis, Supplier Development Programme: Options Review.</w:t>
      </w:r>
    </w:p>
    <w:p w14:paraId="532CFF24" w14:textId="77777777" w:rsidR="00520C0D" w:rsidRDefault="00520C0D" w:rsidP="008835D3">
      <w:pPr>
        <w:pStyle w:val="sourcetextekos"/>
      </w:pPr>
    </w:p>
    <w:p w14:paraId="0044E239" w14:textId="77777777" w:rsidR="00520C0D" w:rsidRDefault="00520C0D" w:rsidP="00520C0D">
      <w:pPr>
        <w:pStyle w:val="bodytextekos"/>
      </w:pPr>
      <w:r>
        <w:lastRenderedPageBreak/>
        <w:t>The review</w:t>
      </w:r>
      <w:r w:rsidR="008D4E7B">
        <w:t xml:space="preserve"> </w:t>
      </w:r>
      <w:r w:rsidR="009C22C3">
        <w:t>considered</w:t>
      </w:r>
      <w:r>
        <w:t xml:space="preserve"> four options: </w:t>
      </w:r>
      <w:r w:rsidR="00A50644" w:rsidRPr="00FB19AC">
        <w:t xml:space="preserve">1. </w:t>
      </w:r>
      <w:r w:rsidRPr="00FB19AC">
        <w:t xml:space="preserve">As-is Plus, </w:t>
      </w:r>
      <w:r w:rsidR="00A50644" w:rsidRPr="00FB19AC">
        <w:t xml:space="preserve">2. </w:t>
      </w:r>
      <w:r w:rsidRPr="00FB19AC">
        <w:t xml:space="preserve">Partnership, </w:t>
      </w:r>
      <w:r w:rsidR="00A50644" w:rsidRPr="00FB19AC">
        <w:t xml:space="preserve">3. </w:t>
      </w:r>
      <w:r w:rsidRPr="00FB19AC">
        <w:t>Business Gateway Integrati</w:t>
      </w:r>
      <w:r w:rsidR="009C22C3" w:rsidRPr="00FB19AC">
        <w:t xml:space="preserve">on, and </w:t>
      </w:r>
      <w:r w:rsidR="00A50644" w:rsidRPr="00FB19AC">
        <w:t xml:space="preserve">4. </w:t>
      </w:r>
      <w:r w:rsidR="009C22C3" w:rsidRPr="00FB19AC">
        <w:t>Tender the Programme</w:t>
      </w:r>
      <w:r w:rsidR="009C22C3">
        <w:t xml:space="preserve">.  </w:t>
      </w:r>
      <w:r w:rsidRPr="005678C3">
        <w:rPr>
          <w:rStyle w:val="Heading4Char"/>
          <w:rFonts w:eastAsiaTheme="minorHAnsi"/>
          <w:sz w:val="20"/>
        </w:rPr>
        <w:t>Partnership - forming a new partnership between local authorities, Scottish Government and other public sector bodies</w:t>
      </w:r>
      <w:r w:rsidR="005678C3">
        <w:rPr>
          <w:rStyle w:val="Heading4Char"/>
          <w:rFonts w:eastAsiaTheme="minorHAnsi"/>
          <w:sz w:val="20"/>
        </w:rPr>
        <w:t xml:space="preserve"> -</w:t>
      </w:r>
      <w:r w:rsidRPr="005678C3">
        <w:rPr>
          <w:rStyle w:val="Heading4Char"/>
          <w:rFonts w:eastAsiaTheme="minorHAnsi"/>
          <w:sz w:val="20"/>
        </w:rPr>
        <w:t xml:space="preserve"> was the recommended option.  This </w:t>
      </w:r>
      <w:r w:rsidR="009C22C3">
        <w:rPr>
          <w:rStyle w:val="Heading4Char"/>
          <w:rFonts w:eastAsiaTheme="minorHAnsi"/>
          <w:sz w:val="20"/>
        </w:rPr>
        <w:t>option</w:t>
      </w:r>
      <w:r w:rsidR="009D2F06">
        <w:rPr>
          <w:rStyle w:val="Heading4Char"/>
          <w:rFonts w:eastAsiaTheme="minorHAnsi"/>
          <w:sz w:val="20"/>
        </w:rPr>
        <w:t xml:space="preserve"> </w:t>
      </w:r>
      <w:r w:rsidRPr="005678C3">
        <w:rPr>
          <w:rStyle w:val="Heading4Char"/>
          <w:rFonts w:eastAsiaTheme="minorHAnsi"/>
          <w:sz w:val="20"/>
        </w:rPr>
        <w:t>retain</w:t>
      </w:r>
      <w:r w:rsidR="007D2102">
        <w:rPr>
          <w:rStyle w:val="Heading4Char"/>
          <w:rFonts w:eastAsiaTheme="minorHAnsi"/>
          <w:sz w:val="20"/>
        </w:rPr>
        <w:t>ed and built</w:t>
      </w:r>
      <w:r w:rsidRPr="005678C3">
        <w:rPr>
          <w:rStyle w:val="Heading4Char"/>
          <w:rFonts w:eastAsiaTheme="minorHAnsi"/>
          <w:sz w:val="20"/>
        </w:rPr>
        <w:t xml:space="preserve"> on the core functions and </w:t>
      </w:r>
      <w:r w:rsidR="00FB19AC">
        <w:rPr>
          <w:rStyle w:val="Heading4Char"/>
          <w:rFonts w:eastAsiaTheme="minorHAnsi"/>
          <w:sz w:val="20"/>
        </w:rPr>
        <w:t>delivery model</w:t>
      </w:r>
      <w:r w:rsidRPr="005678C3">
        <w:rPr>
          <w:rStyle w:val="Heading4Char"/>
          <w:rFonts w:eastAsiaTheme="minorHAnsi"/>
          <w:sz w:val="20"/>
        </w:rPr>
        <w:t xml:space="preserve"> of th</w:t>
      </w:r>
      <w:r w:rsidR="005678C3">
        <w:rPr>
          <w:rStyle w:val="Heading4Char"/>
          <w:rFonts w:eastAsiaTheme="minorHAnsi"/>
          <w:sz w:val="20"/>
        </w:rPr>
        <w:t>e SDP, making use of a resourced</w:t>
      </w:r>
      <w:r w:rsidR="00FB19AC">
        <w:rPr>
          <w:rStyle w:val="Heading4Char"/>
          <w:rFonts w:eastAsiaTheme="minorHAnsi"/>
          <w:sz w:val="20"/>
        </w:rPr>
        <w:t xml:space="preserve"> n</w:t>
      </w:r>
      <w:r w:rsidR="002B2044">
        <w:rPr>
          <w:rStyle w:val="Heading4Char"/>
          <w:rFonts w:eastAsiaTheme="minorHAnsi"/>
          <w:sz w:val="20"/>
        </w:rPr>
        <w:t xml:space="preserve">ational </w:t>
      </w:r>
      <w:r w:rsidR="00FB19AC">
        <w:rPr>
          <w:rStyle w:val="Heading4Char"/>
          <w:rFonts w:eastAsiaTheme="minorHAnsi"/>
          <w:sz w:val="20"/>
        </w:rPr>
        <w:t xml:space="preserve">staff team </w:t>
      </w:r>
      <w:r w:rsidRPr="005678C3">
        <w:rPr>
          <w:rStyle w:val="Heading4Char"/>
          <w:rFonts w:eastAsiaTheme="minorHAnsi"/>
          <w:sz w:val="20"/>
        </w:rPr>
        <w:t>and cross-sector support</w:t>
      </w:r>
      <w:r>
        <w:t>.</w:t>
      </w:r>
    </w:p>
    <w:p w14:paraId="6DA74586" w14:textId="77777777" w:rsidR="006E009A" w:rsidRDefault="009D2F06" w:rsidP="00E15848">
      <w:pPr>
        <w:pStyle w:val="Heading2"/>
      </w:pPr>
      <w:r>
        <w:t xml:space="preserve">SDP </w:t>
      </w:r>
      <w:r w:rsidR="005678C3">
        <w:t>Transformation Project</w:t>
      </w:r>
    </w:p>
    <w:p w14:paraId="452314F3" w14:textId="77777777" w:rsidR="00E240E9" w:rsidRDefault="00CE3460" w:rsidP="00CE3460">
      <w:pPr>
        <w:pStyle w:val="bodytextekos"/>
      </w:pPr>
      <w:r>
        <w:t>An</w:t>
      </w:r>
      <w:r w:rsidR="00C22B39" w:rsidRPr="00C22B39">
        <w:t xml:space="preserve"> </w:t>
      </w:r>
      <w:r w:rsidR="00C22B39" w:rsidRPr="00C22B39">
        <w:rPr>
          <w:rStyle w:val="Heading4Char"/>
          <w:rFonts w:eastAsiaTheme="minorHAnsi"/>
          <w:sz w:val="20"/>
        </w:rPr>
        <w:t>SDP Transition Board</w:t>
      </w:r>
      <w:r w:rsidR="00C22B39" w:rsidRPr="00C22B39">
        <w:t xml:space="preserve"> worked on </w:t>
      </w:r>
      <w:r w:rsidR="001B5354">
        <w:t xml:space="preserve">the </w:t>
      </w:r>
      <w:r w:rsidR="00EA45E2">
        <w:t xml:space="preserve">delivery model </w:t>
      </w:r>
      <w:r w:rsidR="00C22B39" w:rsidRPr="00C22B39">
        <w:t>optio</w:t>
      </w:r>
      <w:r w:rsidR="00AE606C">
        <w:t>ns and “transition”</w:t>
      </w:r>
      <w:r w:rsidR="00C22B39">
        <w:t xml:space="preserve"> during 2013/</w:t>
      </w:r>
      <w:r w:rsidR="000C5A69">
        <w:t>20</w:t>
      </w:r>
      <w:r w:rsidR="00C22B39" w:rsidRPr="00C22B39">
        <w:t>14, facilitated by a consultant who managed the process through to the emergence of the current SDP</w:t>
      </w:r>
      <w:r w:rsidR="00AE606C">
        <w:t xml:space="preserve"> (and acted as an interim </w:t>
      </w:r>
      <w:r w:rsidR="00E240E9">
        <w:t>P</w:t>
      </w:r>
      <w:r w:rsidR="00AE606C">
        <w:t>rogramme manager)</w:t>
      </w:r>
      <w:r w:rsidR="00C22B39" w:rsidRPr="00C22B39">
        <w:t xml:space="preserve">.  </w:t>
      </w:r>
    </w:p>
    <w:p w14:paraId="6DE78C76" w14:textId="77777777" w:rsidR="009C22C3" w:rsidRDefault="00573EFA" w:rsidP="00CE3460">
      <w:pPr>
        <w:pStyle w:val="bodytextekos"/>
      </w:pPr>
      <w:r>
        <w:t>It was</w:t>
      </w:r>
      <w:r w:rsidR="00C22B39" w:rsidRPr="00C22B39">
        <w:t xml:space="preserve"> identified</w:t>
      </w:r>
      <w:r>
        <w:t xml:space="preserve"> that</w:t>
      </w:r>
      <w:r w:rsidR="00C22B39" w:rsidRPr="00C22B39">
        <w:t xml:space="preserve"> the SDP</w:t>
      </w:r>
      <w:r>
        <w:t xml:space="preserve"> had the potential</w:t>
      </w:r>
      <w:r w:rsidR="00C22B39" w:rsidRPr="00C22B39">
        <w:t xml:space="preserve"> to contribute to </w:t>
      </w:r>
      <w:r w:rsidR="00C22B39" w:rsidRPr="00E93975">
        <w:t>DSBEP objectives</w:t>
      </w:r>
      <w:r w:rsidR="00C22B39" w:rsidRPr="00C22B39">
        <w:t xml:space="preserve"> – and for the DSBEP to become a</w:t>
      </w:r>
      <w:r>
        <w:t xml:space="preserve"> significant short-term funder (see </w:t>
      </w:r>
      <w:r w:rsidRPr="00EA2DFE">
        <w:rPr>
          <w:b/>
        </w:rPr>
        <w:t>Chapter</w:t>
      </w:r>
      <w:r w:rsidR="002B2044">
        <w:rPr>
          <w:b/>
        </w:rPr>
        <w:t>s 4 and</w:t>
      </w:r>
      <w:r w:rsidRPr="00EA2DFE">
        <w:rPr>
          <w:b/>
        </w:rPr>
        <w:t xml:space="preserve"> 5</w:t>
      </w:r>
      <w:r>
        <w:t xml:space="preserve"> for more detail).</w:t>
      </w:r>
    </w:p>
    <w:tbl>
      <w:tblPr>
        <w:tblStyle w:val="TableGrid"/>
        <w:tblW w:w="0" w:type="auto"/>
        <w:tblInd w:w="709" w:type="dxa"/>
        <w:tblLook w:val="04A0" w:firstRow="1" w:lastRow="0" w:firstColumn="1" w:lastColumn="0" w:noHBand="0" w:noVBand="1"/>
      </w:tblPr>
      <w:tblGrid>
        <w:gridCol w:w="7928"/>
      </w:tblGrid>
      <w:tr w:rsidR="00573EFA" w14:paraId="30729017" w14:textId="77777777" w:rsidTr="002B2044">
        <w:tc>
          <w:tcPr>
            <w:tcW w:w="792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67047111" w14:textId="77777777" w:rsidR="00573EFA" w:rsidRPr="00E93975" w:rsidRDefault="00E93975" w:rsidP="00E93975">
            <w:pPr>
              <w:pStyle w:val="bodytextekos"/>
              <w:ind w:left="29"/>
            </w:pPr>
            <w:r>
              <w:rPr>
                <w:color w:val="FFFFFF" w:themeColor="background1"/>
              </w:rPr>
              <w:t>“</w:t>
            </w:r>
            <w:r w:rsidRPr="00E93975">
              <w:rPr>
                <w:i/>
                <w:color w:val="FFFFFF" w:themeColor="background1"/>
              </w:rPr>
              <w:t>The Digital Scotland - Business Excellence Partnership will collectively be responsible for promoting a culture of strong partnership, continuous improvement, and constructive challenge that can support Scotland to become a world class digital nation by 2020.  The partnership will have collective responsibility for raising the profile of ‘digital’ and creating a ‘digital culture’ in Scotland</w:t>
            </w:r>
            <w:r>
              <w:rPr>
                <w:color w:val="FFFFFF" w:themeColor="background1"/>
              </w:rPr>
              <w:t>”</w:t>
            </w:r>
            <w:r w:rsidRPr="00E93975">
              <w:rPr>
                <w:color w:val="FFFFFF" w:themeColor="background1"/>
              </w:rPr>
              <w:t>.</w:t>
            </w:r>
          </w:p>
        </w:tc>
      </w:tr>
    </w:tbl>
    <w:p w14:paraId="360E7FF3" w14:textId="77777777" w:rsidR="00E93975" w:rsidRPr="00E93975" w:rsidRDefault="00E93975" w:rsidP="00E93975">
      <w:pPr>
        <w:pStyle w:val="sourcetextekos"/>
      </w:pPr>
      <w:r>
        <w:rPr>
          <w:lang w:eastAsia="en-GB"/>
        </w:rPr>
        <w:t>Source:</w:t>
      </w:r>
      <w:r w:rsidRPr="00E93975">
        <w:t xml:space="preserve"> </w:t>
      </w:r>
      <w:r>
        <w:t>D</w:t>
      </w:r>
      <w:r w:rsidR="001B20FB">
        <w:t>S</w:t>
      </w:r>
      <w:r>
        <w:t>BEP, Terms of Reference and Governance Structure.</w:t>
      </w:r>
    </w:p>
    <w:p w14:paraId="654F4C97" w14:textId="77777777" w:rsidR="00E93975" w:rsidRDefault="00E93975" w:rsidP="00E93975">
      <w:pPr>
        <w:pStyle w:val="sourcetextekos"/>
        <w:rPr>
          <w:lang w:eastAsia="en-GB"/>
        </w:rPr>
      </w:pPr>
    </w:p>
    <w:p w14:paraId="2E3A295A" w14:textId="77777777" w:rsidR="00E93975" w:rsidRDefault="002B2044" w:rsidP="005678C3">
      <w:pPr>
        <w:pStyle w:val="bodytextekos"/>
      </w:pPr>
      <w:r>
        <w:t>The Transition</w:t>
      </w:r>
      <w:r w:rsidRPr="00C22B39">
        <w:t xml:space="preserve"> Board reviewed and developed the design of the</w:t>
      </w:r>
      <w:r>
        <w:t xml:space="preserve"> current</w:t>
      </w:r>
      <w:r w:rsidRPr="00C22B39">
        <w:t xml:space="preserve"> SDP service.</w:t>
      </w:r>
      <w:r w:rsidR="00FB19AC">
        <w:rPr>
          <w:lang w:eastAsia="en-GB"/>
        </w:rPr>
        <w:t xml:space="preserve"> </w:t>
      </w:r>
      <w:r w:rsidR="001B5354">
        <w:rPr>
          <w:lang w:eastAsia="en-GB"/>
        </w:rPr>
        <w:t>Through t</w:t>
      </w:r>
      <w:r w:rsidR="00C22B39">
        <w:rPr>
          <w:lang w:eastAsia="en-GB"/>
        </w:rPr>
        <w:t>he transition</w:t>
      </w:r>
      <w:r w:rsidR="00E44E23">
        <w:rPr>
          <w:lang w:eastAsia="en-GB"/>
        </w:rPr>
        <w:t xml:space="preserve"> process</w:t>
      </w:r>
      <w:r w:rsidR="001B5354">
        <w:rPr>
          <w:lang w:eastAsia="en-GB"/>
        </w:rPr>
        <w:t xml:space="preserve"> the Board developed a</w:t>
      </w:r>
      <w:r w:rsidR="00FB19AC">
        <w:rPr>
          <w:lang w:eastAsia="en-GB"/>
        </w:rPr>
        <w:t xml:space="preserve"> </w:t>
      </w:r>
      <w:r w:rsidR="009D2F06" w:rsidRPr="009D2F06">
        <w:rPr>
          <w:rStyle w:val="Heading4Char"/>
          <w:rFonts w:eastAsiaTheme="minorHAnsi"/>
          <w:sz w:val="20"/>
        </w:rPr>
        <w:t>SDP Project Plan</w:t>
      </w:r>
      <w:r w:rsidR="00731521">
        <w:rPr>
          <w:rStyle w:val="FootnoteReference"/>
        </w:rPr>
        <w:footnoteReference w:id="3"/>
      </w:r>
      <w:r w:rsidR="009D2F06">
        <w:rPr>
          <w:rStyle w:val="Heading4Char"/>
          <w:rFonts w:eastAsiaTheme="minorHAnsi"/>
          <w:sz w:val="20"/>
        </w:rPr>
        <w:t>.</w:t>
      </w:r>
      <w:r w:rsidR="00C22B39">
        <w:rPr>
          <w:rStyle w:val="Heading4Char"/>
          <w:rFonts w:eastAsiaTheme="minorHAnsi" w:cstheme="minorBidi"/>
          <w:color w:val="auto"/>
          <w:sz w:val="20"/>
          <w:szCs w:val="22"/>
          <w:lang w:eastAsia="en-GB"/>
        </w:rPr>
        <w:t xml:space="preserve">  </w:t>
      </w:r>
      <w:r w:rsidR="009D2F06" w:rsidRPr="009D2F06">
        <w:t>The Project Plan</w:t>
      </w:r>
      <w:r w:rsidR="009D2F06">
        <w:t xml:space="preserve"> was structured along ten development outputs -</w:t>
      </w:r>
      <w:r w:rsidR="008D4E7B">
        <w:t xml:space="preserve"> </w:t>
      </w:r>
      <w:r w:rsidR="009D2F06">
        <w:t>with transformation</w:t>
      </w:r>
      <w:r w:rsidR="00A945D8">
        <w:t xml:space="preserve"> anticipated</w:t>
      </w:r>
      <w:r w:rsidR="0007795A">
        <w:t xml:space="preserve"> to be </w:t>
      </w:r>
      <w:r w:rsidR="0007795A">
        <w:rPr>
          <w:lang w:eastAsia="en-GB"/>
        </w:rPr>
        <w:t xml:space="preserve">completed by </w:t>
      </w:r>
      <w:r w:rsidR="0007795A" w:rsidRPr="00A945D8">
        <w:rPr>
          <w:lang w:eastAsia="en-GB"/>
        </w:rPr>
        <w:t>31 March 2014</w:t>
      </w:r>
      <w:r w:rsidR="00E240E9">
        <w:rPr>
          <w:lang w:eastAsia="en-GB"/>
        </w:rPr>
        <w:t>.</w:t>
      </w:r>
      <w:r w:rsidR="0007795A">
        <w:t xml:space="preserve">  For each output, the Plan </w:t>
      </w:r>
      <w:r w:rsidR="00CE3460">
        <w:t>detailed</w:t>
      </w:r>
      <w:r w:rsidR="0007795A">
        <w:t xml:space="preserve"> actions, outcomes, named responsibility</w:t>
      </w:r>
      <w:r w:rsidR="00C36A78">
        <w:rPr>
          <w:rStyle w:val="FootnoteReference"/>
        </w:rPr>
        <w:footnoteReference w:id="4"/>
      </w:r>
      <w:r w:rsidR="0007795A">
        <w:t>, and timescales.</w:t>
      </w:r>
    </w:p>
    <w:p w14:paraId="08513C23" w14:textId="77777777" w:rsidR="00C43C32" w:rsidRDefault="00C43C32" w:rsidP="005678C3">
      <w:pPr>
        <w:pStyle w:val="bodytextekos"/>
      </w:pPr>
    </w:p>
    <w:p w14:paraId="2F7CC768" w14:textId="77777777" w:rsidR="00C43C32" w:rsidRDefault="00C43C32" w:rsidP="005678C3">
      <w:pPr>
        <w:pStyle w:val="bodytextekos"/>
      </w:pPr>
    </w:p>
    <w:tbl>
      <w:tblPr>
        <w:tblStyle w:val="ekos"/>
        <w:tblW w:w="0" w:type="auto"/>
        <w:tblLook w:val="04A0" w:firstRow="1" w:lastRow="0" w:firstColumn="1" w:lastColumn="0" w:noHBand="0" w:noVBand="1"/>
      </w:tblPr>
      <w:tblGrid>
        <w:gridCol w:w="3702"/>
        <w:gridCol w:w="3702"/>
      </w:tblGrid>
      <w:tr w:rsidR="00EA45E2" w14:paraId="0E93EEE7" w14:textId="77777777" w:rsidTr="00BB29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04" w:type="dxa"/>
            <w:gridSpan w:val="2"/>
            <w:shd w:val="clear" w:color="auto" w:fill="548DD4" w:themeFill="text2" w:themeFillTint="99"/>
          </w:tcPr>
          <w:p w14:paraId="60FABF90" w14:textId="77777777" w:rsidR="00EA45E2" w:rsidRPr="00C8762B" w:rsidRDefault="00EA45E2" w:rsidP="00FB19AC">
            <w:pPr>
              <w:pStyle w:val="tabletextekos"/>
              <w:jc w:val="center"/>
              <w:rPr>
                <w:color w:val="FFFFFF" w:themeColor="background1"/>
              </w:rPr>
            </w:pPr>
            <w:r>
              <w:rPr>
                <w:color w:val="FFFFFF" w:themeColor="background1"/>
              </w:rPr>
              <w:lastRenderedPageBreak/>
              <w:t xml:space="preserve">SDP </w:t>
            </w:r>
            <w:r w:rsidRPr="00C8762B">
              <w:rPr>
                <w:color w:val="FFFFFF" w:themeColor="background1"/>
              </w:rPr>
              <w:t>Project Plan Outputs</w:t>
            </w:r>
          </w:p>
        </w:tc>
      </w:tr>
      <w:tr w:rsidR="009D2F06" w14:paraId="6EF429DC" w14:textId="77777777" w:rsidTr="004C1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shd w:val="clear" w:color="auto" w:fill="auto"/>
            <w:vAlign w:val="top"/>
          </w:tcPr>
          <w:p w14:paraId="5C40C37F" w14:textId="77777777" w:rsidR="009D2F06" w:rsidRDefault="009D2F06" w:rsidP="004C148C">
            <w:pPr>
              <w:pStyle w:val="tabletextekos"/>
            </w:pPr>
            <w:r w:rsidRPr="009D2F06">
              <w:t>Establish fit</w:t>
            </w:r>
            <w:r w:rsidR="00EA45E2">
              <w:t>-</w:t>
            </w:r>
            <w:r w:rsidRPr="009D2F06">
              <w:t>for</w:t>
            </w:r>
            <w:r w:rsidR="00EA45E2">
              <w:t>-</w:t>
            </w:r>
            <w:r w:rsidRPr="009D2F06">
              <w:t>purpose SDP management and governance systems</w:t>
            </w:r>
            <w:r>
              <w:t>.</w:t>
            </w:r>
          </w:p>
        </w:tc>
        <w:tc>
          <w:tcPr>
            <w:tcW w:w="3702" w:type="dxa"/>
            <w:shd w:val="clear" w:color="auto" w:fill="auto"/>
            <w:vAlign w:val="top"/>
          </w:tcPr>
          <w:p w14:paraId="3B98C617" w14:textId="77777777" w:rsidR="009D2F06" w:rsidRDefault="009D2F06" w:rsidP="00EA45E2">
            <w:pPr>
              <w:pStyle w:val="tabletextekos"/>
              <w:jc w:val="left"/>
              <w:cnfStyle w:val="000000100000" w:firstRow="0" w:lastRow="0" w:firstColumn="0" w:lastColumn="0" w:oddVBand="0" w:evenVBand="0" w:oddHBand="1" w:evenHBand="0" w:firstRowFirstColumn="0" w:firstRowLastColumn="0" w:lastRowFirstColumn="0" w:lastRowLastColumn="0"/>
            </w:pPr>
            <w:r w:rsidRPr="009D2F06">
              <w:t>Establish new SDP office</w:t>
            </w:r>
            <w:r>
              <w:t>.</w:t>
            </w:r>
          </w:p>
        </w:tc>
      </w:tr>
      <w:tr w:rsidR="009D2F06" w14:paraId="636A8913" w14:textId="77777777" w:rsidTr="004C148C">
        <w:trPr>
          <w:cnfStyle w:val="000000010000" w:firstRow="0" w:lastRow="0" w:firstColumn="0" w:lastColumn="0" w:oddVBand="0" w:evenVBand="0" w:oddHBand="0" w:evenHBand="1"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702" w:type="dxa"/>
            <w:shd w:val="clear" w:color="auto" w:fill="auto"/>
            <w:vAlign w:val="top"/>
          </w:tcPr>
          <w:p w14:paraId="27F6BE08" w14:textId="77777777" w:rsidR="009D2F06" w:rsidRDefault="009D2F06" w:rsidP="004C148C">
            <w:pPr>
              <w:pStyle w:val="tabletextekos"/>
            </w:pPr>
            <w:r w:rsidRPr="009D2F06">
              <w:t>Develop a detailed SDP Operati</w:t>
            </w:r>
            <w:r w:rsidR="001B20FB">
              <w:t>onal Plan and budget</w:t>
            </w:r>
            <w:r>
              <w:t>.</w:t>
            </w:r>
          </w:p>
        </w:tc>
        <w:tc>
          <w:tcPr>
            <w:tcW w:w="3702" w:type="dxa"/>
            <w:shd w:val="clear" w:color="auto" w:fill="auto"/>
            <w:vAlign w:val="top"/>
          </w:tcPr>
          <w:p w14:paraId="3FE4FBF8" w14:textId="77777777" w:rsidR="009D2F06" w:rsidRPr="009D2F06" w:rsidRDefault="009D2F06" w:rsidP="004C148C">
            <w:pPr>
              <w:pStyle w:val="tabletextekos"/>
              <w:jc w:val="left"/>
              <w:cnfStyle w:val="000000010000" w:firstRow="0" w:lastRow="0" w:firstColumn="0" w:lastColumn="0" w:oddVBand="0" w:evenVBand="0" w:oddHBand="0" w:evenHBand="1" w:firstRowFirstColumn="0" w:firstRowLastColumn="0" w:lastRowFirstColumn="0" w:lastRowLastColumn="0"/>
            </w:pPr>
            <w:r w:rsidRPr="009D2F06">
              <w:t>Establish new SDP procurement activities</w:t>
            </w:r>
            <w:r>
              <w:t>.</w:t>
            </w:r>
            <w:r w:rsidRPr="009D2F06">
              <w:t xml:space="preserve">  </w:t>
            </w:r>
          </w:p>
          <w:p w14:paraId="4EA32260" w14:textId="77777777" w:rsidR="009D2F06" w:rsidRDefault="009D2F06" w:rsidP="004C148C">
            <w:pPr>
              <w:pStyle w:val="tabletextekos"/>
              <w:jc w:val="left"/>
              <w:cnfStyle w:val="000000010000" w:firstRow="0" w:lastRow="0" w:firstColumn="0" w:lastColumn="0" w:oddVBand="0" w:evenVBand="0" w:oddHBand="0" w:evenHBand="1" w:firstRowFirstColumn="0" w:firstRowLastColumn="0" w:lastRowFirstColumn="0" w:lastRowLastColumn="0"/>
            </w:pPr>
          </w:p>
        </w:tc>
      </w:tr>
      <w:tr w:rsidR="009D2F06" w14:paraId="5103DDF1" w14:textId="77777777" w:rsidTr="004C1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shd w:val="clear" w:color="auto" w:fill="auto"/>
            <w:vAlign w:val="top"/>
          </w:tcPr>
          <w:p w14:paraId="091993B1" w14:textId="77777777" w:rsidR="009D2F06" w:rsidRDefault="009D2F06" w:rsidP="004C148C">
            <w:pPr>
              <w:pStyle w:val="tabletextekos"/>
            </w:pPr>
            <w:r w:rsidRPr="009D2F06">
              <w:t>Finalise the terms of grant/financial support from the Scottish Government an</w:t>
            </w:r>
            <w:r w:rsidR="001B20FB">
              <w:t>d</w:t>
            </w:r>
            <w:r w:rsidRPr="009D2F06">
              <w:t xml:space="preserve"> associated compliance arrangements</w:t>
            </w:r>
            <w:r>
              <w:t>.</w:t>
            </w:r>
          </w:p>
        </w:tc>
        <w:tc>
          <w:tcPr>
            <w:tcW w:w="3702" w:type="dxa"/>
            <w:shd w:val="clear" w:color="auto" w:fill="auto"/>
            <w:vAlign w:val="top"/>
          </w:tcPr>
          <w:p w14:paraId="3543B575" w14:textId="77777777" w:rsidR="009D2F06" w:rsidRPr="009D2F06" w:rsidRDefault="009D2F06" w:rsidP="004C148C">
            <w:pPr>
              <w:pStyle w:val="tabletextekos"/>
              <w:jc w:val="left"/>
              <w:cnfStyle w:val="000000100000" w:firstRow="0" w:lastRow="0" w:firstColumn="0" w:lastColumn="0" w:oddVBand="0" w:evenVBand="0" w:oddHBand="1" w:evenHBand="0" w:firstRowFirstColumn="0" w:firstRowLastColumn="0" w:lastRowFirstColumn="0" w:lastRowLastColumn="0"/>
            </w:pPr>
            <w:r w:rsidRPr="009D2F06">
              <w:t>Develop a robust SDP performance framework</w:t>
            </w:r>
            <w:r>
              <w:t>.</w:t>
            </w:r>
          </w:p>
          <w:p w14:paraId="01952046" w14:textId="77777777" w:rsidR="009D2F06" w:rsidRDefault="009D2F06" w:rsidP="004C148C">
            <w:pPr>
              <w:pStyle w:val="tabletextekos"/>
              <w:jc w:val="left"/>
              <w:cnfStyle w:val="000000100000" w:firstRow="0" w:lastRow="0" w:firstColumn="0" w:lastColumn="0" w:oddVBand="0" w:evenVBand="0" w:oddHBand="1" w:evenHBand="0" w:firstRowFirstColumn="0" w:firstRowLastColumn="0" w:lastRowFirstColumn="0" w:lastRowLastColumn="0"/>
            </w:pPr>
          </w:p>
        </w:tc>
      </w:tr>
      <w:tr w:rsidR="009D2F06" w14:paraId="07E6DF96" w14:textId="77777777" w:rsidTr="004C14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shd w:val="clear" w:color="auto" w:fill="auto"/>
            <w:vAlign w:val="top"/>
          </w:tcPr>
          <w:p w14:paraId="1C664F74" w14:textId="77777777" w:rsidR="009D2F06" w:rsidRDefault="001B20FB" w:rsidP="004C148C">
            <w:pPr>
              <w:pStyle w:val="tabletextekos"/>
            </w:pPr>
            <w:r>
              <w:t>Finalise</w:t>
            </w:r>
            <w:r w:rsidR="009D2F06" w:rsidRPr="009D2F06">
              <w:t xml:space="preserve"> new regional planning delivery model based on Business Gateway contract areas</w:t>
            </w:r>
            <w:r w:rsidR="009D2F06">
              <w:t>.</w:t>
            </w:r>
          </w:p>
        </w:tc>
        <w:tc>
          <w:tcPr>
            <w:tcW w:w="3702" w:type="dxa"/>
            <w:shd w:val="clear" w:color="auto" w:fill="auto"/>
            <w:vAlign w:val="top"/>
          </w:tcPr>
          <w:p w14:paraId="1C02DF79" w14:textId="77777777" w:rsidR="009D2F06" w:rsidRPr="009D2F06" w:rsidRDefault="009D2F06" w:rsidP="004C148C">
            <w:pPr>
              <w:pStyle w:val="tabletextekos"/>
              <w:jc w:val="left"/>
              <w:cnfStyle w:val="000000010000" w:firstRow="0" w:lastRow="0" w:firstColumn="0" w:lastColumn="0" w:oddVBand="0" w:evenVBand="0" w:oddHBand="0" w:evenHBand="1" w:firstRowFirstColumn="0" w:firstRowLastColumn="0" w:lastRowFirstColumn="0" w:lastRowLastColumn="0"/>
            </w:pPr>
            <w:r w:rsidRPr="009D2F06">
              <w:t>Develop a digital procurement strategy and events programme</w:t>
            </w:r>
            <w:r>
              <w:t>.</w:t>
            </w:r>
          </w:p>
          <w:p w14:paraId="3543DFA0" w14:textId="77777777" w:rsidR="009D2F06" w:rsidRDefault="009D2F06" w:rsidP="004C148C">
            <w:pPr>
              <w:pStyle w:val="tabletextekos"/>
              <w:jc w:val="left"/>
              <w:cnfStyle w:val="000000010000" w:firstRow="0" w:lastRow="0" w:firstColumn="0" w:lastColumn="0" w:oddVBand="0" w:evenVBand="0" w:oddHBand="0" w:evenHBand="1" w:firstRowFirstColumn="0" w:firstRowLastColumn="0" w:lastRowFirstColumn="0" w:lastRowLastColumn="0"/>
            </w:pPr>
          </w:p>
        </w:tc>
      </w:tr>
      <w:tr w:rsidR="009D2F06" w14:paraId="127D6DBF" w14:textId="77777777" w:rsidTr="004C14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2" w:type="dxa"/>
            <w:shd w:val="clear" w:color="auto" w:fill="auto"/>
            <w:vAlign w:val="top"/>
          </w:tcPr>
          <w:p w14:paraId="3F1C2488" w14:textId="77777777" w:rsidR="009D2F06" w:rsidRDefault="009D2F06" w:rsidP="00EA45E2">
            <w:pPr>
              <w:pStyle w:val="tabletextekos"/>
            </w:pPr>
            <w:r w:rsidRPr="009D2F06">
              <w:t>Recruit</w:t>
            </w:r>
            <w:r w:rsidR="00EA45E2">
              <w:t xml:space="preserve"> a</w:t>
            </w:r>
            <w:r w:rsidRPr="009D2F06">
              <w:t xml:space="preserve"> new SDP staff team</w:t>
            </w:r>
            <w:r>
              <w:t>.</w:t>
            </w:r>
          </w:p>
        </w:tc>
        <w:tc>
          <w:tcPr>
            <w:tcW w:w="3702" w:type="dxa"/>
            <w:shd w:val="clear" w:color="auto" w:fill="auto"/>
            <w:vAlign w:val="top"/>
          </w:tcPr>
          <w:p w14:paraId="35B2413C" w14:textId="77777777" w:rsidR="00004B1D" w:rsidRDefault="009D2F06" w:rsidP="004C148C">
            <w:pPr>
              <w:pStyle w:val="tabletextekos"/>
              <w:jc w:val="left"/>
              <w:cnfStyle w:val="000000100000" w:firstRow="0" w:lastRow="0" w:firstColumn="0" w:lastColumn="0" w:oddVBand="0" w:evenVBand="0" w:oddHBand="1" w:evenHBand="0" w:firstRowFirstColumn="0" w:firstRowLastColumn="0" w:lastRowFirstColumn="0" w:lastRowLastColumn="0"/>
            </w:pPr>
            <w:r w:rsidRPr="009D2F06">
              <w:t>Prepare a communications and marketing strategy and liaise with all local authorities and other stakeholders on the proposed new SDP structure</w:t>
            </w:r>
            <w:r>
              <w:t>.</w:t>
            </w:r>
          </w:p>
        </w:tc>
      </w:tr>
    </w:tbl>
    <w:p w14:paraId="70E7EEC8" w14:textId="77777777" w:rsidR="009D2F06" w:rsidRPr="001B20FB" w:rsidRDefault="009D2F06" w:rsidP="009D2F06">
      <w:pPr>
        <w:pStyle w:val="sourcetextekos"/>
      </w:pPr>
      <w:r w:rsidRPr="009D2F06">
        <w:t>Source:</w:t>
      </w:r>
      <w:r>
        <w:t xml:space="preserve"> David</w:t>
      </w:r>
      <w:r w:rsidRPr="009D2F06">
        <w:t xml:space="preserve"> Smart</w:t>
      </w:r>
      <w:r w:rsidRPr="001B20FB">
        <w:t>, Supplier Development Programme Transformation Project, Project Plan February - March 2014, 11th February 2014.</w:t>
      </w:r>
    </w:p>
    <w:p w14:paraId="0CC069EB" w14:textId="77777777" w:rsidR="006E009A" w:rsidRDefault="00C36A78" w:rsidP="00E15848">
      <w:pPr>
        <w:pStyle w:val="Heading2"/>
      </w:pPr>
      <w:r>
        <w:t>The Refreshed</w:t>
      </w:r>
      <w:r w:rsidR="006E009A">
        <w:t xml:space="preserve"> SDP </w:t>
      </w:r>
    </w:p>
    <w:p w14:paraId="4CAC0834" w14:textId="77777777" w:rsidR="000C7576" w:rsidRPr="000C7576" w:rsidRDefault="000C7576" w:rsidP="003114BB">
      <w:pPr>
        <w:pStyle w:val="Heading3"/>
      </w:pPr>
      <w:r>
        <w:t>Overview</w:t>
      </w:r>
    </w:p>
    <w:p w14:paraId="7EC396B1" w14:textId="77777777" w:rsidR="00E93975" w:rsidRDefault="00C36A78" w:rsidP="006E156E">
      <w:pPr>
        <w:pStyle w:val="bodytextekos"/>
      </w:pPr>
      <w:r>
        <w:t>The</w:t>
      </w:r>
      <w:r w:rsidR="008D4E7B">
        <w:t xml:space="preserve"> </w:t>
      </w:r>
      <w:r w:rsidRPr="006D371B">
        <w:rPr>
          <w:rStyle w:val="Heading4Char"/>
          <w:rFonts w:eastAsiaTheme="minorHAnsi"/>
          <w:sz w:val="20"/>
        </w:rPr>
        <w:t>SDP Operational Plan (2014/15)</w:t>
      </w:r>
      <w:r>
        <w:rPr>
          <w:rStyle w:val="FootnoteReference"/>
        </w:rPr>
        <w:footnoteReference w:id="5"/>
      </w:r>
      <w:r w:rsidR="006D371B">
        <w:t xml:space="preserve"> set</w:t>
      </w:r>
      <w:r w:rsidR="008D4E7B">
        <w:t>s</w:t>
      </w:r>
      <w:r w:rsidR="006D371B">
        <w:t xml:space="preserve"> out the aspirations for the Programme</w:t>
      </w:r>
      <w:r w:rsidR="00E93975">
        <w:t>, as detailed below.</w:t>
      </w:r>
    </w:p>
    <w:tbl>
      <w:tblPr>
        <w:tblStyle w:val="TableGrid"/>
        <w:tblW w:w="0" w:type="auto"/>
        <w:tblInd w:w="709" w:type="dxa"/>
        <w:tblLook w:val="04A0" w:firstRow="1" w:lastRow="0" w:firstColumn="1" w:lastColumn="0" w:noHBand="0" w:noVBand="1"/>
      </w:tblPr>
      <w:tblGrid>
        <w:gridCol w:w="7928"/>
      </w:tblGrid>
      <w:tr w:rsidR="00E93975" w14:paraId="2D5E1E3C" w14:textId="77777777" w:rsidTr="00833661">
        <w:tc>
          <w:tcPr>
            <w:tcW w:w="86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30790268" w14:textId="77777777" w:rsidR="00E93975" w:rsidRPr="00E93975" w:rsidRDefault="00E93975" w:rsidP="00833661">
            <w:pPr>
              <w:pStyle w:val="bodytextekos"/>
              <w:ind w:left="29"/>
              <w:rPr>
                <w:i/>
                <w:color w:val="FFFFFF" w:themeColor="background1"/>
              </w:rPr>
            </w:pPr>
            <w:r>
              <w:rPr>
                <w:color w:val="FFFFFF" w:themeColor="background1"/>
              </w:rPr>
              <w:t>“</w:t>
            </w:r>
            <w:r>
              <w:rPr>
                <w:i/>
                <w:color w:val="FFFFFF" w:themeColor="background1"/>
              </w:rPr>
              <w:t>F</w:t>
            </w:r>
            <w:r w:rsidRPr="00E93975">
              <w:rPr>
                <w:i/>
                <w:color w:val="FFFFFF" w:themeColor="background1"/>
              </w:rPr>
              <w:t>orging</w:t>
            </w:r>
            <w:r>
              <w:rPr>
                <w:i/>
                <w:color w:val="FFFFFF" w:themeColor="background1"/>
              </w:rPr>
              <w:t xml:space="preserve"> </w:t>
            </w:r>
            <w:r w:rsidRPr="00E93975">
              <w:rPr>
                <w:i/>
                <w:color w:val="FFFFFF" w:themeColor="background1"/>
              </w:rPr>
              <w:t>a new partnership with the Scottish Government, based on retaining the strengths of SDP delivery to date but significantly enhancing these to ensure more Scottish SMEs and social enterprises engage with</w:t>
            </w:r>
            <w:r w:rsidR="00DE471A">
              <w:rPr>
                <w:i/>
                <w:color w:val="FFFFFF" w:themeColor="background1"/>
              </w:rPr>
              <w:t>,</w:t>
            </w:r>
            <w:r w:rsidRPr="00E93975">
              <w:rPr>
                <w:i/>
                <w:color w:val="FFFFFF" w:themeColor="background1"/>
              </w:rPr>
              <w:t xml:space="preserve"> and benefit from new opportunities in digital procurement and service delivery”.</w:t>
            </w:r>
          </w:p>
        </w:tc>
      </w:tr>
    </w:tbl>
    <w:p w14:paraId="0EBA9E18" w14:textId="77777777" w:rsidR="00C43C32" w:rsidRDefault="00AF0DEE" w:rsidP="00AF0DEE">
      <w:pPr>
        <w:pStyle w:val="bodytextekos"/>
      </w:pPr>
      <w:r>
        <w:t xml:space="preserve">Funding for </w:t>
      </w:r>
      <w:r w:rsidR="00DE471A">
        <w:t xml:space="preserve">April </w:t>
      </w:r>
      <w:r>
        <w:t xml:space="preserve">2014 to </w:t>
      </w:r>
      <w:r w:rsidR="00E93975">
        <w:t xml:space="preserve">March </w:t>
      </w:r>
      <w:r>
        <w:t xml:space="preserve">2016 was secured from </w:t>
      </w:r>
      <w:r w:rsidR="000C7576">
        <w:t xml:space="preserve">local authority partner contributions </w:t>
      </w:r>
      <w:r w:rsidR="00DE471A">
        <w:t xml:space="preserve">and </w:t>
      </w:r>
      <w:r w:rsidR="000C7576">
        <w:t xml:space="preserve">Scottish Government funding through </w:t>
      </w:r>
      <w:r w:rsidR="00A225F1">
        <w:t xml:space="preserve">Digital Scotland - </w:t>
      </w:r>
      <w:r w:rsidR="000C7576">
        <w:t xml:space="preserve">the </w:t>
      </w:r>
      <w:r w:rsidR="00DE471A">
        <w:t>DSBEP (Scottish Enterprise is the fund holder</w:t>
      </w:r>
      <w:r w:rsidR="00BF16EF">
        <w:t xml:space="preserve"> for DSBEP monies</w:t>
      </w:r>
      <w:r w:rsidR="00DE471A">
        <w:t>)</w:t>
      </w:r>
      <w:r w:rsidR="000C7576">
        <w:t>.</w:t>
      </w:r>
      <w:r w:rsidR="000C7576" w:rsidRPr="000C7576">
        <w:t xml:space="preserve"> </w:t>
      </w:r>
    </w:p>
    <w:p w14:paraId="284FBE56" w14:textId="77777777" w:rsidR="00C43C32" w:rsidRDefault="00C43C32" w:rsidP="00AF0DEE">
      <w:pPr>
        <w:pStyle w:val="bodytextekos"/>
      </w:pPr>
    </w:p>
    <w:p w14:paraId="1645A4E3" w14:textId="77777777" w:rsidR="00C43C32" w:rsidRDefault="00C43C32" w:rsidP="00AF0DEE">
      <w:pPr>
        <w:pStyle w:val="bodytextekos"/>
      </w:pPr>
    </w:p>
    <w:p w14:paraId="08D3626C" w14:textId="77777777" w:rsidR="00AF0DEE" w:rsidRPr="00AF0DEE" w:rsidRDefault="00AF0DEE" w:rsidP="00AF0DEE">
      <w:pPr>
        <w:pStyle w:val="bodytextekos"/>
      </w:pPr>
      <w:r w:rsidRPr="00AF0DEE">
        <w:lastRenderedPageBreak/>
        <w:t xml:space="preserve">The three core </w:t>
      </w:r>
      <w:r w:rsidR="00FB19AC">
        <w:t>l</w:t>
      </w:r>
      <w:r w:rsidR="007B33CB">
        <w:t>evel</w:t>
      </w:r>
      <w:r w:rsidRPr="00AF0DEE">
        <w:t xml:space="preserve"> training </w:t>
      </w:r>
      <w:r w:rsidR="00E93975">
        <w:t>events</w:t>
      </w:r>
      <w:r w:rsidRPr="00AF0DEE">
        <w:t xml:space="preserve"> were retained, however, the SDP was refreshed, as follows:</w:t>
      </w:r>
    </w:p>
    <w:p w14:paraId="3073876D" w14:textId="77777777" w:rsidR="00AF0DEE" w:rsidRDefault="000C7576" w:rsidP="00E240E9">
      <w:pPr>
        <w:pStyle w:val="Bullet1ekos"/>
      </w:pPr>
      <w:r>
        <w:rPr>
          <w:rStyle w:val="Heading4Char"/>
          <w:rFonts w:eastAsiaTheme="minorHAnsi"/>
          <w:sz w:val="20"/>
        </w:rPr>
        <w:t xml:space="preserve">a </w:t>
      </w:r>
      <w:r w:rsidR="00AF0DEE" w:rsidRPr="00AF0DEE">
        <w:rPr>
          <w:rStyle w:val="Heading4Char"/>
          <w:rFonts w:eastAsiaTheme="minorHAnsi"/>
          <w:sz w:val="20"/>
        </w:rPr>
        <w:t>new Council sponsor</w:t>
      </w:r>
      <w:r w:rsidR="00AF0DEE" w:rsidRPr="00AF0DEE">
        <w:t xml:space="preserve"> - changed from Glasgow City Council to South Lanarkshire Council</w:t>
      </w:r>
      <w:r>
        <w:t xml:space="preserve"> in July 2014</w:t>
      </w:r>
      <w:r w:rsidR="00AF0DEE" w:rsidRPr="00AF0DEE">
        <w:t xml:space="preserve">; </w:t>
      </w:r>
    </w:p>
    <w:p w14:paraId="5B1F314B" w14:textId="77777777" w:rsidR="007B33CB" w:rsidRPr="007B33CB" w:rsidRDefault="007B33CB" w:rsidP="00E240E9">
      <w:pPr>
        <w:pStyle w:val="Bullet1ekos"/>
      </w:pPr>
      <w:r w:rsidRPr="007B33CB">
        <w:rPr>
          <w:rStyle w:val="Heading4Char"/>
          <w:rFonts w:eastAsiaTheme="minorHAnsi"/>
          <w:sz w:val="20"/>
        </w:rPr>
        <w:t xml:space="preserve">a </w:t>
      </w:r>
      <w:r w:rsidR="005B1BF2">
        <w:rPr>
          <w:rStyle w:val="Heading4Char"/>
          <w:rFonts w:eastAsiaTheme="minorHAnsi"/>
          <w:sz w:val="20"/>
        </w:rPr>
        <w:t>new</w:t>
      </w:r>
      <w:r w:rsidR="00DD1F83">
        <w:rPr>
          <w:rStyle w:val="Heading4Char"/>
          <w:rFonts w:eastAsiaTheme="minorHAnsi"/>
          <w:sz w:val="20"/>
        </w:rPr>
        <w:t xml:space="preserve"> SDP</w:t>
      </w:r>
      <w:r w:rsidRPr="007B33CB">
        <w:rPr>
          <w:rStyle w:val="Heading4Char"/>
          <w:rFonts w:eastAsiaTheme="minorHAnsi"/>
          <w:sz w:val="20"/>
        </w:rPr>
        <w:t xml:space="preserve"> team</w:t>
      </w:r>
      <w:r w:rsidRPr="007B33CB">
        <w:t xml:space="preserve"> - changes included a new Programme Manager and two new Development Officers</w:t>
      </w:r>
      <w:r w:rsidR="00E93975">
        <w:t xml:space="preserve"> (and an Administrator</w:t>
      </w:r>
      <w:r w:rsidR="00FB19AC">
        <w:t xml:space="preserve"> who</w:t>
      </w:r>
      <w:r w:rsidR="00EA45E2">
        <w:t xml:space="preserve"> </w:t>
      </w:r>
      <w:r w:rsidR="00FB19AC">
        <w:t>Tupe transferred</w:t>
      </w:r>
      <w:r w:rsidR="00DD1F83">
        <w:t xml:space="preserve"> </w:t>
      </w:r>
      <w:r w:rsidR="00EA45E2">
        <w:t>from Glasgow City Council</w:t>
      </w:r>
      <w:r w:rsidR="00E93975">
        <w:t>)</w:t>
      </w:r>
      <w:r w:rsidR="00DD1F83">
        <w:t>.  The team</w:t>
      </w:r>
      <w:r w:rsidRPr="007B33CB">
        <w:t xml:space="preserve"> </w:t>
      </w:r>
      <w:r w:rsidR="00EA45E2">
        <w:t>are responsible for the day-to-day</w:t>
      </w:r>
      <w:r w:rsidR="005B1BF2">
        <w:t xml:space="preserve"> management and delivery of </w:t>
      </w:r>
      <w:r w:rsidRPr="007B33CB">
        <w:t>the service;</w:t>
      </w:r>
    </w:p>
    <w:p w14:paraId="56B2FC23" w14:textId="77777777" w:rsidR="00DE471A" w:rsidRDefault="000C7576" w:rsidP="00E240E9">
      <w:pPr>
        <w:pStyle w:val="Bullet1ekos"/>
      </w:pPr>
      <w:r>
        <w:rPr>
          <w:rStyle w:val="Heading4Char"/>
          <w:rFonts w:eastAsiaTheme="minorHAnsi"/>
          <w:sz w:val="20"/>
        </w:rPr>
        <w:t xml:space="preserve">a </w:t>
      </w:r>
      <w:r w:rsidR="00AF0DEE" w:rsidRPr="00AF0DEE">
        <w:rPr>
          <w:rStyle w:val="Heading4Char"/>
          <w:rFonts w:eastAsiaTheme="minorHAnsi"/>
          <w:sz w:val="20"/>
        </w:rPr>
        <w:t>national focus</w:t>
      </w:r>
      <w:r w:rsidR="00AF0DEE" w:rsidRPr="00AF0DEE">
        <w:t xml:space="preserve"> - </w:t>
      </w:r>
      <w:r w:rsidR="007B33CB">
        <w:t>a</w:t>
      </w:r>
      <w:r w:rsidR="007B33CB" w:rsidRPr="007B33CB">
        <w:t xml:space="preserve">s of July 2014, 28 of Scotland’s 32 local authorities were members.  </w:t>
      </w:r>
      <w:r w:rsidR="003607B0">
        <w:t>This has since increased to 31</w:t>
      </w:r>
      <w:r w:rsidR="007B33CB">
        <w:t>,</w:t>
      </w:r>
      <w:r w:rsidR="00AF0DEE" w:rsidRPr="00AF0DEE">
        <w:t xml:space="preserve"> and discussions</w:t>
      </w:r>
      <w:r w:rsidR="007B33CB">
        <w:t xml:space="preserve"> </w:t>
      </w:r>
      <w:r w:rsidR="00275692">
        <w:t xml:space="preserve">with </w:t>
      </w:r>
      <w:r w:rsidR="007B33CB">
        <w:t xml:space="preserve">the </w:t>
      </w:r>
      <w:r w:rsidR="00275692">
        <w:t xml:space="preserve">one </w:t>
      </w:r>
      <w:r w:rsidR="007B33CB">
        <w:t xml:space="preserve">remaining </w:t>
      </w:r>
      <w:r w:rsidR="003607B0">
        <w:t>local authority</w:t>
      </w:r>
      <w:r w:rsidR="00275692">
        <w:t xml:space="preserve"> are ongoing</w:t>
      </w:r>
      <w:r w:rsidR="007B33CB">
        <w:rPr>
          <w:rStyle w:val="FootnoteReference"/>
        </w:rPr>
        <w:footnoteReference w:id="6"/>
      </w:r>
      <w:r w:rsidR="00AF0DEE" w:rsidRPr="00AF0DEE">
        <w:t>;</w:t>
      </w:r>
    </w:p>
    <w:p w14:paraId="2B7FA827" w14:textId="77777777" w:rsidR="00AF0DEE" w:rsidRPr="00AF0DEE" w:rsidRDefault="000C7576" w:rsidP="00E240E9">
      <w:pPr>
        <w:pStyle w:val="Bullet1ekos"/>
      </w:pPr>
      <w:r>
        <w:rPr>
          <w:rStyle w:val="Heading4Char"/>
          <w:rFonts w:eastAsiaTheme="minorHAnsi"/>
          <w:sz w:val="20"/>
        </w:rPr>
        <w:t xml:space="preserve">a </w:t>
      </w:r>
      <w:r w:rsidR="00275692">
        <w:rPr>
          <w:rStyle w:val="Heading4Char"/>
          <w:rFonts w:eastAsiaTheme="minorHAnsi"/>
          <w:sz w:val="20"/>
        </w:rPr>
        <w:t xml:space="preserve">new </w:t>
      </w:r>
      <w:r w:rsidR="00AF0DEE" w:rsidRPr="00AF0DEE">
        <w:rPr>
          <w:rStyle w:val="Heading4Char"/>
          <w:rFonts w:eastAsiaTheme="minorHAnsi"/>
          <w:sz w:val="20"/>
        </w:rPr>
        <w:t>digital focus</w:t>
      </w:r>
      <w:r w:rsidR="00AF0DEE" w:rsidRPr="00AF0DEE">
        <w:t xml:space="preserve"> - </w:t>
      </w:r>
      <w:r w:rsidR="00BF16EF">
        <w:t>t</w:t>
      </w:r>
      <w:r w:rsidR="00E93975">
        <w:t>he</w:t>
      </w:r>
      <w:r w:rsidR="00AF0DEE" w:rsidRPr="00AF0DEE">
        <w:t xml:space="preserve"> SDP </w:t>
      </w:r>
      <w:r w:rsidR="00E93975">
        <w:t xml:space="preserve">events programme </w:t>
      </w:r>
      <w:r w:rsidR="00AF0DEE" w:rsidRPr="00AF0DEE">
        <w:t>content has</w:t>
      </w:r>
      <w:r w:rsidR="005B1BF2">
        <w:t xml:space="preserve"> recently</w:t>
      </w:r>
      <w:r w:rsidR="00AF0DEE" w:rsidRPr="00AF0DEE">
        <w:t xml:space="preserve"> been refreshed to include training on e-procurement topics and the provision of digital services</w:t>
      </w:r>
      <w:r w:rsidR="007B33CB">
        <w:t xml:space="preserve"> (webinars)</w:t>
      </w:r>
      <w:r w:rsidR="00AF0DEE" w:rsidRPr="00AF0DEE">
        <w:t xml:space="preserve">; and   </w:t>
      </w:r>
    </w:p>
    <w:p w14:paraId="5B62A70C" w14:textId="77777777" w:rsidR="00251621" w:rsidRPr="00251621" w:rsidRDefault="00AF0DEE" w:rsidP="00E240E9">
      <w:pPr>
        <w:pStyle w:val="Bullet1ekos"/>
      </w:pPr>
      <w:r w:rsidRPr="00A945D8">
        <w:rPr>
          <w:rStyle w:val="Heading4Char"/>
          <w:rFonts w:eastAsiaTheme="minorHAnsi"/>
          <w:sz w:val="20"/>
        </w:rPr>
        <w:t>local and national</w:t>
      </w:r>
      <w:r w:rsidRPr="00AF0DEE">
        <w:rPr>
          <w:rStyle w:val="Heading4Char"/>
          <w:rFonts w:eastAsiaTheme="minorHAnsi"/>
          <w:sz w:val="20"/>
        </w:rPr>
        <w:t xml:space="preserve"> partnerships</w:t>
      </w:r>
      <w:r w:rsidRPr="00AF0DEE">
        <w:t xml:space="preserve"> - the SDP </w:t>
      </w:r>
      <w:r w:rsidR="003114BB">
        <w:t>has sought to proactively connect</w:t>
      </w:r>
      <w:r w:rsidRPr="00AF0DEE">
        <w:t xml:space="preserve"> with procurement, digital and economic development partners at </w:t>
      </w:r>
      <w:r w:rsidR="003114BB">
        <w:t>local and national</w:t>
      </w:r>
      <w:r w:rsidRPr="00AF0DEE">
        <w:t xml:space="preserve"> levels to ensure that its services are complementary to the existing business support landscape.</w:t>
      </w:r>
    </w:p>
    <w:p w14:paraId="72AF711D" w14:textId="77777777" w:rsidR="000C7576" w:rsidRDefault="00BF0DD1" w:rsidP="003114BB">
      <w:pPr>
        <w:pStyle w:val="Heading3"/>
      </w:pPr>
      <w:r>
        <w:t xml:space="preserve">SDP </w:t>
      </w:r>
      <w:r w:rsidR="000C7576">
        <w:t>Governance</w:t>
      </w:r>
      <w:r w:rsidR="0082054A">
        <w:t xml:space="preserve"> and Management</w:t>
      </w:r>
      <w:r w:rsidR="000C7576">
        <w:t xml:space="preserve"> Arrangements</w:t>
      </w:r>
    </w:p>
    <w:p w14:paraId="4F936C1B" w14:textId="77777777" w:rsidR="00F53C03" w:rsidRDefault="003114BB" w:rsidP="0023639E">
      <w:pPr>
        <w:pStyle w:val="bodytextekos"/>
      </w:pPr>
      <w:r>
        <w:t>As mentioned, t</w:t>
      </w:r>
      <w:r w:rsidR="002B583C">
        <w:t xml:space="preserve">he SDP </w:t>
      </w:r>
      <w:r w:rsidR="002B583C" w:rsidRPr="009053EC">
        <w:t>is a local authority partnership</w:t>
      </w:r>
      <w:r w:rsidR="00707693">
        <w:t xml:space="preserve"> and a registered </w:t>
      </w:r>
      <w:r w:rsidR="002B583C">
        <w:t>limited company</w:t>
      </w:r>
      <w:r w:rsidR="007B33CB">
        <w:t xml:space="preserve">.  </w:t>
      </w:r>
      <w:r w:rsidR="002B583C" w:rsidRPr="002B583C">
        <w:t>At present, only local authorities can be</w:t>
      </w:r>
      <w:r w:rsidR="005B1BF2">
        <w:t xml:space="preserve"> full members of the SDP.  </w:t>
      </w:r>
      <w:r w:rsidR="004C148C">
        <w:t>The operational</w:t>
      </w:r>
      <w:r w:rsidR="002B583C">
        <w:t xml:space="preserve"> and working relationship between</w:t>
      </w:r>
      <w:r w:rsidR="004C148C">
        <w:t xml:space="preserve"> the SDP and</w:t>
      </w:r>
      <w:r w:rsidR="002B583C">
        <w:t xml:space="preserve"> member local authorities are detailed in a </w:t>
      </w:r>
      <w:r w:rsidR="002B583C" w:rsidRPr="00F53C03">
        <w:t>Memorandum of Understanding</w:t>
      </w:r>
      <w:r w:rsidR="002B583C" w:rsidRPr="002B583C">
        <w:t>.</w:t>
      </w:r>
      <w:r w:rsidR="00F53C03">
        <w:t xml:space="preserve">  This sets out the SDP’s roles and responsibilities as:</w:t>
      </w:r>
    </w:p>
    <w:p w14:paraId="65A72A56" w14:textId="77777777" w:rsidR="00F53C03" w:rsidRPr="00F53C03" w:rsidRDefault="00F53C03" w:rsidP="00F53C03">
      <w:pPr>
        <w:pStyle w:val="Bullet1ekos"/>
        <w:rPr>
          <w:lang w:eastAsia="en-GB"/>
        </w:rPr>
      </w:pPr>
      <w:r>
        <w:rPr>
          <w:lang w:eastAsia="en-GB"/>
        </w:rPr>
        <w:t>holding, managing and operating the assets of</w:t>
      </w:r>
      <w:r w:rsidR="005B1BF2">
        <w:rPr>
          <w:lang w:eastAsia="en-GB"/>
        </w:rPr>
        <w:t xml:space="preserve"> the</w:t>
      </w:r>
      <w:r>
        <w:rPr>
          <w:lang w:eastAsia="en-GB"/>
        </w:rPr>
        <w:t xml:space="preserve"> SDP;</w:t>
      </w:r>
    </w:p>
    <w:p w14:paraId="59101FF9" w14:textId="77777777" w:rsidR="00F53C03" w:rsidRDefault="00F53C03" w:rsidP="00F53C03">
      <w:pPr>
        <w:pStyle w:val="Bullet1ekos"/>
        <w:rPr>
          <w:lang w:eastAsia="en-GB"/>
        </w:rPr>
      </w:pPr>
      <w:r>
        <w:rPr>
          <w:lang w:eastAsia="en-GB"/>
        </w:rPr>
        <w:t xml:space="preserve">acting as a central resource for all members, co-ordinating support activities at the national and local level; </w:t>
      </w:r>
    </w:p>
    <w:p w14:paraId="5AA78186" w14:textId="77777777" w:rsidR="00F53C03" w:rsidRDefault="00F53C03" w:rsidP="00F53C03">
      <w:pPr>
        <w:pStyle w:val="Bullet1ekos"/>
        <w:rPr>
          <w:lang w:eastAsia="en-GB"/>
        </w:rPr>
      </w:pPr>
      <w:r>
        <w:rPr>
          <w:lang w:eastAsia="en-GB"/>
        </w:rPr>
        <w:t>working with business support organisations, procurement teams</w:t>
      </w:r>
      <w:r w:rsidR="005B1BF2">
        <w:rPr>
          <w:lang w:eastAsia="en-GB"/>
        </w:rPr>
        <w:t>,</w:t>
      </w:r>
      <w:r>
        <w:rPr>
          <w:lang w:eastAsia="en-GB"/>
        </w:rPr>
        <w:t xml:space="preserve"> and other experts to formulate partnerships and to develop specialist support activities which support the objective of enabling more SMEs and social enterprises to compete for private and public sector contract opportunities; and</w:t>
      </w:r>
    </w:p>
    <w:p w14:paraId="6720EB5C" w14:textId="77777777" w:rsidR="004C148C" w:rsidRDefault="00F53C03" w:rsidP="00F53C03">
      <w:pPr>
        <w:pStyle w:val="Bullet1ekos"/>
        <w:rPr>
          <w:lang w:eastAsia="en-GB"/>
        </w:rPr>
      </w:pPr>
      <w:r>
        <w:rPr>
          <w:lang w:eastAsia="en-GB"/>
        </w:rPr>
        <w:lastRenderedPageBreak/>
        <w:t>implementing Programme management responsibilities as the SDP</w:t>
      </w:r>
      <w:r w:rsidR="005B1BF2">
        <w:rPr>
          <w:lang w:eastAsia="en-GB"/>
        </w:rPr>
        <w:t xml:space="preserve"> Board</w:t>
      </w:r>
      <w:r>
        <w:rPr>
          <w:lang w:eastAsia="en-GB"/>
        </w:rPr>
        <w:t xml:space="preserve"> may determine from time to time (e.g.</w:t>
      </w:r>
      <w:r w:rsidR="002F738F">
        <w:rPr>
          <w:lang w:eastAsia="en-GB"/>
        </w:rPr>
        <w:t xml:space="preserve"> </w:t>
      </w:r>
      <w:r>
        <w:rPr>
          <w:lang w:eastAsia="en-GB"/>
        </w:rPr>
        <w:t xml:space="preserve">database, communication materials, reporting, </w:t>
      </w:r>
      <w:r w:rsidR="002F738F">
        <w:rPr>
          <w:lang w:eastAsia="en-GB"/>
        </w:rPr>
        <w:t>etc).</w:t>
      </w:r>
    </w:p>
    <w:p w14:paraId="74F22806" w14:textId="77777777" w:rsidR="00AC0E42" w:rsidRDefault="005B1BF2" w:rsidP="0023639E">
      <w:pPr>
        <w:pStyle w:val="bodytextekos"/>
      </w:pPr>
      <w:r>
        <w:t>It also sets out</w:t>
      </w:r>
      <w:r w:rsidR="00AC0E42">
        <w:t xml:space="preserve"> members’ roles and responsibilities, as follows:</w:t>
      </w:r>
    </w:p>
    <w:p w14:paraId="08F654D6" w14:textId="77777777" w:rsidR="00AC0E42" w:rsidRPr="00AC0E42" w:rsidRDefault="00AC0E42" w:rsidP="00AC0E42">
      <w:pPr>
        <w:pStyle w:val="Bullet1ekos"/>
        <w:rPr>
          <w:lang w:eastAsia="en-GB"/>
        </w:rPr>
      </w:pPr>
      <w:r>
        <w:rPr>
          <w:lang w:eastAsia="en-GB"/>
        </w:rPr>
        <w:t>participate</w:t>
      </w:r>
      <w:r w:rsidRPr="00AC0E42">
        <w:rPr>
          <w:lang w:eastAsia="en-GB"/>
        </w:rPr>
        <w:t xml:space="preserve"> in local events within their area and, where agreed with SDP, will be responsible for arranging the provision of local speakers, venues and catering;</w:t>
      </w:r>
    </w:p>
    <w:p w14:paraId="6D214385" w14:textId="77777777" w:rsidR="00AC0E42" w:rsidRPr="00AC0E42" w:rsidRDefault="00AC0E42" w:rsidP="00AC0E42">
      <w:pPr>
        <w:pStyle w:val="Bullet1ekos"/>
        <w:rPr>
          <w:lang w:eastAsia="en-GB"/>
        </w:rPr>
      </w:pPr>
      <w:r w:rsidRPr="00AC0E42">
        <w:rPr>
          <w:lang w:eastAsia="en-GB"/>
        </w:rPr>
        <w:t>SDP will be promoted and communicated through established local channels and networks in order to build local company participation;</w:t>
      </w:r>
    </w:p>
    <w:p w14:paraId="302844D8" w14:textId="77777777" w:rsidR="00AC0E42" w:rsidRPr="00AC0E42" w:rsidRDefault="00AC0E42" w:rsidP="00AC0E42">
      <w:pPr>
        <w:pStyle w:val="Bullet1ekos"/>
        <w:rPr>
          <w:lang w:eastAsia="en-GB"/>
        </w:rPr>
      </w:pPr>
      <w:r w:rsidRPr="00AC0E42">
        <w:rPr>
          <w:lang w:eastAsia="en-GB"/>
        </w:rPr>
        <w:t>p</w:t>
      </w:r>
      <w:r>
        <w:rPr>
          <w:lang w:eastAsia="en-GB"/>
        </w:rPr>
        <w:t>romote</w:t>
      </w:r>
      <w:r w:rsidR="005B1BF2">
        <w:rPr>
          <w:lang w:eastAsia="en-GB"/>
        </w:rPr>
        <w:t xml:space="preserve"> </w:t>
      </w:r>
      <w:r w:rsidRPr="00AC0E42">
        <w:rPr>
          <w:lang w:eastAsia="en-GB"/>
        </w:rPr>
        <w:t xml:space="preserve">the Programme and associated events, and provide information on how this is being done to the SDP staff team; </w:t>
      </w:r>
    </w:p>
    <w:p w14:paraId="13E5F24E" w14:textId="77777777" w:rsidR="00AC0E42" w:rsidRPr="00AC0E42" w:rsidRDefault="00AC0E42" w:rsidP="00AC0E42">
      <w:pPr>
        <w:pStyle w:val="Bullet1ekos"/>
        <w:rPr>
          <w:lang w:eastAsia="en-GB"/>
        </w:rPr>
      </w:pPr>
      <w:r w:rsidRPr="00AC0E42">
        <w:rPr>
          <w:lang w:eastAsia="en-GB"/>
        </w:rPr>
        <w:t>contribute towards SDP’s website content, promotional materials and annual report</w:t>
      </w:r>
      <w:r w:rsidR="005B1BF2">
        <w:rPr>
          <w:lang w:eastAsia="en-GB"/>
        </w:rPr>
        <w:t>s</w:t>
      </w:r>
      <w:r w:rsidRPr="00AC0E42">
        <w:rPr>
          <w:lang w:eastAsia="en-GB"/>
        </w:rPr>
        <w:t xml:space="preserve">; </w:t>
      </w:r>
    </w:p>
    <w:p w14:paraId="778D5A06" w14:textId="77777777" w:rsidR="00AC0E42" w:rsidRPr="00AC0E42" w:rsidRDefault="00AC0E42" w:rsidP="00AC0E42">
      <w:pPr>
        <w:pStyle w:val="Bullet1ekos"/>
        <w:rPr>
          <w:lang w:eastAsia="en-GB"/>
        </w:rPr>
      </w:pPr>
      <w:r w:rsidRPr="00AC0E42">
        <w:rPr>
          <w:lang w:eastAsia="en-GB"/>
        </w:rPr>
        <w:t>contribute towards the development of SDP through piloting new products, initiatives</w:t>
      </w:r>
      <w:r w:rsidR="005B1BF2">
        <w:rPr>
          <w:lang w:eastAsia="en-GB"/>
        </w:rPr>
        <w:t>,</w:t>
      </w:r>
      <w:r w:rsidRPr="00AC0E42">
        <w:rPr>
          <w:lang w:eastAsia="en-GB"/>
        </w:rPr>
        <w:t xml:space="preserve"> and local partnerships; </w:t>
      </w:r>
    </w:p>
    <w:p w14:paraId="04C38128" w14:textId="77777777" w:rsidR="00AC0E42" w:rsidRPr="00AC0E42" w:rsidRDefault="00AC0E42" w:rsidP="00AC0E42">
      <w:pPr>
        <w:pStyle w:val="Bullet1ekos"/>
        <w:rPr>
          <w:lang w:eastAsia="en-GB"/>
        </w:rPr>
      </w:pPr>
      <w:r w:rsidRPr="00AC0E42">
        <w:rPr>
          <w:lang w:eastAsia="en-GB"/>
        </w:rPr>
        <w:t>ensure that SDP database information held on the Programme is maintained and updated;</w:t>
      </w:r>
      <w:r>
        <w:rPr>
          <w:lang w:eastAsia="en-GB"/>
        </w:rPr>
        <w:t xml:space="preserve"> and</w:t>
      </w:r>
    </w:p>
    <w:p w14:paraId="5B3EA170" w14:textId="77777777" w:rsidR="00AC0E42" w:rsidRDefault="00AC0E42" w:rsidP="00AC0E42">
      <w:pPr>
        <w:pStyle w:val="Bullet1ekos"/>
        <w:rPr>
          <w:lang w:eastAsia="en-GB"/>
        </w:rPr>
      </w:pPr>
      <w:r w:rsidRPr="00AC0E42">
        <w:rPr>
          <w:lang w:eastAsia="en-GB"/>
        </w:rPr>
        <w:t>provide appropriate local information and support to the new SDP performance monitoring framework</w:t>
      </w:r>
      <w:r>
        <w:rPr>
          <w:lang w:eastAsia="en-GB"/>
        </w:rPr>
        <w:t>.</w:t>
      </w:r>
      <w:r w:rsidRPr="00AC0E42">
        <w:rPr>
          <w:lang w:eastAsia="en-GB"/>
        </w:rPr>
        <w:t xml:space="preserve"> </w:t>
      </w:r>
    </w:p>
    <w:p w14:paraId="0CC43196" w14:textId="77777777" w:rsidR="002B583C" w:rsidRDefault="002B583C" w:rsidP="0023639E">
      <w:pPr>
        <w:pStyle w:val="bodytextekos"/>
      </w:pPr>
      <w:r>
        <w:t xml:space="preserve">The Memorandum of Understanding is then reflected in the formal company </w:t>
      </w:r>
      <w:r w:rsidRPr="00F53C03">
        <w:t>Memorandum and Articles of Association</w:t>
      </w:r>
      <w:r>
        <w:t>.</w:t>
      </w:r>
    </w:p>
    <w:p w14:paraId="5DAF108C" w14:textId="77777777" w:rsidR="005B1BF2" w:rsidRDefault="005B1BF2" w:rsidP="0023639E">
      <w:pPr>
        <w:pStyle w:val="bodytextekos"/>
      </w:pPr>
      <w:r>
        <w:t xml:space="preserve">The governance and management structure for the SDP is outlined in </w:t>
      </w:r>
      <w:r w:rsidR="00F63796">
        <w:rPr>
          <w:b/>
        </w:rPr>
        <w:t>Figure 2.2</w:t>
      </w:r>
      <w:r>
        <w:t>.</w:t>
      </w:r>
    </w:p>
    <w:p w14:paraId="201AA886" w14:textId="77777777" w:rsidR="00C43C32" w:rsidRDefault="00C43C32">
      <w:pPr>
        <w:spacing w:line="276" w:lineRule="auto"/>
        <w:rPr>
          <w:rFonts w:eastAsia="Times New Roman" w:cs="Times New Roman"/>
          <w:b/>
          <w:color w:val="0066FF"/>
          <w:szCs w:val="20"/>
        </w:rPr>
      </w:pPr>
      <w:r>
        <w:rPr>
          <w:b/>
        </w:rPr>
        <w:br w:type="page"/>
      </w:r>
    </w:p>
    <w:p w14:paraId="39BFD21B" w14:textId="77777777" w:rsidR="004C148C" w:rsidRPr="004C148C" w:rsidRDefault="00C43C32" w:rsidP="004C148C">
      <w:pPr>
        <w:pStyle w:val="Heading4"/>
        <w:rPr>
          <w:b/>
          <w:sz w:val="20"/>
        </w:rPr>
      </w:pPr>
      <w:r>
        <w:rPr>
          <w:b/>
          <w:sz w:val="20"/>
        </w:rPr>
        <w:lastRenderedPageBreak/>
        <w:t>Figure 2.2</w:t>
      </w:r>
      <w:r w:rsidR="004C148C">
        <w:rPr>
          <w:b/>
          <w:sz w:val="20"/>
        </w:rPr>
        <w:t xml:space="preserve">: </w:t>
      </w:r>
      <w:r w:rsidR="005B1BF2">
        <w:rPr>
          <w:b/>
          <w:sz w:val="20"/>
        </w:rPr>
        <w:t xml:space="preserve">SDP </w:t>
      </w:r>
      <w:r w:rsidR="004C148C" w:rsidRPr="004C148C">
        <w:rPr>
          <w:b/>
          <w:sz w:val="20"/>
        </w:rPr>
        <w:t xml:space="preserve">Governance and Management </w:t>
      </w:r>
      <w:r w:rsidR="004C148C">
        <w:rPr>
          <w:b/>
          <w:sz w:val="20"/>
        </w:rPr>
        <w:t>Structure</w:t>
      </w:r>
    </w:p>
    <w:p w14:paraId="0EEC1CD8" w14:textId="7F57C554" w:rsidR="00275692" w:rsidRDefault="00DF0A1E" w:rsidP="0082054A">
      <w:pPr>
        <w:pStyle w:val="bodytextekos"/>
      </w:pPr>
      <w:r>
        <w:rPr>
          <w:noProof/>
          <w:lang w:eastAsia="en-GB"/>
        </w:rPr>
        <mc:AlternateContent>
          <mc:Choice Requires="wps">
            <w:drawing>
              <wp:anchor distT="0" distB="0" distL="114300" distR="114300" simplePos="0" relativeHeight="251671552" behindDoc="0" locked="0" layoutInCell="1" allowOverlap="1" wp14:anchorId="3B4C6683" wp14:editId="0AD743FC">
                <wp:simplePos x="0" y="0"/>
                <wp:positionH relativeFrom="column">
                  <wp:posOffset>1258570</wp:posOffset>
                </wp:positionH>
                <wp:positionV relativeFrom="paragraph">
                  <wp:posOffset>48895</wp:posOffset>
                </wp:positionV>
                <wp:extent cx="3486150" cy="314325"/>
                <wp:effectExtent l="0" t="0" r="19050" b="285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314325"/>
                        </a:xfrm>
                        <a:prstGeom prst="rect">
                          <a:avLst/>
                        </a:prstGeom>
                        <a:solidFill>
                          <a:schemeClr val="tx2">
                            <a:lumMod val="60000"/>
                            <a:lumOff val="40000"/>
                          </a:schemeClr>
                        </a:solidFill>
                        <a:ln w="6350">
                          <a:solidFill>
                            <a:srgbClr val="000000"/>
                          </a:solidFill>
                          <a:miter lim="800000"/>
                          <a:headEnd/>
                          <a:tailEnd/>
                        </a:ln>
                        <a:extLst/>
                      </wps:spPr>
                      <wps:txbx>
                        <w:txbxContent>
                          <w:p w14:paraId="2B5DB5C4" w14:textId="77777777" w:rsidR="009545D2" w:rsidRPr="00AA22CB" w:rsidRDefault="009545D2" w:rsidP="002B2B58">
                            <w:pPr>
                              <w:jc w:val="center"/>
                              <w:rPr>
                                <w:rFonts w:cs="Arial"/>
                                <w:b/>
                                <w:color w:val="FFFFFF" w:themeColor="background1"/>
                                <w:szCs w:val="20"/>
                              </w:rPr>
                            </w:pPr>
                            <w:r w:rsidRPr="00AA22CB">
                              <w:rPr>
                                <w:rFonts w:cs="Arial"/>
                                <w:b/>
                                <w:color w:val="FFFFFF" w:themeColor="background1"/>
                                <w:szCs w:val="20"/>
                              </w:rPr>
                              <w:t xml:space="preserve">SDP Members - Local Authorities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B4C6683" id="Text Box 35" o:spid="_x0000_s1027" type="#_x0000_t202" style="position:absolute;left:0;text-align:left;margin-left:99.1pt;margin-top:3.85pt;width:274.5pt;height:2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" fillcolor="#548dd4 [1951]" strokeweight=".5pt">
                <v:textbox>
                  <w:txbxContent>
                    <w:p w14:paraId="2B5DB5C4" w14:textId="77777777" w:rsidR="009545D2" w:rsidRPr="00AA22CB" w:rsidRDefault="009545D2" w:rsidP="002B2B58">
                      <w:pPr>
                        <w:jc w:val="center"/>
                        <w:rPr>
                          <w:rFonts w:cs="Arial"/>
                          <w:b/>
                          <w:color w:val="FFFFFF" w:themeColor="background1"/>
                          <w:szCs w:val="20"/>
                        </w:rPr>
                      </w:pPr>
                      <w:r w:rsidRPr="00AA22CB">
                        <w:rPr>
                          <w:rFonts w:cs="Arial"/>
                          <w:b/>
                          <w:color w:val="FFFFFF" w:themeColor="background1"/>
                          <w:szCs w:val="20"/>
                        </w:rPr>
                        <w:t xml:space="preserve">SDP Members - Local Authorities </w:t>
                      </w:r>
                    </w:p>
                  </w:txbxContent>
                </v:textbox>
              </v:shape>
            </w:pict>
          </mc:Fallback>
        </mc:AlternateContent>
      </w:r>
      <w:r w:rsidR="008D4E7B" w:rsidRPr="0082054A">
        <w:t xml:space="preserve"> </w:t>
      </w:r>
    </w:p>
    <w:p w14:paraId="131B4571" w14:textId="6026A9E7" w:rsidR="00AF5EEF" w:rsidRDefault="00DF0A1E" w:rsidP="00AF5EEF">
      <w:pPr>
        <w:spacing w:line="276" w:lineRule="auto"/>
      </w:pPr>
      <w:r>
        <w:rPr>
          <w:noProof/>
          <w:lang w:eastAsia="en-GB"/>
        </w:rPr>
        <mc:AlternateContent>
          <mc:Choice Requires="wps">
            <w:drawing>
              <wp:anchor distT="4294967295" distB="4294967295" distL="114300" distR="114300" simplePos="0" relativeHeight="251688960" behindDoc="0" locked="0" layoutInCell="1" allowOverlap="1" wp14:anchorId="7D05836E" wp14:editId="7ABA8253">
                <wp:simplePos x="0" y="0"/>
                <wp:positionH relativeFrom="column">
                  <wp:posOffset>2430145</wp:posOffset>
                </wp:positionH>
                <wp:positionV relativeFrom="paragraph">
                  <wp:posOffset>1363344</wp:posOffset>
                </wp:positionV>
                <wp:extent cx="190500" cy="0"/>
                <wp:effectExtent l="38100" t="76200" r="0" b="952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0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37CC467" id="_x0000_t32" coordsize="21600,21600" o:spt="32" o:oned="t" path="m,l21600,21600e" filled="f">
                <v:path arrowok="t" fillok="f" o:connecttype="none"/>
                <o:lock v:ext="edit" shapetype="t"/>
              </v:shapetype>
              <v:shape id="Straight Arrow Connector 60" o:spid="_x0000_s1026" type="#_x0000_t32" style="position:absolute;margin-left:191.35pt;margin-top:107.35pt;width:15pt;height:0;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" strokecolor="#4579b8 [3044]">
                <v:stroke endarrow="block"/>
                <o:lock v:ext="edit" shapetype="f"/>
              </v:shape>
            </w:pict>
          </mc:Fallback>
        </mc:AlternateContent>
      </w:r>
      <w:r>
        <w:rPr>
          <w:noProof/>
          <w:lang w:eastAsia="en-GB"/>
        </w:rPr>
        <mc:AlternateContent>
          <mc:Choice Requires="wps">
            <w:drawing>
              <wp:anchor distT="0" distB="0" distL="114300" distR="114300" simplePos="0" relativeHeight="251668480" behindDoc="0" locked="0" layoutInCell="1" allowOverlap="1" wp14:anchorId="57901CFA" wp14:editId="1C4E8F4E">
                <wp:simplePos x="0" y="0"/>
                <wp:positionH relativeFrom="column">
                  <wp:posOffset>887095</wp:posOffset>
                </wp:positionH>
                <wp:positionV relativeFrom="paragraph">
                  <wp:posOffset>1201420</wp:posOffset>
                </wp:positionV>
                <wp:extent cx="1476375" cy="304800"/>
                <wp:effectExtent l="0" t="0" r="28575"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04800"/>
                        </a:xfrm>
                        <a:prstGeom prst="rect">
                          <a:avLst/>
                        </a:prstGeom>
                        <a:solidFill>
                          <a:schemeClr val="tx2">
                            <a:lumMod val="60000"/>
                            <a:lumOff val="40000"/>
                          </a:schemeClr>
                        </a:solidFill>
                        <a:ln w="6350">
                          <a:solidFill>
                            <a:srgbClr val="000000"/>
                          </a:solidFill>
                          <a:miter lim="800000"/>
                          <a:headEnd/>
                          <a:tailEnd/>
                        </a:ln>
                        <a:extLst/>
                      </wps:spPr>
                      <wps:txbx>
                        <w:txbxContent>
                          <w:p w14:paraId="02DBB783" w14:textId="77777777" w:rsidR="009545D2" w:rsidRPr="00AA22CB" w:rsidRDefault="009545D2" w:rsidP="002B2B58">
                            <w:pPr>
                              <w:jc w:val="center"/>
                              <w:rPr>
                                <w:rFonts w:cs="Arial"/>
                                <w:b/>
                                <w:color w:val="FFFFFF" w:themeColor="background1"/>
                                <w:szCs w:val="20"/>
                              </w:rPr>
                            </w:pPr>
                            <w:r w:rsidRPr="00AA22CB">
                              <w:rPr>
                                <w:rFonts w:cs="Arial"/>
                                <w:b/>
                                <w:color w:val="FFFFFF" w:themeColor="background1"/>
                                <w:szCs w:val="20"/>
                              </w:rPr>
                              <w:t>Executive Sub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901CFA" id="Text Box 29" o:spid="_x0000_s1028" type="#_x0000_t202" style="position:absolute;margin-left:69.85pt;margin-top:94.6pt;width:116.2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" fillcolor="#548dd4 [1951]" strokeweight=".5pt">
                <v:textbox>
                  <w:txbxContent>
                    <w:p w14:paraId="02DBB783" w14:textId="77777777" w:rsidR="009545D2" w:rsidRPr="00AA22CB" w:rsidRDefault="009545D2" w:rsidP="002B2B58">
                      <w:pPr>
                        <w:jc w:val="center"/>
                        <w:rPr>
                          <w:rFonts w:cs="Arial"/>
                          <w:b/>
                          <w:color w:val="FFFFFF" w:themeColor="background1"/>
                          <w:szCs w:val="20"/>
                        </w:rPr>
                      </w:pPr>
                      <w:r w:rsidRPr="00AA22CB">
                        <w:rPr>
                          <w:rFonts w:cs="Arial"/>
                          <w:b/>
                          <w:color w:val="FFFFFF" w:themeColor="background1"/>
                          <w:szCs w:val="20"/>
                        </w:rPr>
                        <w:t>Executive Sub Group</w:t>
                      </w:r>
                    </w:p>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4EB49323" wp14:editId="374C7F8D">
                <wp:simplePos x="0" y="0"/>
                <wp:positionH relativeFrom="column">
                  <wp:posOffset>3954145</wp:posOffset>
                </wp:positionH>
                <wp:positionV relativeFrom="paragraph">
                  <wp:posOffset>2477770</wp:posOffset>
                </wp:positionV>
                <wp:extent cx="914400" cy="247650"/>
                <wp:effectExtent l="0" t="0" r="76200" b="7620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247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65F34135" id="Straight Arrow Connector 53" o:spid="_x0000_s1026" type="#_x0000_t32" style="position:absolute;margin-left:311.35pt;margin-top:195.1pt;width:1in;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" strokecolor="#4579b8 [3044]">
                <v:stroke endarrow="block"/>
                <o:lock v:ext="edit" shapetype="f"/>
              </v:shape>
            </w:pict>
          </mc:Fallback>
        </mc:AlternateContent>
      </w:r>
      <w:r>
        <w:rPr>
          <w:noProof/>
          <w:lang w:eastAsia="en-GB"/>
        </w:rPr>
        <mc:AlternateContent>
          <mc:Choice Requires="wps">
            <w:drawing>
              <wp:anchor distT="0" distB="0" distL="114299" distR="114299" simplePos="0" relativeHeight="251680768" behindDoc="0" locked="0" layoutInCell="1" allowOverlap="1" wp14:anchorId="007D8A46" wp14:editId="319BEB47">
                <wp:simplePos x="0" y="0"/>
                <wp:positionH relativeFrom="column">
                  <wp:posOffset>3420744</wp:posOffset>
                </wp:positionH>
                <wp:positionV relativeFrom="paragraph">
                  <wp:posOffset>2477770</wp:posOffset>
                </wp:positionV>
                <wp:extent cx="0" cy="276225"/>
                <wp:effectExtent l="76200" t="0" r="57150" b="476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2F8F0D" id="Straight Arrow Connector 52" o:spid="_x0000_s1026" type="#_x0000_t32" style="position:absolute;margin-left:269.35pt;margin-top:195.1pt;width:0;height:21.75pt;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" strokecolor="#4579b8 [3044]">
                <v:stroke endarrow="block"/>
                <o:lock v:ext="edit" shapetype="f"/>
              </v:shape>
            </w:pict>
          </mc:Fallback>
        </mc:AlternateContent>
      </w:r>
      <w:r>
        <w:rPr>
          <w:noProof/>
          <w:lang w:eastAsia="en-GB"/>
        </w:rPr>
        <mc:AlternateContent>
          <mc:Choice Requires="wps">
            <w:drawing>
              <wp:anchor distT="0" distB="0" distL="114300" distR="114300" simplePos="0" relativeHeight="251665408" behindDoc="0" locked="0" layoutInCell="1" allowOverlap="1" wp14:anchorId="6B2E49C3" wp14:editId="3F718B7E">
                <wp:simplePos x="0" y="0"/>
                <wp:positionH relativeFrom="column">
                  <wp:posOffset>2658745</wp:posOffset>
                </wp:positionH>
                <wp:positionV relativeFrom="paragraph">
                  <wp:posOffset>2144395</wp:posOffset>
                </wp:positionV>
                <wp:extent cx="1476375" cy="276225"/>
                <wp:effectExtent l="0" t="0" r="28575"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76225"/>
                        </a:xfrm>
                        <a:prstGeom prst="rect">
                          <a:avLst/>
                        </a:prstGeom>
                        <a:solidFill>
                          <a:schemeClr val="tx2">
                            <a:lumMod val="60000"/>
                            <a:lumOff val="40000"/>
                          </a:schemeClr>
                        </a:solidFill>
                        <a:ln w="6350">
                          <a:solidFill>
                            <a:srgbClr val="000000"/>
                          </a:solidFill>
                          <a:miter lim="800000"/>
                          <a:headEnd/>
                          <a:tailEnd/>
                        </a:ln>
                        <a:extLst/>
                      </wps:spPr>
                      <wps:txbx>
                        <w:txbxContent>
                          <w:p w14:paraId="3D10301F" w14:textId="77777777" w:rsidR="009545D2" w:rsidRPr="007151DC" w:rsidRDefault="009545D2" w:rsidP="002B2B58">
                            <w:pPr>
                              <w:jc w:val="center"/>
                              <w:rPr>
                                <w:rFonts w:cs="Arial"/>
                                <w:b/>
                                <w:color w:val="FFFFFF" w:themeColor="background1"/>
                                <w:szCs w:val="20"/>
                              </w:rPr>
                            </w:pPr>
                            <w:r w:rsidRPr="007151DC">
                              <w:rPr>
                                <w:rFonts w:cs="Arial"/>
                                <w:b/>
                                <w:color w:val="FFFFFF" w:themeColor="background1"/>
                                <w:szCs w:val="20"/>
                              </w:rPr>
                              <w:t>SDP Staff Team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E49C3" id="Text Box 22" o:spid="_x0000_s1029" type="#_x0000_t202" style="position:absolute;margin-left:209.35pt;margin-top:168.85pt;width:116.25pt;height:2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" fillcolor="#548dd4 [1951]" strokeweight=".5pt">
                <v:textbox>
                  <w:txbxContent>
                    <w:p w14:paraId="3D10301F" w14:textId="77777777" w:rsidR="009545D2" w:rsidRPr="007151DC" w:rsidRDefault="009545D2" w:rsidP="002B2B58">
                      <w:pPr>
                        <w:jc w:val="center"/>
                        <w:rPr>
                          <w:rFonts w:cs="Arial"/>
                          <w:b/>
                          <w:color w:val="FFFFFF" w:themeColor="background1"/>
                          <w:szCs w:val="20"/>
                        </w:rPr>
                      </w:pPr>
                      <w:r w:rsidRPr="007151DC">
                        <w:rPr>
                          <w:rFonts w:cs="Arial"/>
                          <w:b/>
                          <w:color w:val="FFFFFF" w:themeColor="background1"/>
                          <w:szCs w:val="20"/>
                        </w:rPr>
                        <w:t>SDP Staff Team</w:t>
                      </w:r>
                    </w:p>
                  </w:txbxContent>
                </v:textbox>
              </v:shape>
            </w:pict>
          </mc:Fallback>
        </mc:AlternateContent>
      </w:r>
      <w:r>
        <w:rPr>
          <w:noProof/>
          <w:lang w:eastAsia="en-GB"/>
        </w:rPr>
        <mc:AlternateContent>
          <mc:Choice Requires="wps">
            <w:drawing>
              <wp:anchor distT="0" distB="0" distL="114299" distR="114299" simplePos="0" relativeHeight="251687936" behindDoc="0" locked="0" layoutInCell="1" allowOverlap="1" wp14:anchorId="69D0AFBB" wp14:editId="6A19704A">
                <wp:simplePos x="0" y="0"/>
                <wp:positionH relativeFrom="column">
                  <wp:posOffset>3420744</wp:posOffset>
                </wp:positionH>
                <wp:positionV relativeFrom="paragraph">
                  <wp:posOffset>1763395</wp:posOffset>
                </wp:positionV>
                <wp:extent cx="0" cy="257175"/>
                <wp:effectExtent l="76200" t="0" r="57150" b="4762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D15F8C" id="Straight Arrow Connector 59" o:spid="_x0000_s1026" type="#_x0000_t32" style="position:absolute;margin-left:269.35pt;margin-top:138.85pt;width:0;height:20.25pt;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" strokecolor="#4579b8 [3044]">
                <v:stroke endarrow="block"/>
                <o:lock v:ext="edit" shapetype="f"/>
              </v:shape>
            </w:pict>
          </mc:Fallback>
        </mc:AlternateContent>
      </w:r>
      <w:r>
        <w:rPr>
          <w:noProof/>
          <w:lang w:eastAsia="en-GB"/>
        </w:rPr>
        <mc:AlternateContent>
          <mc:Choice Requires="wps">
            <w:drawing>
              <wp:anchor distT="4294967295" distB="4294967295" distL="114300" distR="114300" simplePos="0" relativeHeight="251686912" behindDoc="0" locked="0" layoutInCell="1" allowOverlap="1" wp14:anchorId="05F281E9" wp14:editId="2535D0B6">
                <wp:simplePos x="0" y="0"/>
                <wp:positionH relativeFrom="column">
                  <wp:posOffset>4192270</wp:posOffset>
                </wp:positionH>
                <wp:positionV relativeFrom="paragraph">
                  <wp:posOffset>1410969</wp:posOffset>
                </wp:positionV>
                <wp:extent cx="209550" cy="0"/>
                <wp:effectExtent l="38100" t="76200" r="19050"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955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35969A" id="Straight Arrow Connector 58" o:spid="_x0000_s1026" type="#_x0000_t32" style="position:absolute;margin-left:330.1pt;margin-top:111.1pt;width:16.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" strokecolor="#4579b8 [3044]">
                <v:stroke startarrow="block" endarrow="block"/>
                <o:lock v:ext="edit" shapetype="f"/>
              </v:shape>
            </w:pict>
          </mc:Fallback>
        </mc:AlternateContent>
      </w:r>
      <w:r>
        <w:rPr>
          <w:noProof/>
          <w:lang w:eastAsia="en-GB"/>
        </w:rPr>
        <mc:AlternateContent>
          <mc:Choice Requires="wps">
            <w:drawing>
              <wp:anchor distT="4294967295" distB="4294967295" distL="114300" distR="114300" simplePos="0" relativeHeight="251685888" behindDoc="0" locked="0" layoutInCell="1" allowOverlap="1" wp14:anchorId="436E8D7A" wp14:editId="33C4EFBA">
                <wp:simplePos x="0" y="0"/>
                <wp:positionH relativeFrom="column">
                  <wp:posOffset>29845</wp:posOffset>
                </wp:positionH>
                <wp:positionV relativeFrom="paragraph">
                  <wp:posOffset>2372994</wp:posOffset>
                </wp:positionV>
                <wp:extent cx="323850" cy="0"/>
                <wp:effectExtent l="0" t="76200" r="19050" b="952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38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0D10E0" id="Straight Arrow Connector 57" o:spid="_x0000_s1026" type="#_x0000_t32" style="position:absolute;margin-left:2.35pt;margin-top:186.85pt;width:25.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" strokecolor="#4579b8 [3044]">
                <v:stroke endarrow="block"/>
                <o:lock v:ext="edit" shapetype="f"/>
              </v:shape>
            </w:pict>
          </mc:Fallback>
        </mc:AlternateContent>
      </w:r>
      <w:r>
        <w:rPr>
          <w:noProof/>
          <w:lang w:eastAsia="en-GB"/>
        </w:rPr>
        <mc:AlternateContent>
          <mc:Choice Requires="wps">
            <w:drawing>
              <wp:anchor distT="0" distB="0" distL="114299" distR="114299" simplePos="0" relativeHeight="251684864" behindDoc="0" locked="0" layoutInCell="1" allowOverlap="1" wp14:anchorId="03366641" wp14:editId="686EB644">
                <wp:simplePos x="0" y="0"/>
                <wp:positionH relativeFrom="column">
                  <wp:posOffset>29844</wp:posOffset>
                </wp:positionH>
                <wp:positionV relativeFrom="paragraph">
                  <wp:posOffset>782320</wp:posOffset>
                </wp:positionV>
                <wp:extent cx="0" cy="1590675"/>
                <wp:effectExtent l="76200" t="0" r="76200" b="4762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90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8ADAEF" id="Straight Arrow Connector 56" o:spid="_x0000_s1026" type="#_x0000_t32" style="position:absolute;margin-left:2.35pt;margin-top:61.6pt;width:0;height:125.25pt;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" strokecolor="#4579b8 [3044]">
                <v:stroke endarrow="block"/>
                <o:lock v:ext="edit" shapetype="f"/>
              </v:shape>
            </w:pict>
          </mc:Fallback>
        </mc:AlternateContent>
      </w:r>
      <w:r>
        <w:rPr>
          <w:noProof/>
          <w:lang w:eastAsia="en-GB"/>
        </w:rPr>
        <mc:AlternateContent>
          <mc:Choice Requires="wps">
            <w:drawing>
              <wp:anchor distT="4294967295" distB="4294967295" distL="114300" distR="114300" simplePos="0" relativeHeight="251683840" behindDoc="0" locked="0" layoutInCell="1" allowOverlap="1" wp14:anchorId="58FD726D" wp14:editId="0EA3EAD5">
                <wp:simplePos x="0" y="0"/>
                <wp:positionH relativeFrom="column">
                  <wp:posOffset>-17780</wp:posOffset>
                </wp:positionH>
                <wp:positionV relativeFrom="paragraph">
                  <wp:posOffset>696594</wp:posOffset>
                </wp:positionV>
                <wp:extent cx="1171575" cy="0"/>
                <wp:effectExtent l="38100" t="76200" r="0" b="9525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157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8B8467" id="Straight Arrow Connector 55" o:spid="_x0000_s1026" type="#_x0000_t32" style="position:absolute;margin-left:-1.4pt;margin-top:54.85pt;width:92.25pt;height:0;flip:x;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" strokecolor="#4579b8 [3044]">
                <v:stroke endarrow="block"/>
                <o:lock v:ext="edit" shapetype="f"/>
              </v:shape>
            </w:pict>
          </mc:Fallback>
        </mc:AlternateContent>
      </w:r>
      <w:r>
        <w:rPr>
          <w:noProof/>
          <w:lang w:eastAsia="en-GB"/>
        </w:rPr>
        <mc:AlternateContent>
          <mc:Choice Requires="wps">
            <w:drawing>
              <wp:anchor distT="0" distB="0" distL="114299" distR="114299" simplePos="0" relativeHeight="251682816" behindDoc="0" locked="0" layoutInCell="1" allowOverlap="1" wp14:anchorId="0E1B9CE4" wp14:editId="2FD09694">
                <wp:simplePos x="0" y="0"/>
                <wp:positionH relativeFrom="column">
                  <wp:posOffset>1706244</wp:posOffset>
                </wp:positionH>
                <wp:positionV relativeFrom="paragraph">
                  <wp:posOffset>848995</wp:posOffset>
                </wp:positionV>
                <wp:extent cx="0" cy="257175"/>
                <wp:effectExtent l="76200" t="0" r="57150" b="47625"/>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92DC40" id="Straight Arrow Connector 54" o:spid="_x0000_s1026" type="#_x0000_t32" style="position:absolute;margin-left:134.35pt;margin-top:66.85pt;width:0;height:20.2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" strokecolor="#4579b8 [3044]">
                <v:stroke endarrow="block"/>
                <o:lock v:ext="edit" shapetype="f"/>
              </v:shape>
            </w:pict>
          </mc:Fallback>
        </mc:AlternateContent>
      </w:r>
      <w:r>
        <w:rPr>
          <w:noProof/>
          <w:lang w:eastAsia="en-GB"/>
        </w:rPr>
        <mc:AlternateContent>
          <mc:Choice Requires="wps">
            <w:drawing>
              <wp:anchor distT="0" distB="0" distL="114299" distR="114299" simplePos="0" relativeHeight="251676672" behindDoc="0" locked="0" layoutInCell="1" allowOverlap="1" wp14:anchorId="545E806A" wp14:editId="4F34A63A">
                <wp:simplePos x="0" y="0"/>
                <wp:positionH relativeFrom="column">
                  <wp:posOffset>2315844</wp:posOffset>
                </wp:positionH>
                <wp:positionV relativeFrom="paragraph">
                  <wp:posOffset>77470</wp:posOffset>
                </wp:positionV>
                <wp:extent cx="0" cy="314325"/>
                <wp:effectExtent l="76200" t="38100" r="57150" b="476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8F5201" id="Straight Arrow Connector 48" o:spid="_x0000_s1026" type="#_x0000_t32" style="position:absolute;margin-left:182.35pt;margin-top:6.1pt;width:0;height:24.75pt;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" strokecolor="#4579b8 [3044]">
                <v:stroke startarrow="block" endarrow="block"/>
                <o:lock v:ext="edit" shapetype="f"/>
              </v:shape>
            </w:pict>
          </mc:Fallback>
        </mc:AlternateContent>
      </w:r>
      <w:r>
        <w:rPr>
          <w:noProof/>
          <w:lang w:eastAsia="en-GB"/>
        </w:rPr>
        <mc:AlternateContent>
          <mc:Choice Requires="wps">
            <w:drawing>
              <wp:anchor distT="0" distB="0" distL="114300" distR="114300" simplePos="0" relativeHeight="251673600" behindDoc="0" locked="0" layoutInCell="1" allowOverlap="1" wp14:anchorId="48713514" wp14:editId="75C32C47">
                <wp:simplePos x="0" y="0"/>
                <wp:positionH relativeFrom="column">
                  <wp:posOffset>2877820</wp:posOffset>
                </wp:positionH>
                <wp:positionV relativeFrom="paragraph">
                  <wp:posOffset>620395</wp:posOffset>
                </wp:positionV>
                <wp:extent cx="428625" cy="409575"/>
                <wp:effectExtent l="38100" t="38100" r="28575" b="2857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8625" cy="409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569D4F8" id="Straight Arrow Connector 42" o:spid="_x0000_s1026" type="#_x0000_t32" style="position:absolute;margin-left:226.6pt;margin-top:48.85pt;width:33.75pt;height:32.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" strokecolor="#4579b8 [3044]">
                <v:stroke endarrow="block"/>
                <o:lock v:ext="edit" shapetype="f"/>
              </v:shape>
            </w:pict>
          </mc:Fallback>
        </mc:AlternateContent>
      </w:r>
      <w:r>
        <w:rPr>
          <w:noProof/>
          <w:lang w:eastAsia="en-GB"/>
        </w:rPr>
        <mc:AlternateContent>
          <mc:Choice Requires="wps">
            <w:drawing>
              <wp:anchor distT="0" distB="0" distL="114300" distR="114300" simplePos="0" relativeHeight="251669504" behindDoc="0" locked="0" layoutInCell="1" allowOverlap="1" wp14:anchorId="3A0E208D" wp14:editId="6B37DB4D">
                <wp:simplePos x="0" y="0"/>
                <wp:positionH relativeFrom="column">
                  <wp:posOffset>2620645</wp:posOffset>
                </wp:positionH>
                <wp:positionV relativeFrom="paragraph">
                  <wp:posOffset>2839720</wp:posOffset>
                </wp:positionV>
                <wp:extent cx="1476375" cy="495300"/>
                <wp:effectExtent l="0" t="0" r="2857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495300"/>
                        </a:xfrm>
                        <a:prstGeom prst="rect">
                          <a:avLst/>
                        </a:prstGeom>
                        <a:solidFill>
                          <a:schemeClr val="tx2">
                            <a:lumMod val="60000"/>
                            <a:lumOff val="40000"/>
                          </a:schemeClr>
                        </a:solidFill>
                        <a:ln w="6350">
                          <a:solidFill>
                            <a:srgbClr val="000000"/>
                          </a:solidFill>
                          <a:miter lim="800000"/>
                          <a:headEnd/>
                          <a:tailEnd/>
                        </a:ln>
                        <a:extLst/>
                      </wps:spPr>
                      <wps:txbx>
                        <w:txbxContent>
                          <w:p w14:paraId="3EBC067F" w14:textId="77777777" w:rsidR="009545D2" w:rsidRPr="007151DC" w:rsidRDefault="009545D2" w:rsidP="002B2B58">
                            <w:pPr>
                              <w:jc w:val="center"/>
                              <w:rPr>
                                <w:rFonts w:cs="Arial"/>
                                <w:b/>
                                <w:color w:val="FFFFFF" w:themeColor="background1"/>
                                <w:szCs w:val="20"/>
                              </w:rPr>
                            </w:pPr>
                            <w:r w:rsidRPr="007151DC">
                              <w:rPr>
                                <w:rFonts w:cs="Arial"/>
                                <w:b/>
                                <w:color w:val="FFFFFF" w:themeColor="background1"/>
                                <w:szCs w:val="20"/>
                              </w:rPr>
                              <w:t>Regional Officers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E208D" id="Text Box 30" o:spid="_x0000_s1030" type="#_x0000_t202" style="position:absolute;margin-left:206.35pt;margin-top:223.6pt;width:116.2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" fillcolor="#548dd4 [1951]" strokeweight=".5pt">
                <v:textbox>
                  <w:txbxContent>
                    <w:p w14:paraId="3EBC067F" w14:textId="77777777" w:rsidR="009545D2" w:rsidRPr="007151DC" w:rsidRDefault="009545D2" w:rsidP="002B2B58">
                      <w:pPr>
                        <w:jc w:val="center"/>
                        <w:rPr>
                          <w:rFonts w:cs="Arial"/>
                          <w:b/>
                          <w:color w:val="FFFFFF" w:themeColor="background1"/>
                          <w:szCs w:val="20"/>
                        </w:rPr>
                      </w:pPr>
                      <w:r w:rsidRPr="007151DC">
                        <w:rPr>
                          <w:rFonts w:cs="Arial"/>
                          <w:b/>
                          <w:color w:val="FFFFFF" w:themeColor="background1"/>
                          <w:szCs w:val="20"/>
                        </w:rPr>
                        <w:t>Regional Officers Group</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4B03845C" wp14:editId="593D3C39">
                <wp:simplePos x="0" y="0"/>
                <wp:positionH relativeFrom="column">
                  <wp:posOffset>4401820</wp:posOffset>
                </wp:positionH>
                <wp:positionV relativeFrom="paragraph">
                  <wp:posOffset>2820670</wp:posOffset>
                </wp:positionV>
                <wp:extent cx="1476375" cy="514350"/>
                <wp:effectExtent l="0" t="0" r="28575"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14350"/>
                        </a:xfrm>
                        <a:prstGeom prst="rect">
                          <a:avLst/>
                        </a:prstGeom>
                        <a:solidFill>
                          <a:schemeClr val="tx2">
                            <a:lumMod val="60000"/>
                            <a:lumOff val="40000"/>
                          </a:schemeClr>
                        </a:solidFill>
                        <a:ln w="6350">
                          <a:solidFill>
                            <a:srgbClr val="000000"/>
                          </a:solidFill>
                          <a:miter lim="800000"/>
                          <a:headEnd/>
                          <a:tailEnd/>
                        </a:ln>
                        <a:extLst/>
                      </wps:spPr>
                      <wps:txbx>
                        <w:txbxContent>
                          <w:p w14:paraId="3D1EFCC9" w14:textId="77777777" w:rsidR="009545D2" w:rsidRPr="007151DC" w:rsidRDefault="009545D2" w:rsidP="002B2B58">
                            <w:pPr>
                              <w:jc w:val="center"/>
                              <w:rPr>
                                <w:rFonts w:cs="Arial"/>
                                <w:b/>
                                <w:color w:val="FFFFFF" w:themeColor="background1"/>
                                <w:szCs w:val="20"/>
                              </w:rPr>
                            </w:pPr>
                            <w:r w:rsidRPr="007151DC">
                              <w:rPr>
                                <w:rFonts w:cs="Arial"/>
                                <w:b/>
                                <w:color w:val="FFFFFF" w:themeColor="background1"/>
                                <w:szCs w:val="20"/>
                              </w:rPr>
                              <w:t>Wider Stakeholders and Customers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3845C" id="Text Box 17" o:spid="_x0000_s1031" type="#_x0000_t202" style="position:absolute;margin-left:346.6pt;margin-top:222.1pt;width:116.2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" fillcolor="#548dd4 [1951]" strokeweight=".5pt">
                <v:textbox>
                  <w:txbxContent>
                    <w:p w14:paraId="3D1EFCC9" w14:textId="77777777" w:rsidR="009545D2" w:rsidRPr="007151DC" w:rsidRDefault="009545D2" w:rsidP="002B2B58">
                      <w:pPr>
                        <w:jc w:val="center"/>
                        <w:rPr>
                          <w:rFonts w:cs="Arial"/>
                          <w:b/>
                          <w:color w:val="FFFFFF" w:themeColor="background1"/>
                          <w:szCs w:val="20"/>
                        </w:rPr>
                      </w:pPr>
                      <w:r w:rsidRPr="007151DC">
                        <w:rPr>
                          <w:rFonts w:cs="Arial"/>
                          <w:b/>
                          <w:color w:val="FFFFFF" w:themeColor="background1"/>
                          <w:szCs w:val="20"/>
                        </w:rPr>
                        <w:t>Wider Stakeholders and Customers</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0F98DAB" wp14:editId="45714669">
                <wp:simplePos x="0" y="0"/>
                <wp:positionH relativeFrom="margin">
                  <wp:posOffset>400050</wp:posOffset>
                </wp:positionH>
                <wp:positionV relativeFrom="paragraph">
                  <wp:posOffset>2024380</wp:posOffset>
                </wp:positionV>
                <wp:extent cx="1476375" cy="571500"/>
                <wp:effectExtent l="0" t="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71500"/>
                        </a:xfrm>
                        <a:prstGeom prst="rect">
                          <a:avLst/>
                        </a:prstGeom>
                        <a:solidFill>
                          <a:schemeClr val="tx2">
                            <a:lumMod val="60000"/>
                            <a:lumOff val="40000"/>
                          </a:schemeClr>
                        </a:solidFill>
                        <a:ln w="6350">
                          <a:solidFill>
                            <a:srgbClr val="000000"/>
                          </a:solidFill>
                          <a:miter lim="800000"/>
                          <a:headEnd/>
                          <a:tailEnd/>
                        </a:ln>
                        <a:extLst/>
                      </wps:spPr>
                      <wps:txbx>
                        <w:txbxContent>
                          <w:p w14:paraId="3C55B975" w14:textId="77777777" w:rsidR="009545D2" w:rsidRPr="007151DC" w:rsidRDefault="009545D2" w:rsidP="002B2B58">
                            <w:pPr>
                              <w:jc w:val="center"/>
                              <w:rPr>
                                <w:rFonts w:cs="Arial"/>
                                <w:b/>
                                <w:color w:val="FFFFFF" w:themeColor="background1"/>
                                <w:szCs w:val="20"/>
                              </w:rPr>
                            </w:pPr>
                            <w:r w:rsidRPr="007151DC">
                              <w:rPr>
                                <w:rFonts w:cs="Arial"/>
                                <w:b/>
                                <w:color w:val="FFFFFF" w:themeColor="background1"/>
                                <w:szCs w:val="20"/>
                              </w:rPr>
                              <w:t>Strategic Planning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98DAB" id="Text Box 27" o:spid="_x0000_s1032" type="#_x0000_t202" style="position:absolute;margin-left:31.5pt;margin-top:159.4pt;width:116.25pt;height: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" fillcolor="#548dd4 [1951]" strokeweight=".5pt">
                <v:textbox>
                  <w:txbxContent>
                    <w:p w14:paraId="3C55B975" w14:textId="77777777" w:rsidR="009545D2" w:rsidRPr="007151DC" w:rsidRDefault="009545D2" w:rsidP="002B2B58">
                      <w:pPr>
                        <w:jc w:val="center"/>
                        <w:rPr>
                          <w:rFonts w:cs="Arial"/>
                          <w:b/>
                          <w:color w:val="FFFFFF" w:themeColor="background1"/>
                          <w:szCs w:val="20"/>
                        </w:rPr>
                      </w:pPr>
                      <w:r w:rsidRPr="007151DC">
                        <w:rPr>
                          <w:rFonts w:cs="Arial"/>
                          <w:b/>
                          <w:color w:val="FFFFFF" w:themeColor="background1"/>
                          <w:szCs w:val="20"/>
                        </w:rPr>
                        <w:t>Strategic Planning Group</w:t>
                      </w:r>
                    </w:p>
                  </w:txbxContent>
                </v:textbox>
                <w10:wrap anchorx="margin"/>
              </v:shape>
            </w:pict>
          </mc:Fallback>
        </mc:AlternateContent>
      </w:r>
      <w:r>
        <w:rPr>
          <w:noProof/>
          <w:lang w:eastAsia="en-GB"/>
        </w:rPr>
        <mc:AlternateContent>
          <mc:Choice Requires="wps">
            <w:drawing>
              <wp:anchor distT="0" distB="0" distL="114300" distR="114300" simplePos="0" relativeHeight="251667456" behindDoc="0" locked="0" layoutInCell="1" allowOverlap="1" wp14:anchorId="60BCC790" wp14:editId="7C2154C6">
                <wp:simplePos x="0" y="0"/>
                <wp:positionH relativeFrom="column">
                  <wp:posOffset>2667000</wp:posOffset>
                </wp:positionH>
                <wp:positionV relativeFrom="paragraph">
                  <wp:posOffset>1108710</wp:posOffset>
                </wp:positionV>
                <wp:extent cx="1476375" cy="571500"/>
                <wp:effectExtent l="0" t="0" r="28575" b="1905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71500"/>
                        </a:xfrm>
                        <a:prstGeom prst="rect">
                          <a:avLst/>
                        </a:prstGeom>
                        <a:solidFill>
                          <a:schemeClr val="tx2">
                            <a:lumMod val="60000"/>
                            <a:lumOff val="40000"/>
                          </a:schemeClr>
                        </a:solidFill>
                        <a:ln w="6350">
                          <a:solidFill>
                            <a:srgbClr val="000000"/>
                          </a:solidFill>
                          <a:miter lim="800000"/>
                          <a:headEnd/>
                          <a:tailEnd/>
                        </a:ln>
                        <a:extLst/>
                      </wps:spPr>
                      <wps:txbx>
                        <w:txbxContent>
                          <w:p w14:paraId="24FDBA63" w14:textId="77777777" w:rsidR="009545D2" w:rsidRPr="00AA22CB" w:rsidRDefault="009545D2" w:rsidP="002B2B58">
                            <w:pPr>
                              <w:jc w:val="center"/>
                              <w:rPr>
                                <w:rFonts w:cs="Arial"/>
                                <w:b/>
                                <w:color w:val="FFFFFF" w:themeColor="background1"/>
                                <w:szCs w:val="20"/>
                              </w:rPr>
                            </w:pPr>
                            <w:r w:rsidRPr="00AA22CB">
                              <w:rPr>
                                <w:rFonts w:cs="Arial"/>
                                <w:b/>
                                <w:color w:val="FFFFFF" w:themeColor="background1"/>
                                <w:szCs w:val="20"/>
                              </w:rPr>
                              <w:t>SDP Programme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CC790" id="Text Box 28" o:spid="_x0000_s1033" type="#_x0000_t202" style="position:absolute;margin-left:210pt;margin-top:87.3pt;width:116.2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" fillcolor="#548dd4 [1951]" strokeweight=".5pt">
                <v:textbox>
                  <w:txbxContent>
                    <w:p w14:paraId="24FDBA63" w14:textId="77777777" w:rsidR="009545D2" w:rsidRPr="00AA22CB" w:rsidRDefault="009545D2" w:rsidP="002B2B58">
                      <w:pPr>
                        <w:jc w:val="center"/>
                        <w:rPr>
                          <w:rFonts w:cs="Arial"/>
                          <w:b/>
                          <w:color w:val="FFFFFF" w:themeColor="background1"/>
                          <w:szCs w:val="20"/>
                        </w:rPr>
                      </w:pPr>
                      <w:r w:rsidRPr="00AA22CB">
                        <w:rPr>
                          <w:rFonts w:cs="Arial"/>
                          <w:b/>
                          <w:color w:val="FFFFFF" w:themeColor="background1"/>
                          <w:szCs w:val="20"/>
                        </w:rPr>
                        <w:t>SDP Programme Manager</w:t>
                      </w:r>
                    </w:p>
                  </w:txbxContent>
                </v:textbox>
              </v:shape>
            </w:pict>
          </mc:Fallback>
        </mc:AlternateContent>
      </w:r>
      <w:r>
        <w:rPr>
          <w:noProof/>
          <w:lang w:eastAsia="en-GB"/>
        </w:rPr>
        <mc:AlternateContent>
          <mc:Choice Requires="wps">
            <w:drawing>
              <wp:anchor distT="0" distB="0" distL="114300" distR="114300" simplePos="0" relativeHeight="251670528" behindDoc="0" locked="0" layoutInCell="1" allowOverlap="1" wp14:anchorId="4540D579" wp14:editId="7D8BE69D">
                <wp:simplePos x="0" y="0"/>
                <wp:positionH relativeFrom="page">
                  <wp:posOffset>5626735</wp:posOffset>
                </wp:positionH>
                <wp:positionV relativeFrom="paragraph">
                  <wp:posOffset>1116330</wp:posOffset>
                </wp:positionV>
                <wp:extent cx="1476375" cy="571500"/>
                <wp:effectExtent l="0" t="0" r="28575" b="1905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571500"/>
                        </a:xfrm>
                        <a:prstGeom prst="rect">
                          <a:avLst/>
                        </a:prstGeom>
                        <a:solidFill>
                          <a:schemeClr val="tx2">
                            <a:lumMod val="60000"/>
                            <a:lumOff val="40000"/>
                          </a:schemeClr>
                        </a:solidFill>
                        <a:ln w="6350">
                          <a:solidFill>
                            <a:srgbClr val="000000"/>
                          </a:solidFill>
                          <a:miter lim="800000"/>
                          <a:headEnd/>
                          <a:tailEnd/>
                        </a:ln>
                        <a:extLst/>
                      </wps:spPr>
                      <wps:txbx>
                        <w:txbxContent>
                          <w:p w14:paraId="31FCE1AF" w14:textId="77777777" w:rsidR="009545D2" w:rsidRPr="00AA22CB" w:rsidRDefault="009545D2" w:rsidP="002B2B58">
                            <w:pPr>
                              <w:jc w:val="center"/>
                              <w:rPr>
                                <w:rFonts w:cs="Arial"/>
                                <w:b/>
                                <w:color w:val="FFFFFF" w:themeColor="background1"/>
                                <w:szCs w:val="20"/>
                              </w:rPr>
                            </w:pPr>
                            <w:r w:rsidRPr="00AA22CB">
                              <w:rPr>
                                <w:rFonts w:cs="Arial"/>
                                <w:b/>
                                <w:color w:val="FFFFFF" w:themeColor="background1"/>
                                <w:szCs w:val="20"/>
                              </w:rPr>
                              <w:t>South Lanarkshire Council Supervision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0D579" id="Text Box 32" o:spid="_x0000_s1034" type="#_x0000_t202" style="position:absolute;margin-left:443.05pt;margin-top:87.9pt;width:116.25pt;height:4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" fillcolor="#548dd4 [1951]" strokeweight=".5pt">
                <v:textbox>
                  <w:txbxContent>
                    <w:p w14:paraId="31FCE1AF" w14:textId="77777777" w:rsidR="009545D2" w:rsidRPr="00AA22CB" w:rsidRDefault="009545D2" w:rsidP="002B2B58">
                      <w:pPr>
                        <w:jc w:val="center"/>
                        <w:rPr>
                          <w:rFonts w:cs="Arial"/>
                          <w:b/>
                          <w:color w:val="FFFFFF" w:themeColor="background1"/>
                          <w:szCs w:val="20"/>
                        </w:rPr>
                      </w:pPr>
                      <w:r w:rsidRPr="00AA22CB">
                        <w:rPr>
                          <w:rFonts w:cs="Arial"/>
                          <w:b/>
                          <w:color w:val="FFFFFF" w:themeColor="background1"/>
                          <w:szCs w:val="20"/>
                        </w:rPr>
                        <w:t>South Lanarkshire Council Supervision</w:t>
                      </w:r>
                    </w:p>
                  </w:txbxContent>
                </v:textbox>
                <w10:wrap anchorx="page"/>
              </v:shape>
            </w:pict>
          </mc:Fallback>
        </mc:AlternateContent>
      </w:r>
      <w:r>
        <w:rPr>
          <w:noProof/>
          <w:lang w:eastAsia="en-GB"/>
        </w:rPr>
        <mc:AlternateContent>
          <mc:Choice Requires="wps">
            <w:drawing>
              <wp:anchor distT="0" distB="0" distL="114300" distR="114300" simplePos="0" relativeHeight="251663360" behindDoc="0" locked="0" layoutInCell="1" allowOverlap="1" wp14:anchorId="634A6DF4" wp14:editId="4EAF1A83">
                <wp:simplePos x="0" y="0"/>
                <wp:positionH relativeFrom="column">
                  <wp:posOffset>1277620</wp:posOffset>
                </wp:positionH>
                <wp:positionV relativeFrom="paragraph">
                  <wp:posOffset>439420</wp:posOffset>
                </wp:positionV>
                <wp:extent cx="1476375" cy="34290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342900"/>
                        </a:xfrm>
                        <a:prstGeom prst="rect">
                          <a:avLst/>
                        </a:prstGeom>
                        <a:solidFill>
                          <a:schemeClr val="tx2">
                            <a:lumMod val="60000"/>
                            <a:lumOff val="40000"/>
                          </a:schemeClr>
                        </a:solidFill>
                        <a:ln w="6350">
                          <a:solidFill>
                            <a:prstClr val="black"/>
                          </a:solidFill>
                        </a:ln>
                        <a:effectLst/>
                      </wps:spPr>
                      <wps:txbx>
                        <w:txbxContent>
                          <w:p w14:paraId="145494FF" w14:textId="77777777" w:rsidR="009545D2" w:rsidRPr="00AA22CB" w:rsidRDefault="009545D2" w:rsidP="002B2B58">
                            <w:pPr>
                              <w:jc w:val="center"/>
                              <w:rPr>
                                <w:rFonts w:cs="Arial"/>
                                <w:b/>
                                <w:color w:val="FFFFFF" w:themeColor="background1"/>
                                <w:szCs w:val="20"/>
                              </w:rPr>
                            </w:pPr>
                            <w:r w:rsidRPr="00AA22CB">
                              <w:rPr>
                                <w:rFonts w:cs="Arial"/>
                                <w:b/>
                                <w:color w:val="FFFFFF" w:themeColor="background1"/>
                                <w:szCs w:val="20"/>
                              </w:rPr>
                              <w:t xml:space="preserve">SDP </w:t>
                            </w:r>
                            <w:r>
                              <w:rPr>
                                <w:rFonts w:cs="Arial"/>
                                <w:b/>
                                <w:color w:val="FFFFFF" w:themeColor="background1"/>
                                <w:szCs w:val="20"/>
                              </w:rPr>
                              <w:t>Board</w:t>
                            </w:r>
                            <w:r w:rsidRPr="00AA22CB">
                              <w:rPr>
                                <w:rFonts w:cs="Arial"/>
                                <w:b/>
                                <w:color w:val="FFFFFF" w:themeColor="background1"/>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4A6DF4" id="Text Box 10" o:spid="_x0000_s1035" type="#_x0000_t202" style="position:absolute;margin-left:100.6pt;margin-top:34.6pt;width:116.25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" fillcolor="#548dd4 [1951]" strokeweight=".5pt">
                <v:path arrowok="t"/>
                <v:textbox>
                  <w:txbxContent>
                    <w:p w14:paraId="145494FF" w14:textId="77777777" w:rsidR="009545D2" w:rsidRPr="00AA22CB" w:rsidRDefault="009545D2" w:rsidP="002B2B58">
                      <w:pPr>
                        <w:jc w:val="center"/>
                        <w:rPr>
                          <w:rFonts w:cs="Arial"/>
                          <w:b/>
                          <w:color w:val="FFFFFF" w:themeColor="background1"/>
                          <w:szCs w:val="20"/>
                        </w:rPr>
                      </w:pPr>
                      <w:r w:rsidRPr="00AA22CB">
                        <w:rPr>
                          <w:rFonts w:cs="Arial"/>
                          <w:b/>
                          <w:color w:val="FFFFFF" w:themeColor="background1"/>
                          <w:szCs w:val="20"/>
                        </w:rPr>
                        <w:t xml:space="preserve">SDP </w:t>
                      </w:r>
                      <w:r>
                        <w:rPr>
                          <w:rFonts w:cs="Arial"/>
                          <w:b/>
                          <w:color w:val="FFFFFF" w:themeColor="background1"/>
                          <w:szCs w:val="20"/>
                        </w:rPr>
                        <w:t>Board</w:t>
                      </w:r>
                      <w:r w:rsidRPr="00AA22CB">
                        <w:rPr>
                          <w:rFonts w:cs="Arial"/>
                          <w:b/>
                          <w:color w:val="FFFFFF" w:themeColor="background1"/>
                          <w:szCs w:val="20"/>
                        </w:rPr>
                        <w:t xml:space="preserve"> </w:t>
                      </w:r>
                    </w:p>
                  </w:txbxContent>
                </v:textbox>
              </v:shape>
            </w:pict>
          </mc:Fallback>
        </mc:AlternateContent>
      </w:r>
    </w:p>
    <w:p w14:paraId="1843B1A8" w14:textId="77777777" w:rsidR="00AF5EEF" w:rsidRDefault="00AF5EEF" w:rsidP="00AF5EEF">
      <w:pPr>
        <w:spacing w:line="276" w:lineRule="auto"/>
      </w:pPr>
    </w:p>
    <w:p w14:paraId="780336F2" w14:textId="77777777" w:rsidR="00AF5EEF" w:rsidRDefault="00AF5EEF" w:rsidP="00AF5EEF">
      <w:pPr>
        <w:spacing w:line="276" w:lineRule="auto"/>
      </w:pPr>
    </w:p>
    <w:p w14:paraId="2E5FD59B" w14:textId="77777777" w:rsidR="00AF5EEF" w:rsidRDefault="00AF5EEF" w:rsidP="00AF5EEF">
      <w:pPr>
        <w:spacing w:line="276" w:lineRule="auto"/>
      </w:pPr>
    </w:p>
    <w:p w14:paraId="2D92602B" w14:textId="77777777" w:rsidR="00AF5EEF" w:rsidRDefault="00AF5EEF" w:rsidP="00AF5EEF">
      <w:pPr>
        <w:spacing w:line="276" w:lineRule="auto"/>
      </w:pPr>
    </w:p>
    <w:p w14:paraId="638028B0" w14:textId="77777777" w:rsidR="00AF5EEF" w:rsidRDefault="00AF5EEF" w:rsidP="00AF5EEF">
      <w:pPr>
        <w:spacing w:line="276" w:lineRule="auto"/>
      </w:pPr>
    </w:p>
    <w:p w14:paraId="46A5C453" w14:textId="77777777" w:rsidR="00AF5EEF" w:rsidRDefault="00AF5EEF" w:rsidP="00AF5EEF">
      <w:pPr>
        <w:spacing w:line="276" w:lineRule="auto"/>
      </w:pPr>
    </w:p>
    <w:p w14:paraId="60697C91" w14:textId="77777777" w:rsidR="00AF5EEF" w:rsidRDefault="00AF5EEF" w:rsidP="00AF5EEF">
      <w:pPr>
        <w:spacing w:line="276" w:lineRule="auto"/>
      </w:pPr>
    </w:p>
    <w:p w14:paraId="49DCAD67" w14:textId="77777777" w:rsidR="00AF5EEF" w:rsidRDefault="00AF5EEF" w:rsidP="00AF5EEF">
      <w:pPr>
        <w:spacing w:line="276" w:lineRule="auto"/>
      </w:pPr>
    </w:p>
    <w:p w14:paraId="31F52362" w14:textId="77777777" w:rsidR="00AF5EEF" w:rsidRDefault="00AF5EEF" w:rsidP="00AF5EEF">
      <w:pPr>
        <w:spacing w:line="276" w:lineRule="auto"/>
      </w:pPr>
    </w:p>
    <w:p w14:paraId="245B2DB6" w14:textId="77777777" w:rsidR="00AF5EEF" w:rsidRDefault="00AF5EEF" w:rsidP="00AF5EEF">
      <w:pPr>
        <w:spacing w:line="276" w:lineRule="auto"/>
      </w:pPr>
    </w:p>
    <w:p w14:paraId="58F5610E" w14:textId="77777777" w:rsidR="00AF5EEF" w:rsidRDefault="00AF5EEF" w:rsidP="00AF5EEF">
      <w:pPr>
        <w:spacing w:line="276" w:lineRule="auto"/>
      </w:pPr>
    </w:p>
    <w:p w14:paraId="589929EE" w14:textId="77777777" w:rsidR="00F63796" w:rsidRDefault="00AF5EEF" w:rsidP="00F63796">
      <w:pPr>
        <w:pStyle w:val="sourcetextekos"/>
      </w:pPr>
      <w:r>
        <w:tab/>
      </w:r>
      <w:r w:rsidR="005B1BF2">
        <w:t>Source:</w:t>
      </w:r>
      <w:r w:rsidR="00F63796">
        <w:t xml:space="preserve"> SDP Summary of Structures and Reporting Arrangements, January 2014.</w:t>
      </w:r>
    </w:p>
    <w:p w14:paraId="06EA731F" w14:textId="77777777" w:rsidR="001B7173" w:rsidRDefault="001B7173" w:rsidP="00AF5EEF">
      <w:pPr>
        <w:pStyle w:val="Heading4"/>
      </w:pPr>
      <w:r>
        <w:t xml:space="preserve">SDP </w:t>
      </w:r>
      <w:r w:rsidR="00444CBA">
        <w:t xml:space="preserve">National </w:t>
      </w:r>
      <w:r>
        <w:t>Team</w:t>
      </w:r>
    </w:p>
    <w:p w14:paraId="6B4F0FB3" w14:textId="77777777" w:rsidR="005A04D4" w:rsidRDefault="00C560A6" w:rsidP="00237218">
      <w:pPr>
        <w:pStyle w:val="bodytextekos"/>
      </w:pPr>
      <w:r>
        <w:t>The day-to-day</w:t>
      </w:r>
      <w:r w:rsidR="004C148C" w:rsidRPr="0023639E">
        <w:t xml:space="preserve"> management</w:t>
      </w:r>
      <w:r>
        <w:t xml:space="preserve"> and administration</w:t>
      </w:r>
      <w:r w:rsidR="004C148C">
        <w:t xml:space="preserve"> of the SDP</w:t>
      </w:r>
      <w:r w:rsidR="004C148C" w:rsidRPr="0023639E">
        <w:t xml:space="preserve"> is the responsibility of the </w:t>
      </w:r>
      <w:r w:rsidR="004C148C" w:rsidRPr="0023639E">
        <w:rPr>
          <w:rStyle w:val="Heading4Char"/>
          <w:rFonts w:eastAsiaTheme="minorHAnsi"/>
          <w:sz w:val="20"/>
        </w:rPr>
        <w:t>SDP National Team</w:t>
      </w:r>
      <w:r>
        <w:rPr>
          <w:rStyle w:val="Heading4Char"/>
          <w:rFonts w:eastAsiaTheme="minorHAnsi"/>
          <w:color w:val="auto"/>
          <w:sz w:val="20"/>
        </w:rPr>
        <w:t xml:space="preserve">.  The SDP team </w:t>
      </w:r>
      <w:r w:rsidR="00BF0DD1" w:rsidRPr="00BF0DD1">
        <w:t>is</w:t>
      </w:r>
      <w:r w:rsidR="0011788A">
        <w:t xml:space="preserve"> employed by</w:t>
      </w:r>
      <w:r w:rsidR="00BF0DD1" w:rsidRPr="00BF0DD1">
        <w:t xml:space="preserve"> </w:t>
      </w:r>
      <w:r w:rsidR="0011788A">
        <w:t>South Lanarkshire Council</w:t>
      </w:r>
      <w:r w:rsidR="001B7173">
        <w:rPr>
          <w:rStyle w:val="FootnoteReference"/>
        </w:rPr>
        <w:footnoteReference w:id="7"/>
      </w:r>
      <w:r w:rsidR="00275692">
        <w:t xml:space="preserve"> (</w:t>
      </w:r>
      <w:r w:rsidR="00390506">
        <w:t xml:space="preserve">via a </w:t>
      </w:r>
      <w:r w:rsidR="00275692" w:rsidRPr="00F53C03">
        <w:t>Service Level Agreement</w:t>
      </w:r>
      <w:r w:rsidR="00390506">
        <w:t xml:space="preserve"> (SLA</w:t>
      </w:r>
      <w:r w:rsidR="00AF5EEF">
        <w:t>)</w:t>
      </w:r>
      <w:r w:rsidR="00390506">
        <w:t>)</w:t>
      </w:r>
      <w:r>
        <w:t xml:space="preserve">, and includes a </w:t>
      </w:r>
      <w:r w:rsidR="00BF0DD1">
        <w:t>Programme Manager</w:t>
      </w:r>
      <w:r w:rsidR="002772DC">
        <w:t xml:space="preserve">, </w:t>
      </w:r>
      <w:r w:rsidR="00BF0DD1" w:rsidRPr="00BF0DD1">
        <w:t>Dev</w:t>
      </w:r>
      <w:r w:rsidR="00BF0DD1">
        <w:t>elopment Officer (Events)</w:t>
      </w:r>
      <w:r w:rsidR="00237218">
        <w:t xml:space="preserve">, </w:t>
      </w:r>
      <w:r w:rsidR="00BF0DD1">
        <w:t>Development Officer (</w:t>
      </w:r>
      <w:r w:rsidR="002B583C">
        <w:t>Digital</w:t>
      </w:r>
      <w:r w:rsidR="00BF0DD1">
        <w:t>)</w:t>
      </w:r>
      <w:r w:rsidR="00237218">
        <w:t>, and</w:t>
      </w:r>
      <w:r w:rsidR="00444CBA">
        <w:t xml:space="preserve"> an</w:t>
      </w:r>
      <w:r w:rsidR="00237218">
        <w:t xml:space="preserve"> </w:t>
      </w:r>
      <w:r w:rsidR="00BF0DD1" w:rsidRPr="00BF0DD1">
        <w:t>Administrator.</w:t>
      </w:r>
      <w:r w:rsidR="00237218">
        <w:t xml:space="preserve"> </w:t>
      </w:r>
      <w:r>
        <w:t xml:space="preserve"> </w:t>
      </w:r>
      <w:r w:rsidR="00237218">
        <w:t xml:space="preserve">The team manage </w:t>
      </w:r>
      <w:r w:rsidR="00275692">
        <w:t xml:space="preserve">the </w:t>
      </w:r>
      <w:r w:rsidR="00237218">
        <w:t>event scheduling, the procurement of training, registrations, and Programme administration.</w:t>
      </w:r>
      <w:r w:rsidR="00BF0DD1" w:rsidRPr="00BF0DD1">
        <w:t xml:space="preserve">  </w:t>
      </w:r>
    </w:p>
    <w:p w14:paraId="531A4302" w14:textId="77777777" w:rsidR="004C148C" w:rsidRDefault="00E169BC" w:rsidP="00237218">
      <w:pPr>
        <w:pStyle w:val="bodytextekos"/>
        <w:rPr>
          <w:rFonts w:cs="Arial"/>
        </w:rPr>
      </w:pPr>
      <w:r>
        <w:t xml:space="preserve">The SDP National Team is </w:t>
      </w:r>
      <w:r>
        <w:rPr>
          <w:rFonts w:cs="Arial"/>
        </w:rPr>
        <w:t>supported by a network of regional officers based within member local authorities.</w:t>
      </w:r>
      <w:r w:rsidR="005A04D4" w:rsidRPr="005A04D4">
        <w:rPr>
          <w:rFonts w:eastAsia="Calibri" w:cs="Arial"/>
          <w:sz w:val="22"/>
        </w:rPr>
        <w:t xml:space="preserve"> </w:t>
      </w:r>
      <w:r w:rsidR="005A04D4">
        <w:rPr>
          <w:rFonts w:eastAsia="Calibri" w:cs="Arial"/>
          <w:sz w:val="22"/>
        </w:rPr>
        <w:t xml:space="preserve"> </w:t>
      </w:r>
      <w:r w:rsidR="002F738F">
        <w:rPr>
          <w:rFonts w:cs="Arial"/>
        </w:rPr>
        <w:t xml:space="preserve">The SDP </w:t>
      </w:r>
      <w:r w:rsidR="00AF5EEF">
        <w:rPr>
          <w:rFonts w:cs="Arial"/>
        </w:rPr>
        <w:t>sits within</w:t>
      </w:r>
      <w:r w:rsidR="002F738F">
        <w:rPr>
          <w:rFonts w:cs="Arial"/>
        </w:rPr>
        <w:t xml:space="preserve"> Economic Development functions within each partner local authority.</w:t>
      </w:r>
    </w:p>
    <w:p w14:paraId="31897CAB" w14:textId="77777777" w:rsidR="00F63796" w:rsidRPr="005A04D4" w:rsidRDefault="00F63796" w:rsidP="00237218">
      <w:pPr>
        <w:pStyle w:val="bodytextekos"/>
        <w:rPr>
          <w:rFonts w:cs="Arial"/>
        </w:rPr>
      </w:pPr>
    </w:p>
    <w:p w14:paraId="028076E7" w14:textId="62FDF149" w:rsidR="00AA2100" w:rsidRDefault="00AA2100" w:rsidP="00BF0DD1">
      <w:pPr>
        <w:pStyle w:val="bodytextekos"/>
      </w:pPr>
      <w:r>
        <w:lastRenderedPageBreak/>
        <w:t>The Administrator</w:t>
      </w:r>
      <w:r w:rsidRPr="00AA2100">
        <w:t xml:space="preserve"> </w:t>
      </w:r>
      <w:r w:rsidR="00C560A6">
        <w:t>Tupe transferred to South Lanarkshire Council</w:t>
      </w:r>
      <w:r w:rsidRPr="00BF0DD1">
        <w:t xml:space="preserve"> from G</w:t>
      </w:r>
      <w:r>
        <w:t xml:space="preserve">lasgow </w:t>
      </w:r>
      <w:r w:rsidRPr="00BF0DD1">
        <w:t>C</w:t>
      </w:r>
      <w:r>
        <w:t xml:space="preserve">ity </w:t>
      </w:r>
      <w:r w:rsidRPr="00BF0DD1">
        <w:t>C</w:t>
      </w:r>
      <w:r>
        <w:t>ouncil</w:t>
      </w:r>
      <w:r w:rsidRPr="00BF0DD1">
        <w:t xml:space="preserve"> when h</w:t>
      </w:r>
      <w:r w:rsidR="00C560A6">
        <w:t xml:space="preserve">osting responsibilities changed - she therefore </w:t>
      </w:r>
      <w:r w:rsidR="00B3521C">
        <w:t>brought prior knowledge and experience of the SDP.</w:t>
      </w:r>
      <w:r w:rsidR="00444CBA">
        <w:t xml:space="preserve">  </w:t>
      </w:r>
      <w:r>
        <w:t xml:space="preserve">The </w:t>
      </w:r>
      <w:r w:rsidR="002B583C">
        <w:t>remainder of the</w:t>
      </w:r>
      <w:r>
        <w:t xml:space="preserve"> SDP</w:t>
      </w:r>
      <w:r w:rsidR="002B583C">
        <w:t xml:space="preserve"> team came in fresh to the SDP.</w:t>
      </w:r>
      <w:r>
        <w:t xml:space="preserve"> </w:t>
      </w:r>
      <w:r w:rsidR="00B3521C">
        <w:t xml:space="preserve"> T</w:t>
      </w:r>
      <w:r>
        <w:t>he two Development Officers</w:t>
      </w:r>
      <w:r w:rsidR="00B3521C">
        <w:t xml:space="preserve"> (Events and Digital)</w:t>
      </w:r>
      <w:r>
        <w:t xml:space="preserve"> started in August 2014, with the Programme Manager not </w:t>
      </w:r>
      <w:r w:rsidR="006C55B3">
        <w:t>in</w:t>
      </w:r>
      <w:r w:rsidR="00B3521C">
        <w:t xml:space="preserve"> post </w:t>
      </w:r>
      <w:r>
        <w:t xml:space="preserve">until December 2014.  </w:t>
      </w:r>
      <w:r w:rsidR="00911FEE">
        <w:t xml:space="preserve">At the time of reporting, the </w:t>
      </w:r>
      <w:r>
        <w:t>full staff team have</w:t>
      </w:r>
      <w:r w:rsidR="00B3521C">
        <w:t xml:space="preserve"> only </w:t>
      </w:r>
      <w:r>
        <w:t>been in post for</w:t>
      </w:r>
      <w:r w:rsidR="00B3521C">
        <w:t xml:space="preserve"> </w:t>
      </w:r>
      <w:r w:rsidR="00AF5EEF">
        <w:t>twelve</w:t>
      </w:r>
      <w:r>
        <w:t xml:space="preserve"> months.</w:t>
      </w:r>
    </w:p>
    <w:p w14:paraId="155E3A09" w14:textId="77777777" w:rsidR="00294218" w:rsidRPr="00F53C03" w:rsidRDefault="00F53C03" w:rsidP="00BF0DD1">
      <w:pPr>
        <w:pStyle w:val="bodytextekos"/>
        <w:rPr>
          <w:szCs w:val="20"/>
        </w:rPr>
      </w:pPr>
      <w:r>
        <w:t xml:space="preserve">A </w:t>
      </w:r>
      <w:r w:rsidR="00294218">
        <w:t xml:space="preserve">support and supervisory function is provided to the SDP Programme Manager by a lead officer within South Lanarkshire Council’s Regeneration </w:t>
      </w:r>
      <w:r w:rsidR="00F63796">
        <w:t>Services Team</w:t>
      </w:r>
      <w:r w:rsidR="00294218">
        <w:t xml:space="preserve">.  The SLA specifies that the </w:t>
      </w:r>
      <w:r w:rsidR="00294218" w:rsidRPr="00294218">
        <w:t>Regeneration Management Team</w:t>
      </w:r>
      <w:r w:rsidR="00294218">
        <w:t xml:space="preserve"> requires to formally report to the S</w:t>
      </w:r>
      <w:r w:rsidR="006C55B3">
        <w:t xml:space="preserve">DP </w:t>
      </w:r>
      <w:r w:rsidR="00294218">
        <w:t xml:space="preserve">Board once per annum (and </w:t>
      </w:r>
      <w:r w:rsidR="006C55B3">
        <w:t>when</w:t>
      </w:r>
      <w:r w:rsidR="00294218">
        <w:t xml:space="preserve"> required).</w:t>
      </w:r>
    </w:p>
    <w:p w14:paraId="5AE53500" w14:textId="77777777" w:rsidR="00AA2100" w:rsidRPr="001B7173" w:rsidRDefault="00EC1DD0" w:rsidP="001B7173">
      <w:pPr>
        <w:pStyle w:val="Heading4"/>
      </w:pPr>
      <w:r w:rsidRPr="001B7173">
        <w:t>SDP Board and Other Structures</w:t>
      </w:r>
    </w:p>
    <w:p w14:paraId="262F27A7" w14:textId="77777777" w:rsidR="00390506" w:rsidRDefault="0082054A" w:rsidP="0082054A">
      <w:pPr>
        <w:pStyle w:val="bodytextekos"/>
      </w:pPr>
      <w:r w:rsidRPr="0082054A">
        <w:t xml:space="preserve">The </w:t>
      </w:r>
      <w:r w:rsidR="00B3521C">
        <w:t xml:space="preserve">SDP </w:t>
      </w:r>
      <w:r w:rsidRPr="0082054A">
        <w:t xml:space="preserve">National Team reports to, and takes its direction from an </w:t>
      </w:r>
      <w:r w:rsidRPr="0023639E">
        <w:rPr>
          <w:rStyle w:val="Heading4Char"/>
          <w:rFonts w:eastAsiaTheme="minorHAnsi"/>
          <w:sz w:val="20"/>
        </w:rPr>
        <w:t>SDP Board</w:t>
      </w:r>
      <w:r w:rsidRPr="0082054A">
        <w:t xml:space="preserve"> which is composed of 12 members from 12 local authori</w:t>
      </w:r>
      <w:r w:rsidR="00AA2100">
        <w:t xml:space="preserve">ties, and which meets quarterly.  Meetings are held across </w:t>
      </w:r>
      <w:r w:rsidR="00AA2100" w:rsidRPr="00E169BC">
        <w:t xml:space="preserve">Scotland.  </w:t>
      </w:r>
      <w:r w:rsidR="00AA2100" w:rsidRPr="002F738F">
        <w:t>Work has been progressed to co-opt new members on to the Board to ensure better geographic spread of inputs and to add stronger procurement expertise</w:t>
      </w:r>
      <w:r w:rsidR="00AA2100">
        <w:t xml:space="preserve">.  </w:t>
      </w:r>
      <w:r w:rsidRPr="0082054A">
        <w:t xml:space="preserve">  </w:t>
      </w:r>
    </w:p>
    <w:p w14:paraId="7A1105A9" w14:textId="77777777" w:rsidR="002B583C" w:rsidRDefault="00AA2100" w:rsidP="0082054A">
      <w:pPr>
        <w:pStyle w:val="bodytextekos"/>
      </w:pPr>
      <w:r>
        <w:t>A</w:t>
      </w:r>
      <w:r w:rsidR="00E169BC">
        <w:t>n</w:t>
      </w:r>
      <w:r w:rsidR="0082054A" w:rsidRPr="0082054A">
        <w:t xml:space="preserve"> </w:t>
      </w:r>
      <w:r>
        <w:rPr>
          <w:rStyle w:val="Heading4Char"/>
          <w:rFonts w:eastAsiaTheme="minorHAnsi"/>
          <w:sz w:val="20"/>
        </w:rPr>
        <w:t>Executive Sub G</w:t>
      </w:r>
      <w:r w:rsidR="0082054A" w:rsidRPr="0023639E">
        <w:rPr>
          <w:rStyle w:val="Heading4Char"/>
          <w:rFonts w:eastAsiaTheme="minorHAnsi"/>
          <w:sz w:val="20"/>
        </w:rPr>
        <w:t>roup</w:t>
      </w:r>
      <w:r>
        <w:t xml:space="preserve"> was established as part of the SDP transformation process to enable delegated decisions to be taken outwith the cycle of full Board meetings.  The Sub Group is made up of</w:t>
      </w:r>
      <w:r w:rsidR="0082054A" w:rsidRPr="0082054A">
        <w:t xml:space="preserve"> </w:t>
      </w:r>
      <w:r w:rsidR="0023639E">
        <w:t>four</w:t>
      </w:r>
      <w:r>
        <w:t xml:space="preserve"> Board Directors and the SDP Programme Manager.  The </w:t>
      </w:r>
      <w:r w:rsidR="00E169BC">
        <w:t xml:space="preserve">Executive </w:t>
      </w:r>
      <w:r>
        <w:t xml:space="preserve">Sub Group Chair is the first point of contact for the SDP Programme Manager on issues requiring action beyond the Manager’s </w:t>
      </w:r>
      <w:r w:rsidR="00EC1DD0">
        <w:t>standard</w:t>
      </w:r>
      <w:r>
        <w:t xml:space="preserve"> </w:t>
      </w:r>
      <w:r w:rsidR="00EC1DD0">
        <w:t>range o</w:t>
      </w:r>
      <w:r>
        <w:t xml:space="preserve">f </w:t>
      </w:r>
      <w:r w:rsidR="00EC1DD0">
        <w:t xml:space="preserve">responsibilities </w:t>
      </w:r>
      <w:r>
        <w:t xml:space="preserve">and </w:t>
      </w:r>
      <w:r w:rsidR="00EC1DD0">
        <w:t>level of</w:t>
      </w:r>
      <w:r w:rsidR="007B33CB">
        <w:t xml:space="preserve"> decision-making</w:t>
      </w:r>
    </w:p>
    <w:p w14:paraId="7A1315FC" w14:textId="51B3C1DA" w:rsidR="00EC1DD0" w:rsidRDefault="00EC1DD0" w:rsidP="0082054A">
      <w:pPr>
        <w:pStyle w:val="bodytextekos"/>
      </w:pPr>
      <w:r>
        <w:t>A</w:t>
      </w:r>
      <w:r w:rsidR="0023639E">
        <w:t xml:space="preserve"> </w:t>
      </w:r>
      <w:r w:rsidR="0082054A" w:rsidRPr="0023639E">
        <w:rPr>
          <w:rStyle w:val="Heading4Char"/>
          <w:rFonts w:eastAsiaTheme="minorHAnsi"/>
          <w:sz w:val="20"/>
        </w:rPr>
        <w:t>SDP Strategic Planning Group</w:t>
      </w:r>
      <w:r>
        <w:rPr>
          <w:rStyle w:val="Heading4Char"/>
          <w:rFonts w:eastAsiaTheme="minorHAnsi"/>
          <w:sz w:val="20"/>
        </w:rPr>
        <w:t xml:space="preserve"> </w:t>
      </w:r>
      <w:r w:rsidRPr="00EC1DD0">
        <w:t>has been established</w:t>
      </w:r>
      <w:r w:rsidR="00911FEE">
        <w:t xml:space="preserve">.  The Group is meant to meet at least twice a year.  To date it has met once and a second meeting date has yet to be scheduled.  </w:t>
      </w:r>
      <w:r>
        <w:t xml:space="preserve">This group, </w:t>
      </w:r>
      <w:r w:rsidR="006C55B3">
        <w:t>h</w:t>
      </w:r>
      <w:r>
        <w:t>as an advisory function</w:t>
      </w:r>
      <w:r w:rsidR="00390506">
        <w:t xml:space="preserve"> and</w:t>
      </w:r>
      <w:r>
        <w:t xml:space="preserve"> was set up to enable wider stakeholders and </w:t>
      </w:r>
      <w:r w:rsidR="00233A5B">
        <w:t xml:space="preserve">- non local authority partners </w:t>
      </w:r>
      <w:r>
        <w:t>to be involved in informing the future strategic direction of the SDP and ensuring that relevant partnerships and connections are made across the</w:t>
      </w:r>
      <w:r w:rsidRPr="00EC1DD0">
        <w:t xml:space="preserve"> </w:t>
      </w:r>
      <w:r w:rsidRPr="0082054A">
        <w:t xml:space="preserve">procurement and </w:t>
      </w:r>
      <w:r>
        <w:t xml:space="preserve">digital agendas of the Programme.  The SDP Strategic Planning Group is </w:t>
      </w:r>
      <w:r w:rsidR="0023639E">
        <w:t>compris</w:t>
      </w:r>
      <w:r w:rsidR="0082054A" w:rsidRPr="0082054A">
        <w:t>ed of</w:t>
      </w:r>
      <w:r>
        <w:t xml:space="preserve"> representatives from </w:t>
      </w:r>
      <w:r w:rsidR="00E169BC">
        <w:t xml:space="preserve">the </w:t>
      </w:r>
      <w:r w:rsidR="0082054A" w:rsidRPr="0082054A">
        <w:t>Scottish Government, Business Gateway</w:t>
      </w:r>
      <w:r>
        <w:t xml:space="preserve"> National</w:t>
      </w:r>
      <w:r w:rsidR="0082054A" w:rsidRPr="0082054A">
        <w:t>, NHS Scotland, Federation of Small Businesses and Chambers of Commerce</w:t>
      </w:r>
      <w:r>
        <w:t xml:space="preserve">, </w:t>
      </w:r>
      <w:r w:rsidR="00E169BC">
        <w:t>and</w:t>
      </w:r>
      <w:r>
        <w:t xml:space="preserve"> the</w:t>
      </w:r>
      <w:r w:rsidR="0082054A" w:rsidRPr="0082054A">
        <w:t xml:space="preserve"> </w:t>
      </w:r>
      <w:r>
        <w:t xml:space="preserve">SDP </w:t>
      </w:r>
      <w:r w:rsidR="0082054A" w:rsidRPr="0082054A">
        <w:t>Programme Manager</w:t>
      </w:r>
      <w:r w:rsidR="006C55B3">
        <w:t>.</w:t>
      </w:r>
    </w:p>
    <w:p w14:paraId="493F4C79" w14:textId="77777777" w:rsidR="00722CE4" w:rsidRDefault="00722CE4" w:rsidP="0082054A">
      <w:pPr>
        <w:pStyle w:val="bodytextekos"/>
      </w:pPr>
    </w:p>
    <w:p w14:paraId="1C659567" w14:textId="2E32AE91" w:rsidR="00722CE4" w:rsidRDefault="00EC1DD0" w:rsidP="0082054A">
      <w:pPr>
        <w:pStyle w:val="bodytextekos"/>
      </w:pPr>
      <w:r>
        <w:lastRenderedPageBreak/>
        <w:t>The</w:t>
      </w:r>
      <w:r w:rsidR="0082054A" w:rsidRPr="0082054A">
        <w:t xml:space="preserve"> </w:t>
      </w:r>
      <w:r w:rsidR="0082054A" w:rsidRPr="0023639E">
        <w:rPr>
          <w:rStyle w:val="Heading4Char"/>
          <w:rFonts w:eastAsiaTheme="minorHAnsi"/>
          <w:sz w:val="20"/>
        </w:rPr>
        <w:t>SDP Regional Officers Group</w:t>
      </w:r>
      <w:r w:rsidR="0082054A" w:rsidRPr="0082054A">
        <w:t xml:space="preserve"> </w:t>
      </w:r>
      <w:r w:rsidR="00E169BC">
        <w:t>is the</w:t>
      </w:r>
      <w:r>
        <w:t xml:space="preserve"> structure that ensures </w:t>
      </w:r>
      <w:r w:rsidR="003565D0">
        <w:t xml:space="preserve">ongoing </w:t>
      </w:r>
      <w:r>
        <w:t>dialogue at an operational level between the SDP team and local authority partners.  Officers</w:t>
      </w:r>
      <w:r w:rsidR="0011788A">
        <w:t xml:space="preserve"> represented on the </w:t>
      </w:r>
      <w:r w:rsidR="00E169BC">
        <w:t>Regional Officers G</w:t>
      </w:r>
      <w:r w:rsidR="0011788A">
        <w:t>roup</w:t>
      </w:r>
      <w:r w:rsidR="00E169BC">
        <w:t xml:space="preserve"> are from </w:t>
      </w:r>
      <w:r>
        <w:t xml:space="preserve">local authorities, but represent a wider region based on Business Gateway boundaries. </w:t>
      </w:r>
      <w:r w:rsidR="0011788A">
        <w:t xml:space="preserve"> </w:t>
      </w:r>
      <w:r>
        <w:t xml:space="preserve">There are 16 members and the Regional Officers Group meets </w:t>
      </w:r>
      <w:r w:rsidR="00676088">
        <w:t>quarterly</w:t>
      </w:r>
      <w:r w:rsidR="00CD60A9">
        <w:t>.</w:t>
      </w:r>
    </w:p>
    <w:p w14:paraId="002142ED" w14:textId="77777777" w:rsidR="00EC1DD0" w:rsidRDefault="0011788A" w:rsidP="0082054A">
      <w:pPr>
        <w:pStyle w:val="bodytextekos"/>
      </w:pPr>
      <w:r>
        <w:t>A key role for local authority representatives is to establish local mechanisms to ensure economic development, procurement and Business Gateway perspectives are inputted to the Regi</w:t>
      </w:r>
      <w:r w:rsidR="006119ED">
        <w:t>o</w:t>
      </w:r>
      <w:r>
        <w:t>nal Officers Group discussions.</w:t>
      </w:r>
      <w:r w:rsidR="00B542AB">
        <w:t xml:space="preserve">  Among other things, the group discusses the support to be delivered, share information and experiences about their area, and consider potential gaps.</w:t>
      </w:r>
    </w:p>
    <w:tbl>
      <w:tblPr>
        <w:tblStyle w:val="TableGrid"/>
        <w:tblW w:w="0" w:type="auto"/>
        <w:tblInd w:w="709" w:type="dxa"/>
        <w:tblLook w:val="04A0" w:firstRow="1" w:lastRow="0" w:firstColumn="1" w:lastColumn="0" w:noHBand="0" w:noVBand="1"/>
      </w:tblPr>
      <w:tblGrid>
        <w:gridCol w:w="7928"/>
      </w:tblGrid>
      <w:tr w:rsidR="00F63796" w14:paraId="30EA1F10" w14:textId="77777777" w:rsidTr="00450974">
        <w:tc>
          <w:tcPr>
            <w:tcW w:w="792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17111B8C" w14:textId="77777777" w:rsidR="00153F1A" w:rsidRDefault="00F63796" w:rsidP="00450974">
            <w:pPr>
              <w:pStyle w:val="bodytextekos"/>
              <w:ind w:left="29"/>
              <w:rPr>
                <w:color w:val="FFFFFF" w:themeColor="background1"/>
              </w:rPr>
            </w:pPr>
            <w:r>
              <w:rPr>
                <w:color w:val="FFFFFF" w:themeColor="background1"/>
              </w:rPr>
              <w:t xml:space="preserve">Feedback from the consultations was that the new structures put in place </w:t>
            </w:r>
            <w:r w:rsidR="003F4CF6">
              <w:rPr>
                <w:color w:val="FFFFFF" w:themeColor="background1"/>
              </w:rPr>
              <w:t xml:space="preserve">had </w:t>
            </w:r>
            <w:r>
              <w:rPr>
                <w:color w:val="FFFFFF" w:themeColor="background1"/>
              </w:rPr>
              <w:t>addressed the previous</w:t>
            </w:r>
            <w:r w:rsidR="003F4CF6">
              <w:rPr>
                <w:color w:val="FFFFFF" w:themeColor="background1"/>
              </w:rPr>
              <w:t xml:space="preserve"> SDP</w:t>
            </w:r>
            <w:r>
              <w:rPr>
                <w:color w:val="FFFFFF" w:themeColor="background1"/>
              </w:rPr>
              <w:t xml:space="preserve"> review finding that </w:t>
            </w:r>
            <w:r w:rsidR="00153F1A">
              <w:rPr>
                <w:color w:val="FFFFFF" w:themeColor="background1"/>
              </w:rPr>
              <w:t>governance</w:t>
            </w:r>
            <w:r>
              <w:rPr>
                <w:color w:val="FFFFFF" w:themeColor="background1"/>
              </w:rPr>
              <w:t xml:space="preserve"> </w:t>
            </w:r>
            <w:r w:rsidR="00153F1A">
              <w:rPr>
                <w:color w:val="FFFFFF" w:themeColor="background1"/>
              </w:rPr>
              <w:t xml:space="preserve">structures </w:t>
            </w:r>
            <w:r w:rsidR="00153F1A" w:rsidRPr="00153F1A">
              <w:rPr>
                <w:color w:val="FFFFFF" w:themeColor="background1"/>
              </w:rPr>
              <w:t>were insufficiently robust and transparent</w:t>
            </w:r>
            <w:r w:rsidR="00153F1A">
              <w:rPr>
                <w:color w:val="FFFFFF" w:themeColor="background1"/>
              </w:rPr>
              <w:t xml:space="preserve">.  Some consultees, however, felt that the current structures could be streamlined.  </w:t>
            </w:r>
          </w:p>
          <w:p w14:paraId="065A8C1A" w14:textId="77777777" w:rsidR="00A67B86" w:rsidRDefault="00A67B86" w:rsidP="00450974">
            <w:pPr>
              <w:pStyle w:val="bodytextekos"/>
              <w:ind w:left="29"/>
              <w:rPr>
                <w:color w:val="FFFFFF" w:themeColor="background1"/>
              </w:rPr>
            </w:pPr>
            <w:r>
              <w:rPr>
                <w:color w:val="FFFFFF" w:themeColor="background1"/>
              </w:rPr>
              <w:t>Changing the membership of the Regional Officers Group which reduced the size of the group was considered to be working well</w:t>
            </w:r>
            <w:r w:rsidR="00722CE4">
              <w:rPr>
                <w:color w:val="FFFFFF" w:themeColor="background1"/>
              </w:rPr>
              <w:t xml:space="preserve"> in practice</w:t>
            </w:r>
            <w:r>
              <w:rPr>
                <w:color w:val="FFFFFF" w:themeColor="background1"/>
              </w:rPr>
              <w:t>.</w:t>
            </w:r>
          </w:p>
          <w:p w14:paraId="5ABD72CE" w14:textId="77777777" w:rsidR="00F63796" w:rsidRPr="00153F1A" w:rsidRDefault="00153F1A" w:rsidP="003F4CF6">
            <w:pPr>
              <w:pStyle w:val="bodytextekos"/>
              <w:ind w:left="29"/>
              <w:rPr>
                <w:color w:val="FFFFFF" w:themeColor="background1"/>
              </w:rPr>
            </w:pPr>
            <w:r>
              <w:rPr>
                <w:color w:val="FFFFFF" w:themeColor="background1"/>
              </w:rPr>
              <w:t>Wider issues raised included</w:t>
            </w:r>
            <w:r w:rsidR="00722CE4">
              <w:rPr>
                <w:color w:val="FFFFFF" w:themeColor="background1"/>
              </w:rPr>
              <w:t xml:space="preserve"> the importance</w:t>
            </w:r>
            <w:r>
              <w:rPr>
                <w:color w:val="FFFFFF" w:themeColor="background1"/>
              </w:rPr>
              <w:t xml:space="preserve"> of </w:t>
            </w:r>
            <w:r w:rsidR="00F63796" w:rsidRPr="00153F1A">
              <w:rPr>
                <w:color w:val="FFFFFF" w:themeColor="background1"/>
              </w:rPr>
              <w:t>recruiting the ‘right’ individuals onto the Board to ensure an appropriate mix of ‘operational’ and ‘strategic’ thinkers</w:t>
            </w:r>
            <w:r w:rsidR="00722CE4">
              <w:rPr>
                <w:color w:val="FFFFFF" w:themeColor="background1"/>
              </w:rPr>
              <w:t>, the need to ensure a strategic focus at Board level going forward,</w:t>
            </w:r>
            <w:r w:rsidR="003F4CF6">
              <w:rPr>
                <w:color w:val="FFFFFF" w:themeColor="background1"/>
              </w:rPr>
              <w:t xml:space="preserve"> and for a regular schedule of Strategic Planning Group meetings to be arranged.</w:t>
            </w:r>
          </w:p>
        </w:tc>
      </w:tr>
    </w:tbl>
    <w:p w14:paraId="20B666C8" w14:textId="77777777" w:rsidR="00251621" w:rsidRDefault="00251621" w:rsidP="003114BB">
      <w:pPr>
        <w:pStyle w:val="Heading3"/>
      </w:pPr>
      <w:r w:rsidRPr="00D71F5D">
        <w:t>Marketing and Communications</w:t>
      </w:r>
    </w:p>
    <w:p w14:paraId="1091C274" w14:textId="77777777" w:rsidR="00722CE4" w:rsidRDefault="00DA571A" w:rsidP="00722CE4">
      <w:pPr>
        <w:pStyle w:val="bodytextekos"/>
      </w:pPr>
      <w:r>
        <w:t xml:space="preserve">The new Programme has delivered a </w:t>
      </w:r>
      <w:r w:rsidR="00E169BC">
        <w:t xml:space="preserve">range of </w:t>
      </w:r>
      <w:r w:rsidR="00251621">
        <w:t xml:space="preserve">marketing </w:t>
      </w:r>
      <w:r w:rsidR="00390506">
        <w:t>activities</w:t>
      </w:r>
      <w:r w:rsidR="00B50E25">
        <w:t xml:space="preserve"> to raise the profile, visibility</w:t>
      </w:r>
      <w:r>
        <w:t>,</w:t>
      </w:r>
      <w:r w:rsidR="00B50E25">
        <w:t xml:space="preserve"> and </w:t>
      </w:r>
      <w:r>
        <w:t xml:space="preserve">promote wider </w:t>
      </w:r>
      <w:r w:rsidR="00B50E25">
        <w:t xml:space="preserve">engagement with the Programme, </w:t>
      </w:r>
      <w:r w:rsidR="00A67B86">
        <w:t>including:</w:t>
      </w:r>
    </w:p>
    <w:p w14:paraId="42DD8DAB" w14:textId="77777777" w:rsidR="00722CE4" w:rsidRDefault="00251621" w:rsidP="00722CE4">
      <w:pPr>
        <w:pStyle w:val="Bullet1ekos"/>
      </w:pPr>
      <w:r w:rsidRPr="00C12FDA">
        <w:rPr>
          <w:rStyle w:val="Heading4Char"/>
          <w:rFonts w:eastAsiaTheme="minorHAnsi"/>
          <w:sz w:val="20"/>
        </w:rPr>
        <w:t>development of a Marketing and Communications Strategy</w:t>
      </w:r>
      <w:r w:rsidR="00E169BC" w:rsidRPr="00C12FDA">
        <w:rPr>
          <w:rStyle w:val="Heading4Char"/>
          <w:rFonts w:eastAsiaTheme="minorHAnsi"/>
          <w:sz w:val="20"/>
        </w:rPr>
        <w:t xml:space="preserve"> (December 2014)</w:t>
      </w:r>
      <w:r w:rsidR="00833661">
        <w:t>;</w:t>
      </w:r>
      <w:r>
        <w:t xml:space="preserve"> </w:t>
      </w:r>
    </w:p>
    <w:p w14:paraId="4890B56F" w14:textId="1599FD53" w:rsidR="00722CE4" w:rsidRDefault="00C12FDA" w:rsidP="00722CE4">
      <w:pPr>
        <w:pStyle w:val="Bullet1ekos"/>
      </w:pPr>
      <w:r w:rsidRPr="00C12FDA">
        <w:rPr>
          <w:rStyle w:val="Heading4Char"/>
          <w:rFonts w:eastAsiaTheme="minorHAnsi"/>
          <w:sz w:val="20"/>
        </w:rPr>
        <w:t>refresh</w:t>
      </w:r>
      <w:r w:rsidR="00251621" w:rsidRPr="00C12FDA">
        <w:rPr>
          <w:rStyle w:val="Heading4Char"/>
          <w:rFonts w:eastAsiaTheme="minorHAnsi"/>
          <w:sz w:val="20"/>
        </w:rPr>
        <w:t xml:space="preserve"> of the SDP brand </w:t>
      </w:r>
      <w:r w:rsidR="00251621">
        <w:t xml:space="preserve">- this included a refresh of the brand design and addition of a </w:t>
      </w:r>
      <w:r w:rsidR="00833661">
        <w:t xml:space="preserve">new </w:t>
      </w:r>
      <w:r w:rsidR="00251621">
        <w:t>strapline “Helping You Bid Better”;</w:t>
      </w:r>
      <w:r w:rsidR="00A67B86">
        <w:t xml:space="preserve"> </w:t>
      </w:r>
    </w:p>
    <w:p w14:paraId="603AE0A1" w14:textId="375CED1B" w:rsidR="002C4673" w:rsidRDefault="002C4673" w:rsidP="00722CE4">
      <w:pPr>
        <w:pStyle w:val="Bullet1ekos"/>
      </w:pPr>
      <w:r w:rsidRPr="002C4673">
        <w:rPr>
          <w:rFonts w:cs="Times New Roman"/>
          <w:color w:val="0066FF"/>
          <w:szCs w:val="20"/>
        </w:rPr>
        <w:t xml:space="preserve">deeper integration and links with Public Contracts Scotland </w:t>
      </w:r>
      <w:r w:rsidRPr="002C4673">
        <w:t>- through signposting on the confirmation email and also on the contract alert emails; and</w:t>
      </w:r>
    </w:p>
    <w:p w14:paraId="52231566" w14:textId="57B5510E" w:rsidR="00CD60A9" w:rsidRDefault="00CD60A9" w:rsidP="002C4673">
      <w:pPr>
        <w:pStyle w:val="Bullet1ekos"/>
      </w:pPr>
      <w:r>
        <w:rPr>
          <w:rStyle w:val="Heading4Char"/>
          <w:rFonts w:eastAsiaTheme="minorHAnsi"/>
          <w:sz w:val="20"/>
        </w:rPr>
        <w:lastRenderedPageBreak/>
        <w:t xml:space="preserve">complete redevelopment </w:t>
      </w:r>
      <w:r w:rsidR="00C12FDA">
        <w:rPr>
          <w:rStyle w:val="Heading4Char"/>
          <w:rFonts w:eastAsiaTheme="minorHAnsi"/>
          <w:sz w:val="20"/>
        </w:rPr>
        <w:t>of</w:t>
      </w:r>
      <w:r w:rsidR="00251621" w:rsidRPr="00C12FDA">
        <w:rPr>
          <w:rStyle w:val="Heading4Char"/>
          <w:rFonts w:eastAsiaTheme="minorHAnsi"/>
          <w:sz w:val="20"/>
        </w:rPr>
        <w:t xml:space="preserve"> SDP website </w:t>
      </w:r>
      <w:r w:rsidR="00251621">
        <w:t xml:space="preserve">- to </w:t>
      </w:r>
      <w:r w:rsidR="003841B2">
        <w:t>allow</w:t>
      </w:r>
      <w:r w:rsidR="00251621">
        <w:t xml:space="preserve"> a greater focus on digital learning</w:t>
      </w:r>
      <w:r w:rsidR="003841B2">
        <w:t>, an enhance</w:t>
      </w:r>
      <w:r w:rsidR="005C6CC8">
        <w:t>d</w:t>
      </w:r>
      <w:r w:rsidR="003841B2">
        <w:t xml:space="preserve"> online resource for SMEs, partner local authority access</w:t>
      </w:r>
      <w:r>
        <w:t>, and better reporting software</w:t>
      </w:r>
      <w:r w:rsidR="002637A1">
        <w:t>.  The website redesign is currently ongoing</w:t>
      </w:r>
      <w:r w:rsidR="002C4673">
        <w:t>.  The team inherited a website that was largely not fit for purpose, and have improved the website significantly.  In addition, there is a new social media presence through the use of Twitter (SDP has</w:t>
      </w:r>
      <w:r w:rsidR="007533E6">
        <w:t xml:space="preserve"> 1,800</w:t>
      </w:r>
      <w:r w:rsidR="002C4673">
        <w:t xml:space="preserve"> followers</w:t>
      </w:r>
      <w:r w:rsidR="007533E6">
        <w:t xml:space="preserve"> and has posted 3,100 ‘tweets’</w:t>
      </w:r>
      <w:r w:rsidR="002C4673">
        <w:t>).</w:t>
      </w:r>
    </w:p>
    <w:tbl>
      <w:tblPr>
        <w:tblStyle w:val="TableGrid"/>
        <w:tblW w:w="0" w:type="auto"/>
        <w:tblInd w:w="709" w:type="dxa"/>
        <w:tblLook w:val="04A0" w:firstRow="1" w:lastRow="0" w:firstColumn="1" w:lastColumn="0" w:noHBand="0" w:noVBand="1"/>
      </w:tblPr>
      <w:tblGrid>
        <w:gridCol w:w="7928"/>
      </w:tblGrid>
      <w:tr w:rsidR="003F4CF6" w14:paraId="396FC7C6" w14:textId="77777777" w:rsidTr="00450974">
        <w:tc>
          <w:tcPr>
            <w:tcW w:w="792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4269413F" w14:textId="7A7B6947" w:rsidR="00722CE4" w:rsidRDefault="00A67B86" w:rsidP="00722CE4">
            <w:pPr>
              <w:pStyle w:val="bodytextekos"/>
              <w:ind w:left="29"/>
              <w:rPr>
                <w:color w:val="FFFFFF" w:themeColor="background1"/>
              </w:rPr>
            </w:pPr>
            <w:r>
              <w:rPr>
                <w:color w:val="FFFFFF" w:themeColor="background1"/>
              </w:rPr>
              <w:t xml:space="preserve">Stakeholders were positive about the benefits and kudos that comes with being part of a national programme and brand like the SDP.  </w:t>
            </w:r>
          </w:p>
          <w:p w14:paraId="19ADBE71" w14:textId="27B1AEDF" w:rsidR="003F4CF6" w:rsidRPr="00153F1A" w:rsidRDefault="00A67B86" w:rsidP="0041502C">
            <w:pPr>
              <w:pStyle w:val="bodytextekos"/>
              <w:ind w:left="29"/>
              <w:rPr>
                <w:color w:val="FFFFFF" w:themeColor="background1"/>
              </w:rPr>
            </w:pPr>
            <w:r>
              <w:rPr>
                <w:color w:val="FFFFFF" w:themeColor="background1"/>
              </w:rPr>
              <w:t xml:space="preserve">There were, however, </w:t>
            </w:r>
            <w:r w:rsidR="00722CE4">
              <w:rPr>
                <w:color w:val="FFFFFF" w:themeColor="background1"/>
              </w:rPr>
              <w:t xml:space="preserve">issues </w:t>
            </w:r>
            <w:r>
              <w:rPr>
                <w:color w:val="FFFFFF" w:themeColor="background1"/>
              </w:rPr>
              <w:t>raised regarding the time taken to develop the website.  In particular, this centred on members’ access to relevant information and data.</w:t>
            </w:r>
            <w:r w:rsidR="0041502C">
              <w:rPr>
                <w:color w:val="FFFFFF" w:themeColor="background1"/>
              </w:rPr>
              <w:t xml:space="preserve">  During the time it has taken to develop this side of the website, partners have been able to approach the SDP team for access to data.</w:t>
            </w:r>
            <w:r w:rsidR="002C4673">
              <w:rPr>
                <w:color w:val="FFFFFF" w:themeColor="background1"/>
              </w:rPr>
              <w:t xml:space="preserve">  </w:t>
            </w:r>
          </w:p>
        </w:tc>
      </w:tr>
    </w:tbl>
    <w:p w14:paraId="104FBECA" w14:textId="77777777" w:rsidR="00722CE4" w:rsidRDefault="00722CE4" w:rsidP="00722CE4">
      <w:pPr>
        <w:pStyle w:val="Heading1"/>
        <w:numPr>
          <w:ilvl w:val="0"/>
          <w:numId w:val="0"/>
        </w:numPr>
        <w:ind w:left="709"/>
      </w:pPr>
    </w:p>
    <w:p w14:paraId="5E570646" w14:textId="77777777" w:rsidR="00722CE4" w:rsidRDefault="00722CE4">
      <w:pPr>
        <w:spacing w:line="276" w:lineRule="auto"/>
        <w:rPr>
          <w:rFonts w:eastAsia="Times New Roman" w:cs="Times New Roman"/>
          <w:bCs/>
          <w:color w:val="0066FF"/>
          <w:kern w:val="28"/>
          <w:sz w:val="40"/>
          <w:szCs w:val="40"/>
        </w:rPr>
      </w:pPr>
      <w:r>
        <w:br w:type="page"/>
      </w:r>
    </w:p>
    <w:p w14:paraId="4B98A2CA" w14:textId="77777777" w:rsidR="00644CF6" w:rsidRDefault="00C8762B" w:rsidP="00BB62C0">
      <w:pPr>
        <w:pStyle w:val="Heading1"/>
      </w:pPr>
      <w:bookmarkStart w:id="8" w:name="_Toc437263022"/>
      <w:r>
        <w:lastRenderedPageBreak/>
        <w:t>SDP Events and Activities</w:t>
      </w:r>
      <w:bookmarkEnd w:id="8"/>
      <w:r w:rsidR="00947F0B">
        <w:t xml:space="preserve"> </w:t>
      </w:r>
    </w:p>
    <w:p w14:paraId="39AA06C9" w14:textId="77777777" w:rsidR="008D4E7B" w:rsidRDefault="000B4732" w:rsidP="008D4E7B">
      <w:pPr>
        <w:pStyle w:val="bodytextekos"/>
      </w:pPr>
      <w:r>
        <w:t>This Chapter</w:t>
      </w:r>
      <w:r w:rsidR="002B6B55">
        <w:t xml:space="preserve"> provides an overview of </w:t>
      </w:r>
      <w:r w:rsidR="00377C0F">
        <w:t xml:space="preserve">the </w:t>
      </w:r>
      <w:r w:rsidR="004F06C3">
        <w:t>advice, information, training and event</w:t>
      </w:r>
      <w:r w:rsidR="009113CE">
        <w:t>s</w:t>
      </w:r>
      <w:r w:rsidR="004F06C3">
        <w:t xml:space="preserve"> </w:t>
      </w:r>
      <w:r w:rsidR="00E2602B">
        <w:t>deliv</w:t>
      </w:r>
      <w:r w:rsidR="00551232">
        <w:t>ered by and through the SDP</w:t>
      </w:r>
      <w:r w:rsidR="00E2602B">
        <w:t>.</w:t>
      </w:r>
      <w:r w:rsidR="00450B2A">
        <w:t xml:space="preserve">  </w:t>
      </w:r>
      <w:r w:rsidR="00377C0F" w:rsidRPr="00377C0F">
        <w:t>The analysis is based on a review of</w:t>
      </w:r>
      <w:r w:rsidR="002F59A3">
        <w:t xml:space="preserve"> background information/</w:t>
      </w:r>
      <w:r w:rsidR="00BB62C0">
        <w:t>data</w:t>
      </w:r>
      <w:r w:rsidR="00974C50">
        <w:t xml:space="preserve"> provided by the SDP team</w:t>
      </w:r>
      <w:r w:rsidR="00B1302F">
        <w:t xml:space="preserve">.  </w:t>
      </w:r>
      <w:r w:rsidR="00F07147">
        <w:t>Further detail is presented</w:t>
      </w:r>
      <w:r w:rsidR="00B1302F">
        <w:t xml:space="preserve"> in </w:t>
      </w:r>
      <w:r w:rsidR="00B1302F" w:rsidRPr="00B1302F">
        <w:rPr>
          <w:b/>
        </w:rPr>
        <w:t>Appendix A</w:t>
      </w:r>
      <w:r w:rsidR="00B1302F">
        <w:t xml:space="preserve">.  </w:t>
      </w:r>
    </w:p>
    <w:p w14:paraId="4AD319F8" w14:textId="77777777" w:rsidR="002B6B55" w:rsidRDefault="005A6621" w:rsidP="00E15848">
      <w:pPr>
        <w:pStyle w:val="Heading2"/>
      </w:pPr>
      <w:r>
        <w:t xml:space="preserve">SDP </w:t>
      </w:r>
      <w:r w:rsidR="002B6B55">
        <w:t>Registrations</w:t>
      </w:r>
    </w:p>
    <w:p w14:paraId="1F982DD7" w14:textId="77777777" w:rsidR="001B6FE2" w:rsidRPr="001B6FE2" w:rsidRDefault="001B6FE2" w:rsidP="001B6FE2">
      <w:pPr>
        <w:pStyle w:val="Heading4"/>
      </w:pPr>
      <w:r>
        <w:t>Registration Process</w:t>
      </w:r>
    </w:p>
    <w:p w14:paraId="2C23566A" w14:textId="77777777" w:rsidR="00377C0F" w:rsidRDefault="00377C0F" w:rsidP="002B6B55">
      <w:pPr>
        <w:pStyle w:val="bodytextekos"/>
      </w:pPr>
      <w:r>
        <w:t>SMEs</w:t>
      </w:r>
      <w:r w:rsidR="006E7977">
        <w:t xml:space="preserve"> are</w:t>
      </w:r>
      <w:r>
        <w:t xml:space="preserve"> require</w:t>
      </w:r>
      <w:r w:rsidR="006E7977">
        <w:t>d</w:t>
      </w:r>
      <w:r>
        <w:t xml:space="preserve"> to register fo</w:t>
      </w:r>
      <w:r w:rsidR="001B6FE2">
        <w:t xml:space="preserve">r </w:t>
      </w:r>
      <w:r w:rsidR="00B10B9C">
        <w:t xml:space="preserve">support through the SDP on the </w:t>
      </w:r>
      <w:r w:rsidR="001B6FE2">
        <w:t>P</w:t>
      </w:r>
      <w:r w:rsidR="00B10B9C">
        <w:t>rogramme’s</w:t>
      </w:r>
      <w:r>
        <w:t xml:space="preserve"> website.  The form has been scal</w:t>
      </w:r>
      <w:r w:rsidR="00B10B9C">
        <w:t xml:space="preserve">ed back considerably by the </w:t>
      </w:r>
      <w:r>
        <w:t xml:space="preserve">SDP team, </w:t>
      </w:r>
      <w:r w:rsidR="00551232">
        <w:t xml:space="preserve">following </w:t>
      </w:r>
      <w:r>
        <w:t>feedback that the length</w:t>
      </w:r>
      <w:r w:rsidR="001B6FE2">
        <w:t xml:space="preserve"> </w:t>
      </w:r>
      <w:r w:rsidR="00CF322F">
        <w:t xml:space="preserve">and detail required by </w:t>
      </w:r>
      <w:r>
        <w:t>the previous registration form was off-putting for many SMEs.  The current registration form requires basic information</w:t>
      </w:r>
      <w:r w:rsidR="00551232">
        <w:t xml:space="preserve"> only</w:t>
      </w:r>
      <w:r>
        <w:t>, including:</w:t>
      </w:r>
    </w:p>
    <w:p w14:paraId="62B6FB05" w14:textId="77777777" w:rsidR="00377C0F" w:rsidRDefault="00377C0F" w:rsidP="00377C0F">
      <w:pPr>
        <w:pStyle w:val="Bullet1ekos"/>
      </w:pPr>
      <w:r>
        <w:t>business name;</w:t>
      </w:r>
    </w:p>
    <w:p w14:paraId="20C8D8D8" w14:textId="77777777" w:rsidR="00377C0F" w:rsidRDefault="00377C0F" w:rsidP="00377C0F">
      <w:pPr>
        <w:pStyle w:val="Bullet1ekos"/>
      </w:pPr>
      <w:r>
        <w:t>contact name and details (telephone, email, address);</w:t>
      </w:r>
    </w:p>
    <w:p w14:paraId="54338AC5" w14:textId="77777777" w:rsidR="00377C0F" w:rsidRDefault="00377C0F" w:rsidP="00377C0F">
      <w:pPr>
        <w:pStyle w:val="Bullet1ekos"/>
      </w:pPr>
      <w:r>
        <w:t>local authority area where business is based; and</w:t>
      </w:r>
    </w:p>
    <w:p w14:paraId="585F792A" w14:textId="27F4977A" w:rsidR="00377C0F" w:rsidRDefault="00377C0F" w:rsidP="00377C0F">
      <w:pPr>
        <w:pStyle w:val="Bullet1ekos"/>
      </w:pPr>
      <w:r>
        <w:t>type of business (SME or third sector organisation</w:t>
      </w:r>
      <w:r w:rsidR="001B6FE2">
        <w:t>)</w:t>
      </w:r>
      <w:r w:rsidR="00E02609">
        <w:t xml:space="preserve"> - yes/no response.</w:t>
      </w:r>
    </w:p>
    <w:p w14:paraId="2B291905" w14:textId="77777777" w:rsidR="00E02609" w:rsidRDefault="007C403E" w:rsidP="002B6B55">
      <w:pPr>
        <w:pStyle w:val="bodytextekos"/>
      </w:pPr>
      <w:r>
        <w:t xml:space="preserve">Once registered, </w:t>
      </w:r>
      <w:r w:rsidR="00551232">
        <w:t xml:space="preserve">the </w:t>
      </w:r>
      <w:r w:rsidR="00A34F62">
        <w:t xml:space="preserve">business </w:t>
      </w:r>
      <w:r w:rsidR="00551232">
        <w:t>will be promp</w:t>
      </w:r>
      <w:r>
        <w:t>ted</w:t>
      </w:r>
      <w:r w:rsidR="00AF5521">
        <w:t xml:space="preserve"> to</w:t>
      </w:r>
      <w:r>
        <w:t xml:space="preserve"> set up a business profile</w:t>
      </w:r>
      <w:r w:rsidR="00551232">
        <w:t xml:space="preserve"> when they log on</w:t>
      </w:r>
      <w:r>
        <w:t xml:space="preserve"> -</w:t>
      </w:r>
      <w:r w:rsidR="00551232">
        <w:t xml:space="preserve"> </w:t>
      </w:r>
      <w:r>
        <w:t>to add to the basic information</w:t>
      </w:r>
      <w:r w:rsidR="00551232">
        <w:t xml:space="preserve"> already</w:t>
      </w:r>
      <w:r>
        <w:t xml:space="preserve"> provided. </w:t>
      </w:r>
      <w:r w:rsidR="00551232">
        <w:t xml:space="preserve"> The business</w:t>
      </w:r>
      <w:r w:rsidR="00A34F62">
        <w:t xml:space="preserve"> will</w:t>
      </w:r>
      <w:r>
        <w:t xml:space="preserve"> </w:t>
      </w:r>
      <w:r w:rsidR="00A34F62">
        <w:t>receive</w:t>
      </w:r>
      <w:r>
        <w:t xml:space="preserve"> an annual</w:t>
      </w:r>
      <w:r w:rsidR="00A34F62">
        <w:t xml:space="preserve"> email </w:t>
      </w:r>
      <w:r>
        <w:t>reminder</w:t>
      </w:r>
      <w:r w:rsidR="00A34F62">
        <w:t xml:space="preserve"> to</w:t>
      </w:r>
      <w:r w:rsidR="00551232">
        <w:t xml:space="preserve"> further</w:t>
      </w:r>
      <w:r w:rsidR="00A34F62">
        <w:t xml:space="preserve"> populate and update their profile</w:t>
      </w:r>
      <w:r w:rsidR="0096222C">
        <w:t xml:space="preserve"> (e.g. tendering history)</w:t>
      </w:r>
      <w:r w:rsidR="00A34F62">
        <w:t>.</w:t>
      </w:r>
      <w:r>
        <w:t xml:space="preserve">  If this is not actioned after three “prompts”, the account will be frozen, until the business confirms</w:t>
      </w:r>
      <w:r w:rsidR="00551232">
        <w:t xml:space="preserve"> with SDP</w:t>
      </w:r>
      <w:r>
        <w:t xml:space="preserve"> that it is still active.</w:t>
      </w:r>
      <w:r w:rsidR="00FD220C">
        <w:t xml:space="preserve"> </w:t>
      </w:r>
    </w:p>
    <w:p w14:paraId="559A53CC" w14:textId="56B4D304" w:rsidR="00E02609" w:rsidRDefault="00E02609" w:rsidP="002B6B55">
      <w:pPr>
        <w:pStyle w:val="bodytextekos"/>
      </w:pPr>
      <w:r>
        <w:t>The initial registration process</w:t>
      </w:r>
      <w:r w:rsidR="00DD5D15">
        <w:t xml:space="preserve"> has been streamlined - however, the overall process remains largely the same.  The detailed questions previously required at the resignation stage, are simply now required to be completed following registration.  It will be important to ensure that SMEs do complete this.</w:t>
      </w:r>
    </w:p>
    <w:p w14:paraId="6DB16F8E" w14:textId="77777777" w:rsidR="00C24FC2" w:rsidRDefault="001B6FE2" w:rsidP="002B6B55">
      <w:pPr>
        <w:pStyle w:val="bodytextekos"/>
      </w:pPr>
      <w:r>
        <w:t>O</w:t>
      </w:r>
      <w:r w:rsidRPr="001B6FE2">
        <w:t xml:space="preserve">nce </w:t>
      </w:r>
      <w:r>
        <w:t>a</w:t>
      </w:r>
      <w:r w:rsidRPr="001B6FE2">
        <w:t xml:space="preserve"> business is registered</w:t>
      </w:r>
      <w:r>
        <w:t>, it</w:t>
      </w:r>
      <w:r w:rsidRPr="001B6FE2">
        <w:t xml:space="preserve"> can access all of the</w:t>
      </w:r>
      <w:r>
        <w:t xml:space="preserve"> SDP</w:t>
      </w:r>
      <w:r w:rsidR="00551232">
        <w:t xml:space="preserve"> support for free</w:t>
      </w:r>
      <w:r w:rsidR="00C24FC2">
        <w:t xml:space="preserve"> and</w:t>
      </w:r>
      <w:r w:rsidR="00122C17">
        <w:t xml:space="preserve"> will receive</w:t>
      </w:r>
      <w:r w:rsidR="00C24FC2">
        <w:t xml:space="preserve"> </w:t>
      </w:r>
      <w:r w:rsidR="00551232">
        <w:t xml:space="preserve">a </w:t>
      </w:r>
      <w:r w:rsidR="00C24FC2">
        <w:t>monthly e-bulletin.</w:t>
      </w:r>
    </w:p>
    <w:p w14:paraId="4B118C54" w14:textId="77777777" w:rsidR="001B6FE2" w:rsidRDefault="001B6FE2" w:rsidP="001B6FE2">
      <w:pPr>
        <w:pStyle w:val="Heading4"/>
      </w:pPr>
      <w:r>
        <w:lastRenderedPageBreak/>
        <w:t>Growth in Registrations</w:t>
      </w:r>
    </w:p>
    <w:p w14:paraId="7B414229" w14:textId="77777777" w:rsidR="00606143" w:rsidRDefault="002B6B55" w:rsidP="002B6B55">
      <w:pPr>
        <w:pStyle w:val="bodytextekos"/>
      </w:pPr>
      <w:r>
        <w:t xml:space="preserve">There has been </w:t>
      </w:r>
      <w:r w:rsidR="00DD5961">
        <w:t>a steady growth in the number of SMEs registered with the SDP,</w:t>
      </w:r>
      <w:r w:rsidR="00183B84">
        <w:t xml:space="preserve"> as illustrated in</w:t>
      </w:r>
      <w:r w:rsidR="00DD5961">
        <w:t xml:space="preserve"> </w:t>
      </w:r>
      <w:r w:rsidR="00DD5961" w:rsidRPr="00DD5961">
        <w:rPr>
          <w:b/>
        </w:rPr>
        <w:t>Figure 3.1</w:t>
      </w:r>
      <w:r w:rsidR="00DD5961">
        <w:t xml:space="preserve">.  </w:t>
      </w:r>
      <w:r w:rsidR="00183B84">
        <w:t>The number of registrations</w:t>
      </w:r>
      <w:r w:rsidR="00DD5961">
        <w:t xml:space="preserve"> increased from </w:t>
      </w:r>
      <w:r w:rsidR="00DD5961" w:rsidRPr="00377C0F">
        <w:rPr>
          <w:rStyle w:val="Heading4Char"/>
          <w:rFonts w:eastAsiaTheme="minorHAnsi"/>
          <w:sz w:val="20"/>
        </w:rPr>
        <w:t xml:space="preserve">5,122 </w:t>
      </w:r>
      <w:r w:rsidR="00183B84" w:rsidRPr="00377C0F">
        <w:rPr>
          <w:rStyle w:val="Heading4Char"/>
          <w:rFonts w:eastAsiaTheme="minorHAnsi"/>
          <w:sz w:val="20"/>
        </w:rPr>
        <w:t xml:space="preserve">in </w:t>
      </w:r>
      <w:r w:rsidR="00DD5961" w:rsidRPr="00377C0F">
        <w:rPr>
          <w:rStyle w:val="Heading4Char"/>
          <w:rFonts w:eastAsiaTheme="minorHAnsi"/>
          <w:sz w:val="20"/>
        </w:rPr>
        <w:t>March 2014 to 6,600</w:t>
      </w:r>
      <w:r w:rsidR="00183B84" w:rsidRPr="00377C0F">
        <w:rPr>
          <w:rStyle w:val="Heading4Char"/>
          <w:rFonts w:eastAsiaTheme="minorHAnsi"/>
          <w:sz w:val="20"/>
        </w:rPr>
        <w:t xml:space="preserve"> registrations</w:t>
      </w:r>
      <w:r w:rsidR="00DD5961" w:rsidRPr="00377C0F">
        <w:rPr>
          <w:rStyle w:val="Heading4Char"/>
          <w:rFonts w:eastAsiaTheme="minorHAnsi"/>
          <w:sz w:val="20"/>
        </w:rPr>
        <w:t xml:space="preserve"> at the end of September 2015</w:t>
      </w:r>
      <w:r w:rsidR="00DD5961">
        <w:t xml:space="preserve">.  </w:t>
      </w:r>
    </w:p>
    <w:p w14:paraId="7AF56E57" w14:textId="668E7A40" w:rsidR="002B6B55" w:rsidRDefault="00DD5961" w:rsidP="002B6B55">
      <w:pPr>
        <w:pStyle w:val="bodytextekos"/>
      </w:pPr>
      <w:r>
        <w:t xml:space="preserve">This represents an increase of circa 1,500 </w:t>
      </w:r>
      <w:r w:rsidR="000D17F5">
        <w:t xml:space="preserve">SME </w:t>
      </w:r>
      <w:r>
        <w:t>registrations over the 18-mo</w:t>
      </w:r>
      <w:r w:rsidR="00DD55F6">
        <w:t>nth period to September 2015 (an increase of</w:t>
      </w:r>
      <w:r>
        <w:t xml:space="preserve"> 29%).</w:t>
      </w:r>
      <w:r w:rsidR="00620435">
        <w:t xml:space="preserve">  This reflects a mix of: additional businesses from existing member local authority areas registering with the SDP</w:t>
      </w:r>
      <w:r w:rsidR="00315132">
        <w:t>,</w:t>
      </w:r>
      <w:r w:rsidR="00620435">
        <w:t xml:space="preserve"> and businesses located in new associate member local authority areas.</w:t>
      </w:r>
    </w:p>
    <w:p w14:paraId="3496F58B" w14:textId="77777777" w:rsidR="002B6B55" w:rsidRPr="00DD5961" w:rsidRDefault="002B6B55" w:rsidP="00DD5961">
      <w:pPr>
        <w:pStyle w:val="Heading4"/>
        <w:rPr>
          <w:b/>
          <w:sz w:val="20"/>
        </w:rPr>
      </w:pPr>
      <w:r w:rsidRPr="00DD5961">
        <w:rPr>
          <w:b/>
          <w:sz w:val="20"/>
        </w:rPr>
        <w:t xml:space="preserve">Figure 3.1: </w:t>
      </w:r>
      <w:r w:rsidR="00711AA9">
        <w:rPr>
          <w:b/>
          <w:sz w:val="20"/>
        </w:rPr>
        <w:t xml:space="preserve">SME </w:t>
      </w:r>
      <w:r w:rsidRPr="00DD5961">
        <w:rPr>
          <w:b/>
          <w:sz w:val="20"/>
        </w:rPr>
        <w:t>Registrations</w:t>
      </w:r>
    </w:p>
    <w:p w14:paraId="1E56ABBE" w14:textId="77777777" w:rsidR="002B6B55" w:rsidRPr="002B6B55" w:rsidRDefault="00E2602B" w:rsidP="002B6B55">
      <w:pPr>
        <w:pStyle w:val="bodytextekos"/>
      </w:pPr>
      <w:r>
        <w:rPr>
          <w:noProof/>
          <w:lang w:eastAsia="en-GB"/>
        </w:rPr>
        <w:drawing>
          <wp:inline distT="0" distB="0" distL="0" distR="0" wp14:anchorId="3969122B" wp14:editId="0EEABE03">
            <wp:extent cx="5043170" cy="2698750"/>
            <wp:effectExtent l="0" t="0" r="5080" b="63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074E1E" w14:textId="77777777" w:rsidR="002B6B55" w:rsidRDefault="00DD5961" w:rsidP="00DD5961">
      <w:pPr>
        <w:pStyle w:val="sourcetextekos"/>
      </w:pPr>
      <w:r>
        <w:t xml:space="preserve">Source: SDP Event Reports </w:t>
      </w:r>
      <w:r w:rsidR="00711AA9">
        <w:t>(April 2014 to September 2015)</w:t>
      </w:r>
    </w:p>
    <w:p w14:paraId="794CDAA4" w14:textId="77777777" w:rsidR="00184F62" w:rsidRDefault="00184F62" w:rsidP="00DD5961">
      <w:pPr>
        <w:pStyle w:val="sourcetextekos"/>
      </w:pPr>
    </w:p>
    <w:tbl>
      <w:tblPr>
        <w:tblStyle w:val="TableGrid"/>
        <w:tblW w:w="0" w:type="auto"/>
        <w:tblInd w:w="709" w:type="dxa"/>
        <w:tblLook w:val="04A0" w:firstRow="1" w:lastRow="0" w:firstColumn="1" w:lastColumn="0" w:noHBand="0" w:noVBand="1"/>
      </w:tblPr>
      <w:tblGrid>
        <w:gridCol w:w="7928"/>
      </w:tblGrid>
      <w:tr w:rsidR="00184F62" w14:paraId="2D3F8C25" w14:textId="77777777" w:rsidTr="00833661">
        <w:tc>
          <w:tcPr>
            <w:tcW w:w="86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146CCEA0" w14:textId="77777777" w:rsidR="00184F62" w:rsidRPr="00184F62" w:rsidRDefault="00184F62" w:rsidP="009C0B1E">
            <w:pPr>
              <w:pStyle w:val="bodytextekos"/>
              <w:ind w:left="29"/>
              <w:rPr>
                <w:color w:val="FFFFFF" w:themeColor="background1"/>
              </w:rPr>
            </w:pPr>
            <w:r w:rsidRPr="00184F62">
              <w:rPr>
                <w:color w:val="FFFFFF" w:themeColor="background1"/>
              </w:rPr>
              <w:t>SDP has a Key Performance Indicator (KPI) to achieve 7,200 company registrations by March 2016.  Strong progress has been made in reaching more companies, with the company registration target 92% achieved to date.</w:t>
            </w:r>
            <w:r w:rsidR="009C0B1E">
              <w:rPr>
                <w:color w:val="FFFFFF" w:themeColor="background1"/>
              </w:rPr>
              <w:t xml:space="preserve">  This is on track to being achieve</w:t>
            </w:r>
            <w:r w:rsidR="00D15914">
              <w:rPr>
                <w:color w:val="FFFFFF" w:themeColor="background1"/>
              </w:rPr>
              <w:t>d</w:t>
            </w:r>
            <w:r w:rsidR="009C0B1E">
              <w:rPr>
                <w:color w:val="FFFFFF" w:themeColor="background1"/>
              </w:rPr>
              <w:t xml:space="preserve"> in full by March 2016.</w:t>
            </w:r>
          </w:p>
        </w:tc>
      </w:tr>
    </w:tbl>
    <w:p w14:paraId="79F02DDF" w14:textId="77777777" w:rsidR="001B6FE2" w:rsidRDefault="001B6FE2" w:rsidP="001B6FE2">
      <w:pPr>
        <w:pStyle w:val="Heading4"/>
      </w:pPr>
      <w:r w:rsidRPr="00AD236F">
        <w:lastRenderedPageBreak/>
        <w:t>Profile of Businesses Registered</w:t>
      </w:r>
      <w:r w:rsidR="00450B2A" w:rsidRPr="00AD236F">
        <w:t xml:space="preserve"> with SDP</w:t>
      </w:r>
    </w:p>
    <w:p w14:paraId="1D83464D" w14:textId="77777777" w:rsidR="00884CB0" w:rsidRDefault="00E41550" w:rsidP="00D938DD">
      <w:pPr>
        <w:pStyle w:val="bodytextekos"/>
      </w:pPr>
      <w:r>
        <w:t>Data on business type is very limited from the registration data provided (over 6,000</w:t>
      </w:r>
      <w:r w:rsidR="00F94550">
        <w:t xml:space="preserve"> entries</w:t>
      </w:r>
      <w:r>
        <w:t xml:space="preserve"> have “n.a.”</w:t>
      </w:r>
      <w:r w:rsidR="00F94550">
        <w:t xml:space="preserve"> in the organisation type column</w:t>
      </w:r>
      <w:r>
        <w:t>)</w:t>
      </w:r>
      <w:r w:rsidR="00F94550">
        <w:rPr>
          <w:rStyle w:val="FootnoteReference"/>
        </w:rPr>
        <w:footnoteReference w:id="8"/>
      </w:r>
      <w:r>
        <w:t>.  As such, it is n</w:t>
      </w:r>
      <w:r w:rsidR="00F94550">
        <w:t xml:space="preserve">ot possible </w:t>
      </w:r>
      <w:r w:rsidR="00AA374E">
        <w:t>to provide any meaningful break</w:t>
      </w:r>
      <w:r w:rsidR="00F94550">
        <w:t>down of registration</w:t>
      </w:r>
      <w:r>
        <w:t xml:space="preserve"> by private sector businesses or third sector organisations</w:t>
      </w:r>
      <w:r w:rsidR="002C4673">
        <w:rPr>
          <w:rStyle w:val="FootnoteReference"/>
        </w:rPr>
        <w:footnoteReference w:id="9"/>
      </w:r>
      <w:r w:rsidR="00620435">
        <w:t>.</w:t>
      </w:r>
      <w:r w:rsidR="00884CB0">
        <w:t xml:space="preserve"> </w:t>
      </w:r>
    </w:p>
    <w:p w14:paraId="7F24D4CB" w14:textId="502CB377" w:rsidR="009C0B1E" w:rsidRDefault="00D938DD" w:rsidP="00D938DD">
      <w:pPr>
        <w:pStyle w:val="bodytextekos"/>
      </w:pPr>
      <w:r w:rsidRPr="00AD236F">
        <w:rPr>
          <w:b/>
        </w:rPr>
        <w:t>Figure 3.2</w:t>
      </w:r>
      <w:r>
        <w:t xml:space="preserve"> illustrates the geographic distribution of </w:t>
      </w:r>
      <w:r w:rsidRPr="00F94550">
        <w:t>businesse</w:t>
      </w:r>
      <w:r>
        <w:t>s</w:t>
      </w:r>
      <w:r w:rsidR="00B1302F">
        <w:t xml:space="preserve"> registered for SDP support (top ten areas).</w:t>
      </w:r>
    </w:p>
    <w:p w14:paraId="43047D5C" w14:textId="77777777" w:rsidR="00D938DD" w:rsidRDefault="00D938DD" w:rsidP="00D938DD">
      <w:pPr>
        <w:pStyle w:val="Heading4"/>
        <w:rPr>
          <w:b/>
          <w:sz w:val="20"/>
        </w:rPr>
      </w:pPr>
      <w:r w:rsidRPr="00C32424">
        <w:rPr>
          <w:b/>
          <w:sz w:val="20"/>
        </w:rPr>
        <w:t>Figure 3.2: Geographic Distribution of SDP Registered B</w:t>
      </w:r>
      <w:r w:rsidRPr="00155853">
        <w:rPr>
          <w:b/>
          <w:sz w:val="20"/>
        </w:rPr>
        <w:t>usinesse</w:t>
      </w:r>
      <w:r w:rsidRPr="00C32424">
        <w:rPr>
          <w:b/>
          <w:sz w:val="20"/>
        </w:rPr>
        <w:t>s</w:t>
      </w:r>
      <w:r>
        <w:rPr>
          <w:b/>
          <w:sz w:val="20"/>
        </w:rPr>
        <w:t xml:space="preserve"> (Top Ten </w:t>
      </w:r>
      <w:r w:rsidR="00FE45C0">
        <w:rPr>
          <w:b/>
          <w:sz w:val="20"/>
        </w:rPr>
        <w:t>Areas</w:t>
      </w:r>
      <w:r>
        <w:rPr>
          <w:b/>
          <w:sz w:val="20"/>
        </w:rPr>
        <w:t>)</w:t>
      </w:r>
    </w:p>
    <w:p w14:paraId="1E4A17F4" w14:textId="77777777" w:rsidR="00D938DD" w:rsidRPr="00D938DD" w:rsidRDefault="000325A6" w:rsidP="00D938DD">
      <w:pPr>
        <w:pStyle w:val="bodytextekos"/>
        <w:jc w:val="center"/>
      </w:pPr>
      <w:r>
        <w:rPr>
          <w:noProof/>
          <w:lang w:eastAsia="en-GB"/>
        </w:rPr>
        <w:drawing>
          <wp:inline distT="0" distB="0" distL="0" distR="0" wp14:anchorId="5E882A04" wp14:editId="28C0CCBF">
            <wp:extent cx="3895725" cy="47720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895725" cy="4772025"/>
                    </a:xfrm>
                    <a:prstGeom prst="rect">
                      <a:avLst/>
                    </a:prstGeom>
                  </pic:spPr>
                </pic:pic>
              </a:graphicData>
            </a:graphic>
          </wp:inline>
        </w:drawing>
      </w:r>
    </w:p>
    <w:p w14:paraId="1B85A3D7" w14:textId="77777777" w:rsidR="00D938DD" w:rsidRDefault="00D938DD" w:rsidP="00D938DD">
      <w:pPr>
        <w:pStyle w:val="sourcetextekos"/>
      </w:pPr>
      <w:r>
        <w:t xml:space="preserve">Source: SDP </w:t>
      </w:r>
      <w:r w:rsidR="001114B6">
        <w:t>Registration Profile</w:t>
      </w:r>
      <w:r>
        <w:t xml:space="preserve"> Report</w:t>
      </w:r>
    </w:p>
    <w:p w14:paraId="70EB2B6C" w14:textId="77777777" w:rsidR="00620435" w:rsidRDefault="001114B6" w:rsidP="00D938DD">
      <w:pPr>
        <w:pStyle w:val="sourcetextekos"/>
      </w:pPr>
      <w:r>
        <w:t>N=6,927</w:t>
      </w:r>
      <w:r w:rsidR="00620435">
        <w:t xml:space="preserve">.  The remainder of local authorities are listed in </w:t>
      </w:r>
      <w:r w:rsidR="00620435" w:rsidRPr="00B1302F">
        <w:rPr>
          <w:b/>
        </w:rPr>
        <w:t>Appendix A</w:t>
      </w:r>
      <w:r w:rsidR="00620435">
        <w:t>.</w:t>
      </w:r>
    </w:p>
    <w:tbl>
      <w:tblPr>
        <w:tblW w:w="3767" w:type="dxa"/>
        <w:jc w:val="center"/>
        <w:tblLook w:val="04A0" w:firstRow="1" w:lastRow="0" w:firstColumn="1" w:lastColumn="0" w:noHBand="0" w:noVBand="1"/>
      </w:tblPr>
      <w:tblGrid>
        <w:gridCol w:w="2737"/>
        <w:gridCol w:w="1030"/>
      </w:tblGrid>
      <w:tr w:rsidR="00C5632C" w:rsidRPr="00745E5E" w14:paraId="3FC54870" w14:textId="77777777" w:rsidTr="00FE5AEF">
        <w:trPr>
          <w:trHeight w:val="265"/>
          <w:jc w:val="center"/>
        </w:trPr>
        <w:tc>
          <w:tcPr>
            <w:tcW w:w="2737" w:type="dxa"/>
            <w:tcBorders>
              <w:top w:val="single" w:sz="4" w:space="0" w:color="auto"/>
              <w:left w:val="single" w:sz="4" w:space="0" w:color="auto"/>
              <w:bottom w:val="single" w:sz="4" w:space="0" w:color="auto"/>
              <w:right w:val="nil"/>
            </w:tcBorders>
            <w:shd w:val="clear" w:color="000000" w:fill="808080"/>
            <w:noWrap/>
            <w:vAlign w:val="bottom"/>
            <w:hideMark/>
          </w:tcPr>
          <w:p w14:paraId="08EDB08B"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lastRenderedPageBreak/>
              <w:t>Glasgow</w:t>
            </w:r>
          </w:p>
        </w:tc>
        <w:tc>
          <w:tcPr>
            <w:tcW w:w="1030" w:type="dxa"/>
            <w:tcBorders>
              <w:top w:val="single" w:sz="4" w:space="0" w:color="auto"/>
              <w:left w:val="nil"/>
              <w:bottom w:val="single" w:sz="4" w:space="0" w:color="auto"/>
              <w:right w:val="single" w:sz="8" w:space="0" w:color="auto"/>
            </w:tcBorders>
            <w:shd w:val="clear" w:color="000000" w:fill="808080"/>
            <w:noWrap/>
            <w:vAlign w:val="bottom"/>
            <w:hideMark/>
          </w:tcPr>
          <w:p w14:paraId="219A83F6"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20%</w:t>
            </w:r>
          </w:p>
        </w:tc>
      </w:tr>
      <w:tr w:rsidR="00C5632C" w:rsidRPr="00745E5E" w14:paraId="2DDC0B06" w14:textId="77777777" w:rsidTr="00FE5AEF">
        <w:trPr>
          <w:trHeight w:val="265"/>
          <w:jc w:val="center"/>
        </w:trPr>
        <w:tc>
          <w:tcPr>
            <w:tcW w:w="2737" w:type="dxa"/>
            <w:tcBorders>
              <w:top w:val="nil"/>
              <w:left w:val="single" w:sz="4" w:space="0" w:color="auto"/>
              <w:bottom w:val="single" w:sz="4" w:space="0" w:color="auto"/>
              <w:right w:val="nil"/>
            </w:tcBorders>
            <w:shd w:val="clear" w:color="000000" w:fill="FFFF00"/>
            <w:noWrap/>
            <w:vAlign w:val="bottom"/>
            <w:hideMark/>
          </w:tcPr>
          <w:p w14:paraId="0E78C2E3" w14:textId="77777777" w:rsidR="00C5632C" w:rsidRPr="00745E5E" w:rsidRDefault="00C5632C" w:rsidP="00FE5AEF">
            <w:pPr>
              <w:spacing w:after="0" w:line="240" w:lineRule="auto"/>
              <w:jc w:val="center"/>
              <w:rPr>
                <w:rFonts w:eastAsia="Times New Roman" w:cs="Arial"/>
                <w:b/>
                <w:bCs/>
                <w:color w:val="797600"/>
                <w:szCs w:val="20"/>
                <w:lang w:eastAsia="en-GB"/>
              </w:rPr>
            </w:pPr>
            <w:r w:rsidRPr="00745E5E">
              <w:rPr>
                <w:rFonts w:eastAsia="Times New Roman" w:cs="Arial"/>
                <w:b/>
                <w:bCs/>
                <w:color w:val="797600"/>
                <w:szCs w:val="20"/>
                <w:lang w:eastAsia="en-GB"/>
              </w:rPr>
              <w:t>South Lanarkshire</w:t>
            </w:r>
          </w:p>
        </w:tc>
        <w:tc>
          <w:tcPr>
            <w:tcW w:w="1030" w:type="dxa"/>
            <w:tcBorders>
              <w:top w:val="nil"/>
              <w:left w:val="nil"/>
              <w:bottom w:val="single" w:sz="4" w:space="0" w:color="auto"/>
              <w:right w:val="single" w:sz="8" w:space="0" w:color="auto"/>
            </w:tcBorders>
            <w:shd w:val="clear" w:color="000000" w:fill="FFFF00"/>
            <w:noWrap/>
            <w:vAlign w:val="bottom"/>
            <w:hideMark/>
          </w:tcPr>
          <w:p w14:paraId="49D93BE8" w14:textId="77777777" w:rsidR="00C5632C" w:rsidRPr="00745E5E" w:rsidRDefault="00C5632C" w:rsidP="00FE5AEF">
            <w:pPr>
              <w:spacing w:after="0" w:line="240" w:lineRule="auto"/>
              <w:jc w:val="center"/>
              <w:rPr>
                <w:rFonts w:eastAsia="Times New Roman" w:cs="Arial"/>
                <w:b/>
                <w:bCs/>
                <w:color w:val="797600"/>
                <w:szCs w:val="20"/>
                <w:lang w:eastAsia="en-GB"/>
              </w:rPr>
            </w:pPr>
            <w:r w:rsidRPr="00745E5E">
              <w:rPr>
                <w:rFonts w:eastAsia="Times New Roman" w:cs="Arial"/>
                <w:b/>
                <w:bCs/>
                <w:color w:val="797600"/>
                <w:szCs w:val="20"/>
                <w:lang w:eastAsia="en-GB"/>
              </w:rPr>
              <w:t>8%</w:t>
            </w:r>
          </w:p>
        </w:tc>
      </w:tr>
      <w:tr w:rsidR="00C5632C" w:rsidRPr="00745E5E" w14:paraId="0DEDEF9B" w14:textId="77777777" w:rsidTr="00FE5AEF">
        <w:trPr>
          <w:trHeight w:val="265"/>
          <w:jc w:val="center"/>
        </w:trPr>
        <w:tc>
          <w:tcPr>
            <w:tcW w:w="2737" w:type="dxa"/>
            <w:tcBorders>
              <w:top w:val="nil"/>
              <w:left w:val="single" w:sz="4" w:space="0" w:color="auto"/>
              <w:bottom w:val="single" w:sz="4" w:space="0" w:color="auto"/>
              <w:right w:val="nil"/>
            </w:tcBorders>
            <w:shd w:val="clear" w:color="000000" w:fill="663AFC"/>
            <w:noWrap/>
            <w:vAlign w:val="bottom"/>
            <w:hideMark/>
          </w:tcPr>
          <w:p w14:paraId="6D9FB38D"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Edinburgh</w:t>
            </w:r>
          </w:p>
        </w:tc>
        <w:tc>
          <w:tcPr>
            <w:tcW w:w="1030" w:type="dxa"/>
            <w:tcBorders>
              <w:top w:val="nil"/>
              <w:left w:val="nil"/>
              <w:bottom w:val="single" w:sz="4" w:space="0" w:color="auto"/>
              <w:right w:val="single" w:sz="8" w:space="0" w:color="auto"/>
            </w:tcBorders>
            <w:shd w:val="clear" w:color="000000" w:fill="663AFC"/>
            <w:noWrap/>
            <w:vAlign w:val="bottom"/>
            <w:hideMark/>
          </w:tcPr>
          <w:p w14:paraId="22B82847"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8%</w:t>
            </w:r>
          </w:p>
        </w:tc>
      </w:tr>
      <w:tr w:rsidR="00C5632C" w:rsidRPr="00745E5E" w14:paraId="031BCC3B" w14:textId="77777777" w:rsidTr="00FE5AEF">
        <w:trPr>
          <w:trHeight w:val="265"/>
          <w:jc w:val="center"/>
        </w:trPr>
        <w:tc>
          <w:tcPr>
            <w:tcW w:w="2737" w:type="dxa"/>
            <w:tcBorders>
              <w:top w:val="nil"/>
              <w:left w:val="single" w:sz="4" w:space="0" w:color="auto"/>
              <w:bottom w:val="single" w:sz="4" w:space="0" w:color="auto"/>
              <w:right w:val="nil"/>
            </w:tcBorders>
            <w:shd w:val="clear" w:color="000000" w:fill="FF8500"/>
            <w:noWrap/>
            <w:vAlign w:val="bottom"/>
            <w:hideMark/>
          </w:tcPr>
          <w:p w14:paraId="7C0DCF8B"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Fife</w:t>
            </w:r>
          </w:p>
        </w:tc>
        <w:tc>
          <w:tcPr>
            <w:tcW w:w="1030" w:type="dxa"/>
            <w:tcBorders>
              <w:top w:val="nil"/>
              <w:left w:val="nil"/>
              <w:bottom w:val="single" w:sz="4" w:space="0" w:color="auto"/>
              <w:right w:val="single" w:sz="8" w:space="0" w:color="auto"/>
            </w:tcBorders>
            <w:shd w:val="clear" w:color="000000" w:fill="FF8500"/>
            <w:noWrap/>
            <w:vAlign w:val="bottom"/>
            <w:hideMark/>
          </w:tcPr>
          <w:p w14:paraId="38DFF737"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7%</w:t>
            </w:r>
          </w:p>
        </w:tc>
      </w:tr>
      <w:tr w:rsidR="00C5632C" w:rsidRPr="00745E5E" w14:paraId="1B46EEDD" w14:textId="77777777" w:rsidTr="00FE5AEF">
        <w:trPr>
          <w:trHeight w:val="265"/>
          <w:jc w:val="center"/>
        </w:trPr>
        <w:tc>
          <w:tcPr>
            <w:tcW w:w="2737" w:type="dxa"/>
            <w:tcBorders>
              <w:top w:val="nil"/>
              <w:left w:val="single" w:sz="4" w:space="0" w:color="auto"/>
              <w:bottom w:val="single" w:sz="4" w:space="0" w:color="auto"/>
              <w:right w:val="nil"/>
            </w:tcBorders>
            <w:shd w:val="clear" w:color="000000" w:fill="D4FFFF"/>
            <w:noWrap/>
            <w:vAlign w:val="bottom"/>
            <w:hideMark/>
          </w:tcPr>
          <w:p w14:paraId="5C769F57" w14:textId="77777777" w:rsidR="00C5632C" w:rsidRPr="00745E5E" w:rsidRDefault="00C5632C" w:rsidP="00FE5AEF">
            <w:pPr>
              <w:spacing w:after="0" w:line="240" w:lineRule="auto"/>
              <w:jc w:val="center"/>
              <w:rPr>
                <w:rFonts w:eastAsia="Times New Roman" w:cs="Arial"/>
                <w:b/>
                <w:bCs/>
                <w:color w:val="009A96"/>
                <w:szCs w:val="20"/>
                <w:lang w:eastAsia="en-GB"/>
              </w:rPr>
            </w:pPr>
            <w:r w:rsidRPr="00745E5E">
              <w:rPr>
                <w:rFonts w:eastAsia="Times New Roman" w:cs="Arial"/>
                <w:b/>
                <w:bCs/>
                <w:color w:val="009A96"/>
                <w:szCs w:val="20"/>
                <w:lang w:eastAsia="en-GB"/>
              </w:rPr>
              <w:t>North Lanarkshire</w:t>
            </w:r>
          </w:p>
        </w:tc>
        <w:tc>
          <w:tcPr>
            <w:tcW w:w="1030" w:type="dxa"/>
            <w:tcBorders>
              <w:top w:val="nil"/>
              <w:left w:val="nil"/>
              <w:bottom w:val="single" w:sz="4" w:space="0" w:color="auto"/>
              <w:right w:val="single" w:sz="8" w:space="0" w:color="auto"/>
            </w:tcBorders>
            <w:shd w:val="clear" w:color="000000" w:fill="D4FFFF"/>
            <w:noWrap/>
            <w:vAlign w:val="bottom"/>
            <w:hideMark/>
          </w:tcPr>
          <w:p w14:paraId="4DCBB761" w14:textId="77777777" w:rsidR="00C5632C" w:rsidRPr="00745E5E" w:rsidRDefault="00C5632C" w:rsidP="00FE5AEF">
            <w:pPr>
              <w:spacing w:after="0" w:line="240" w:lineRule="auto"/>
              <w:jc w:val="center"/>
              <w:rPr>
                <w:rFonts w:eastAsia="Times New Roman" w:cs="Arial"/>
                <w:b/>
                <w:bCs/>
                <w:color w:val="009A96"/>
                <w:szCs w:val="20"/>
                <w:lang w:eastAsia="en-GB"/>
              </w:rPr>
            </w:pPr>
            <w:r w:rsidRPr="00745E5E">
              <w:rPr>
                <w:rFonts w:eastAsia="Times New Roman" w:cs="Arial"/>
                <w:b/>
                <w:bCs/>
                <w:color w:val="009A96"/>
                <w:szCs w:val="20"/>
                <w:lang w:eastAsia="en-GB"/>
              </w:rPr>
              <w:t>6%</w:t>
            </w:r>
          </w:p>
        </w:tc>
      </w:tr>
      <w:tr w:rsidR="00C5632C" w:rsidRPr="00745E5E" w14:paraId="19515F6A" w14:textId="77777777" w:rsidTr="00FE5AEF">
        <w:trPr>
          <w:trHeight w:val="265"/>
          <w:jc w:val="center"/>
        </w:trPr>
        <w:tc>
          <w:tcPr>
            <w:tcW w:w="2737" w:type="dxa"/>
            <w:tcBorders>
              <w:top w:val="nil"/>
              <w:left w:val="single" w:sz="4" w:space="0" w:color="auto"/>
              <w:bottom w:val="single" w:sz="4" w:space="0" w:color="auto"/>
              <w:right w:val="nil"/>
            </w:tcBorders>
            <w:shd w:val="clear" w:color="000000" w:fill="FFCCFF"/>
            <w:noWrap/>
            <w:vAlign w:val="bottom"/>
            <w:hideMark/>
          </w:tcPr>
          <w:p w14:paraId="0B4659F9"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Renfrewshire</w:t>
            </w:r>
          </w:p>
        </w:tc>
        <w:tc>
          <w:tcPr>
            <w:tcW w:w="1030" w:type="dxa"/>
            <w:tcBorders>
              <w:top w:val="nil"/>
              <w:left w:val="nil"/>
              <w:bottom w:val="single" w:sz="4" w:space="0" w:color="auto"/>
              <w:right w:val="single" w:sz="8" w:space="0" w:color="auto"/>
            </w:tcBorders>
            <w:shd w:val="clear" w:color="000000" w:fill="FFCCFF"/>
            <w:noWrap/>
            <w:vAlign w:val="bottom"/>
            <w:hideMark/>
          </w:tcPr>
          <w:p w14:paraId="24F65616"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5%</w:t>
            </w:r>
          </w:p>
        </w:tc>
      </w:tr>
      <w:tr w:rsidR="00C5632C" w:rsidRPr="00745E5E" w14:paraId="6CBB1ACB" w14:textId="77777777" w:rsidTr="00FE5AEF">
        <w:trPr>
          <w:trHeight w:val="265"/>
          <w:jc w:val="center"/>
        </w:trPr>
        <w:tc>
          <w:tcPr>
            <w:tcW w:w="2737" w:type="dxa"/>
            <w:tcBorders>
              <w:top w:val="nil"/>
              <w:left w:val="single" w:sz="4" w:space="0" w:color="auto"/>
              <w:bottom w:val="single" w:sz="4" w:space="0" w:color="auto"/>
              <w:right w:val="nil"/>
            </w:tcBorders>
            <w:shd w:val="clear" w:color="000000" w:fill="E2707E"/>
            <w:noWrap/>
            <w:vAlign w:val="bottom"/>
            <w:hideMark/>
          </w:tcPr>
          <w:p w14:paraId="61C61BAE"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West Lothian</w:t>
            </w:r>
          </w:p>
        </w:tc>
        <w:tc>
          <w:tcPr>
            <w:tcW w:w="1030" w:type="dxa"/>
            <w:tcBorders>
              <w:top w:val="nil"/>
              <w:left w:val="nil"/>
              <w:bottom w:val="single" w:sz="4" w:space="0" w:color="auto"/>
              <w:right w:val="single" w:sz="8" w:space="0" w:color="auto"/>
            </w:tcBorders>
            <w:shd w:val="clear" w:color="000000" w:fill="E2707E"/>
            <w:noWrap/>
            <w:vAlign w:val="bottom"/>
            <w:hideMark/>
          </w:tcPr>
          <w:p w14:paraId="0820C891"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4%</w:t>
            </w:r>
          </w:p>
        </w:tc>
      </w:tr>
      <w:tr w:rsidR="00C5632C" w:rsidRPr="00745E5E" w14:paraId="01C38EF0" w14:textId="77777777" w:rsidTr="00FE5AEF">
        <w:trPr>
          <w:trHeight w:val="281"/>
          <w:jc w:val="center"/>
        </w:trPr>
        <w:tc>
          <w:tcPr>
            <w:tcW w:w="2737" w:type="dxa"/>
            <w:tcBorders>
              <w:top w:val="nil"/>
              <w:left w:val="single" w:sz="4" w:space="0" w:color="auto"/>
              <w:bottom w:val="single" w:sz="4" w:space="0" w:color="auto"/>
              <w:right w:val="nil"/>
            </w:tcBorders>
            <w:shd w:val="clear" w:color="000000" w:fill="009999"/>
            <w:noWrap/>
            <w:vAlign w:val="bottom"/>
            <w:hideMark/>
          </w:tcPr>
          <w:p w14:paraId="60FFDFD2"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East Ayrshire</w:t>
            </w:r>
          </w:p>
        </w:tc>
        <w:tc>
          <w:tcPr>
            <w:tcW w:w="1030" w:type="dxa"/>
            <w:tcBorders>
              <w:top w:val="nil"/>
              <w:left w:val="nil"/>
              <w:bottom w:val="single" w:sz="4" w:space="0" w:color="auto"/>
              <w:right w:val="single" w:sz="8" w:space="0" w:color="auto"/>
            </w:tcBorders>
            <w:shd w:val="clear" w:color="000000" w:fill="009999"/>
            <w:noWrap/>
            <w:vAlign w:val="bottom"/>
            <w:hideMark/>
          </w:tcPr>
          <w:p w14:paraId="533A61B7"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4%</w:t>
            </w:r>
          </w:p>
        </w:tc>
      </w:tr>
      <w:tr w:rsidR="00C5632C" w:rsidRPr="00745E5E" w14:paraId="316182A2" w14:textId="77777777" w:rsidTr="00FE5AEF">
        <w:trPr>
          <w:trHeight w:val="281"/>
          <w:jc w:val="center"/>
        </w:trPr>
        <w:tc>
          <w:tcPr>
            <w:tcW w:w="2737" w:type="dxa"/>
            <w:tcBorders>
              <w:top w:val="nil"/>
              <w:left w:val="single" w:sz="4" w:space="0" w:color="auto"/>
              <w:bottom w:val="single" w:sz="8" w:space="0" w:color="auto"/>
              <w:right w:val="nil"/>
            </w:tcBorders>
            <w:shd w:val="clear" w:color="000000" w:fill="487465"/>
            <w:noWrap/>
            <w:vAlign w:val="bottom"/>
            <w:hideMark/>
          </w:tcPr>
          <w:p w14:paraId="464F3E6A"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South Ayrshire</w:t>
            </w:r>
          </w:p>
        </w:tc>
        <w:tc>
          <w:tcPr>
            <w:tcW w:w="1030" w:type="dxa"/>
            <w:tcBorders>
              <w:top w:val="nil"/>
              <w:left w:val="nil"/>
              <w:bottom w:val="single" w:sz="8" w:space="0" w:color="auto"/>
              <w:right w:val="single" w:sz="8" w:space="0" w:color="auto"/>
            </w:tcBorders>
            <w:shd w:val="clear" w:color="000000" w:fill="487465"/>
            <w:noWrap/>
            <w:vAlign w:val="bottom"/>
            <w:hideMark/>
          </w:tcPr>
          <w:p w14:paraId="691A4F4F"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3%</w:t>
            </w:r>
          </w:p>
        </w:tc>
      </w:tr>
      <w:tr w:rsidR="00C5632C" w:rsidRPr="00745E5E" w14:paraId="3E4C0172" w14:textId="77777777" w:rsidTr="00FE5AEF">
        <w:trPr>
          <w:trHeight w:val="265"/>
          <w:jc w:val="center"/>
        </w:trPr>
        <w:tc>
          <w:tcPr>
            <w:tcW w:w="2737" w:type="dxa"/>
            <w:tcBorders>
              <w:top w:val="nil"/>
              <w:left w:val="single" w:sz="4" w:space="0" w:color="auto"/>
              <w:bottom w:val="single" w:sz="4" w:space="0" w:color="auto"/>
              <w:right w:val="nil"/>
            </w:tcBorders>
            <w:shd w:val="clear" w:color="000000" w:fill="000099"/>
            <w:noWrap/>
            <w:vAlign w:val="bottom"/>
            <w:hideMark/>
          </w:tcPr>
          <w:p w14:paraId="04DD6123"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North Ayrshire</w:t>
            </w:r>
          </w:p>
        </w:tc>
        <w:tc>
          <w:tcPr>
            <w:tcW w:w="1030" w:type="dxa"/>
            <w:tcBorders>
              <w:top w:val="nil"/>
              <w:left w:val="nil"/>
              <w:bottom w:val="single" w:sz="4" w:space="0" w:color="auto"/>
              <w:right w:val="single" w:sz="8" w:space="0" w:color="auto"/>
            </w:tcBorders>
            <w:shd w:val="clear" w:color="000000" w:fill="000099"/>
            <w:noWrap/>
            <w:vAlign w:val="bottom"/>
            <w:hideMark/>
          </w:tcPr>
          <w:p w14:paraId="3BE43EDA" w14:textId="77777777" w:rsidR="00C5632C" w:rsidRPr="00745E5E" w:rsidRDefault="00C5632C" w:rsidP="00FE5AEF">
            <w:pPr>
              <w:spacing w:after="0" w:line="240" w:lineRule="auto"/>
              <w:jc w:val="center"/>
              <w:rPr>
                <w:rFonts w:eastAsia="Times New Roman" w:cs="Arial"/>
                <w:b/>
                <w:bCs/>
                <w:color w:val="FFFFFF"/>
                <w:szCs w:val="20"/>
                <w:lang w:eastAsia="en-GB"/>
              </w:rPr>
            </w:pPr>
            <w:r w:rsidRPr="00745E5E">
              <w:rPr>
                <w:rFonts w:eastAsia="Times New Roman" w:cs="Arial"/>
                <w:b/>
                <w:bCs/>
                <w:color w:val="FFFFFF"/>
                <w:szCs w:val="20"/>
                <w:lang w:eastAsia="en-GB"/>
              </w:rPr>
              <w:t>3%</w:t>
            </w:r>
          </w:p>
        </w:tc>
      </w:tr>
    </w:tbl>
    <w:p w14:paraId="548B60D2" w14:textId="1A85A7B4" w:rsidR="00315132" w:rsidRPr="00346385" w:rsidRDefault="00F07147" w:rsidP="00315132">
      <w:pPr>
        <w:pStyle w:val="bodytextekos"/>
      </w:pPr>
      <w:r>
        <w:rPr>
          <w:rStyle w:val="Heading4Char"/>
          <w:rFonts w:eastAsiaTheme="minorHAnsi" w:cstheme="minorBidi"/>
          <w:color w:val="auto"/>
          <w:sz w:val="20"/>
          <w:szCs w:val="22"/>
        </w:rPr>
        <w:t>In terms of volume, the top three local authority areas for member registrations are Glasgow</w:t>
      </w:r>
      <w:r>
        <w:t xml:space="preserve"> (1,353, 20%)</w:t>
      </w:r>
      <w:r>
        <w:rPr>
          <w:rStyle w:val="Heading4Char"/>
          <w:rFonts w:eastAsiaTheme="minorHAnsi" w:cstheme="minorBidi"/>
          <w:color w:val="auto"/>
          <w:sz w:val="20"/>
          <w:szCs w:val="22"/>
        </w:rPr>
        <w:t xml:space="preserve">, </w:t>
      </w:r>
      <w:r w:rsidR="00AA374E">
        <w:t>Edinburgh (580, 8</w:t>
      </w:r>
      <w:r>
        <w:t>%),</w:t>
      </w:r>
      <w:r w:rsidR="00AA374E">
        <w:t xml:space="preserve"> and South Lanarkshire (530, 8</w:t>
      </w:r>
      <w:r>
        <w:t>%).</w:t>
      </w:r>
      <w:r w:rsidR="00E505F0">
        <w:t xml:space="preserve">  </w:t>
      </w:r>
      <w:r w:rsidR="00E60202">
        <w:rPr>
          <w:rStyle w:val="bodytextekosChar"/>
          <w:b/>
        </w:rPr>
        <w:t>Table 3.1</w:t>
      </w:r>
      <w:r w:rsidR="00A94E6D" w:rsidRPr="00A94E6D">
        <w:rPr>
          <w:rStyle w:val="bodytextekosChar"/>
        </w:rPr>
        <w:t xml:space="preserve"> shows the geographical distribution of SMEs</w:t>
      </w:r>
      <w:r w:rsidR="00A94E6D">
        <w:rPr>
          <w:rStyle w:val="FootnoteReference"/>
        </w:rPr>
        <w:footnoteReference w:id="10"/>
      </w:r>
      <w:r w:rsidR="00A94E6D">
        <w:t xml:space="preserve"> in Scotland </w:t>
      </w:r>
      <w:r w:rsidR="001D7275">
        <w:t xml:space="preserve">and compares this to the </w:t>
      </w:r>
      <w:r w:rsidR="001D7275" w:rsidRPr="001D7275">
        <w:t xml:space="preserve">SDP </w:t>
      </w:r>
      <w:r w:rsidR="00F342AF">
        <w:t>r</w:t>
      </w:r>
      <w:r w:rsidR="001D7275" w:rsidRPr="001D7275">
        <w:t xml:space="preserve">egistrations and </w:t>
      </w:r>
      <w:r w:rsidR="00AA374E">
        <w:t xml:space="preserve">SDP </w:t>
      </w:r>
      <w:r w:rsidR="001D7275" w:rsidRPr="001D7275">
        <w:t xml:space="preserve">Direct Training Events by </w:t>
      </w:r>
      <w:r w:rsidR="001D7275">
        <w:t>l</w:t>
      </w:r>
      <w:r w:rsidR="001D7275" w:rsidRPr="001D7275">
        <w:t xml:space="preserve">ocal </w:t>
      </w:r>
      <w:r w:rsidR="001D7275">
        <w:t>a</w:t>
      </w:r>
      <w:r w:rsidR="001D7275" w:rsidRPr="001D7275">
        <w:t xml:space="preserve">uthority </w:t>
      </w:r>
      <w:r w:rsidR="001D7275">
        <w:t>a</w:t>
      </w:r>
      <w:r w:rsidR="00315132">
        <w:t>rea.</w:t>
      </w:r>
      <w:r w:rsidR="00E505F0">
        <w:t xml:space="preserve">  </w:t>
      </w:r>
      <w:r w:rsidR="00315132" w:rsidRPr="00F342AF">
        <w:rPr>
          <w:rStyle w:val="bodytextekosChar"/>
        </w:rPr>
        <w:t>Th</w:t>
      </w:r>
      <w:r w:rsidR="00315132">
        <w:rPr>
          <w:rStyle w:val="bodytextekosChar"/>
        </w:rPr>
        <w:t>ere are 15</w:t>
      </w:r>
      <w:r w:rsidR="00315132" w:rsidRPr="00F342AF">
        <w:rPr>
          <w:rStyle w:val="bodytextekosChar"/>
        </w:rPr>
        <w:t xml:space="preserve"> </w:t>
      </w:r>
      <w:r w:rsidR="00315132">
        <w:rPr>
          <w:rStyle w:val="bodytextekosChar"/>
        </w:rPr>
        <w:t xml:space="preserve">local authorities whose SDP member registrations are greater than the proportion of SMEs – these are highlighted in green, and the </w:t>
      </w:r>
      <w:r w:rsidR="00315132">
        <w:rPr>
          <w:rFonts w:cs="Times New Roman"/>
          <w:color w:val="000000" w:themeColor="text1"/>
          <w:szCs w:val="20"/>
        </w:rPr>
        <w:t>majority</w:t>
      </w:r>
      <w:r w:rsidR="00315132" w:rsidRPr="00AE0527">
        <w:rPr>
          <w:rFonts w:cs="Times New Roman"/>
          <w:color w:val="000000" w:themeColor="text1"/>
          <w:szCs w:val="20"/>
        </w:rPr>
        <w:t xml:space="preserve"> are located in the central belt – the other three are Fife, Clackmannanshire and Dundee City.  </w:t>
      </w:r>
      <w:r w:rsidR="00315132">
        <w:rPr>
          <w:color w:val="FFFFFF" w:themeColor="background1"/>
        </w:rPr>
        <w:t xml:space="preserve"> </w:t>
      </w:r>
    </w:p>
    <w:tbl>
      <w:tblPr>
        <w:tblStyle w:val="TableGrid"/>
        <w:tblW w:w="7933" w:type="dxa"/>
        <w:tblInd w:w="709" w:type="dxa"/>
        <w:tblLook w:val="04A0" w:firstRow="1" w:lastRow="0" w:firstColumn="1" w:lastColumn="0" w:noHBand="0" w:noVBand="1"/>
      </w:tblPr>
      <w:tblGrid>
        <w:gridCol w:w="7933"/>
      </w:tblGrid>
      <w:tr w:rsidR="00315132" w14:paraId="5B3E7CFD" w14:textId="77777777" w:rsidTr="005328FF">
        <w:trPr>
          <w:trHeight w:val="999"/>
        </w:trPr>
        <w:tc>
          <w:tcPr>
            <w:tcW w:w="7933"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6784585B" w14:textId="720815FF" w:rsidR="00315132" w:rsidRPr="00E505F0" w:rsidRDefault="00315132" w:rsidP="00C5349B">
            <w:pPr>
              <w:pStyle w:val="bodytextekos"/>
              <w:ind w:left="0"/>
              <w:rPr>
                <w:color w:val="FFFFFF" w:themeColor="background1"/>
              </w:rPr>
            </w:pPr>
            <w:r w:rsidRPr="00564616">
              <w:rPr>
                <w:color w:val="FFFFFF" w:themeColor="background1"/>
              </w:rPr>
              <w:t>Glasgow is a</w:t>
            </w:r>
            <w:r w:rsidR="00AA374E">
              <w:rPr>
                <w:color w:val="FFFFFF" w:themeColor="background1"/>
              </w:rPr>
              <w:t xml:space="preserve"> significant area for the SDP: a</w:t>
            </w:r>
            <w:r w:rsidRPr="00564616">
              <w:rPr>
                <w:color w:val="FFFFFF" w:themeColor="background1"/>
              </w:rPr>
              <w:t>lthough the city accounts for around 10% of all SMEs located in Scotland, nearly 20% of all SDP registrations are Glasgow-based, and more than a quarter of all direct</w:t>
            </w:r>
            <w:r w:rsidR="00AA374E">
              <w:rPr>
                <w:color w:val="FFFFFF" w:themeColor="background1"/>
              </w:rPr>
              <w:t xml:space="preserve"> training events took place in the city</w:t>
            </w:r>
            <w:r w:rsidRPr="00564616">
              <w:rPr>
                <w:color w:val="FFFFFF" w:themeColor="background1"/>
              </w:rPr>
              <w:t>.</w:t>
            </w:r>
            <w:r w:rsidR="00AA374E">
              <w:rPr>
                <w:color w:val="FFFFFF" w:themeColor="background1"/>
              </w:rPr>
              <w:t xml:space="preserve">  Businesses located in neighbouring local authority areas are often willing to travel into the city centre to access training.</w:t>
            </w:r>
            <w:r w:rsidR="0041502C">
              <w:rPr>
                <w:color w:val="FFFFFF" w:themeColor="background1"/>
              </w:rPr>
              <w:t xml:space="preserve">  Indeed, there is an agreement that Greater Glasgow &amp; Clyde local authorities (eight) collectively plan the SDP training event programme for the region.  This was progressed based on supplier feedback and attendance at meetings.  The local authorities have a working group that meets quarterly to consider the Programme.</w:t>
            </w:r>
            <w:r w:rsidR="00E505F0">
              <w:rPr>
                <w:color w:val="FFFFFF" w:themeColor="background1"/>
              </w:rPr>
              <w:t xml:space="preserve">  </w:t>
            </w:r>
            <w:r w:rsidRPr="00564616">
              <w:rPr>
                <w:color w:val="FFFFFF" w:themeColor="background1"/>
              </w:rPr>
              <w:t>The number of businesses located in Edinburgh and Lothians that registered for SDP support is c. 16% and to date has hosted 9% of the direct training events.</w:t>
            </w:r>
            <w:r w:rsidR="00E505F0">
              <w:rPr>
                <w:color w:val="FFFFFF" w:themeColor="background1"/>
              </w:rPr>
              <w:t xml:space="preserve">  </w:t>
            </w:r>
            <w:r w:rsidR="00C5349B">
              <w:rPr>
                <w:color w:val="FFFFFF" w:themeColor="background1"/>
              </w:rPr>
              <w:t>No traditional events took place in the north of Scotland - this reflects the associate member status of most of the local authorities in the regio</w:t>
            </w:r>
            <w:r w:rsidR="0069142F">
              <w:rPr>
                <w:color w:val="FFFFFF" w:themeColor="background1"/>
              </w:rPr>
              <w:t>n i.e. Aberdeen City, Aberdeens</w:t>
            </w:r>
            <w:r w:rsidR="00C5349B">
              <w:rPr>
                <w:color w:val="FFFFFF" w:themeColor="background1"/>
              </w:rPr>
              <w:t>hire, Highland</w:t>
            </w:r>
            <w:r w:rsidR="0069142F">
              <w:rPr>
                <w:color w:val="FFFFFF" w:themeColor="background1"/>
              </w:rPr>
              <w:t>,</w:t>
            </w:r>
            <w:r w:rsidR="00C5349B">
              <w:rPr>
                <w:color w:val="FFFFFF" w:themeColor="background1"/>
              </w:rPr>
              <w:t xml:space="preserve"> Moray, and Shetland Islands (Shetland joined in September 2015).  Western Isles joined as a full member in September 2014 but have not requested any regional events to date, and Orkney Islands are not members.  Despite being the location of one quarter of all SMEs in Scotland, only 4.5% of all businesses registered with SDP are based in the north.</w:t>
            </w:r>
          </w:p>
        </w:tc>
      </w:tr>
    </w:tbl>
    <w:p w14:paraId="6F7D09FD" w14:textId="77777777" w:rsidR="00261928" w:rsidRDefault="00E60202" w:rsidP="00261928">
      <w:pPr>
        <w:pStyle w:val="tablefiguretitleekos"/>
      </w:pPr>
      <w:r w:rsidRPr="00E32246">
        <w:lastRenderedPageBreak/>
        <w:t>Table 3.1</w:t>
      </w:r>
      <w:r w:rsidR="00261928" w:rsidRPr="00E32246">
        <w:t>: Distribution</w:t>
      </w:r>
      <w:r w:rsidR="00261928">
        <w:t xml:space="preserve"> of SMEs</w:t>
      </w:r>
      <w:r w:rsidR="00E32246">
        <w:t>, SDP Registrations and SDP Direct Training Events</w:t>
      </w:r>
      <w:r w:rsidR="00261928">
        <w:t xml:space="preserve"> in Scotland by Local Authority Area (</w:t>
      </w:r>
      <w:r w:rsidR="00261928" w:rsidRPr="00261928">
        <w:t>2015</w:t>
      </w:r>
      <w:r w:rsidR="00261928">
        <w:t>)</w:t>
      </w:r>
    </w:p>
    <w:tbl>
      <w:tblPr>
        <w:tblStyle w:val="ekos"/>
        <w:tblW w:w="7938" w:type="dxa"/>
        <w:tblInd w:w="709" w:type="dxa"/>
        <w:tblLayout w:type="fixed"/>
        <w:tblLook w:val="04A0" w:firstRow="1" w:lastRow="0" w:firstColumn="1" w:lastColumn="0" w:noHBand="0" w:noVBand="1"/>
      </w:tblPr>
      <w:tblGrid>
        <w:gridCol w:w="1985"/>
        <w:gridCol w:w="1417"/>
        <w:gridCol w:w="1360"/>
        <w:gridCol w:w="1588"/>
        <w:gridCol w:w="1588"/>
      </w:tblGrid>
      <w:tr w:rsidR="00B1302F" w:rsidRPr="00261928" w14:paraId="60C313B1" w14:textId="77777777" w:rsidTr="00F342AF">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985" w:type="dxa"/>
            <w:shd w:val="clear" w:color="auto" w:fill="548DD4" w:themeFill="text2" w:themeFillTint="99"/>
            <w:vAlign w:val="center"/>
            <w:hideMark/>
          </w:tcPr>
          <w:p w14:paraId="2AF52453" w14:textId="77777777" w:rsidR="00B1302F" w:rsidRPr="00FE45C0" w:rsidRDefault="00B1302F" w:rsidP="00B1302F">
            <w:pPr>
              <w:spacing w:line="240" w:lineRule="auto"/>
              <w:rPr>
                <w:rFonts w:eastAsia="Times New Roman" w:cs="Arial"/>
                <w:bCs/>
                <w:color w:val="FFFFFF" w:themeColor="background1"/>
                <w:sz w:val="18"/>
                <w:szCs w:val="18"/>
                <w:lang w:eastAsia="en-GB"/>
              </w:rPr>
            </w:pPr>
            <w:r w:rsidRPr="00FE45C0">
              <w:rPr>
                <w:rFonts w:eastAsia="Times New Roman" w:cs="Arial"/>
                <w:bCs/>
                <w:color w:val="FFFFFF" w:themeColor="background1"/>
                <w:sz w:val="18"/>
                <w:szCs w:val="18"/>
                <w:lang w:eastAsia="en-GB"/>
              </w:rPr>
              <w:t>Local Authority</w:t>
            </w:r>
          </w:p>
        </w:tc>
        <w:tc>
          <w:tcPr>
            <w:tcW w:w="1417" w:type="dxa"/>
            <w:shd w:val="clear" w:color="auto" w:fill="548DD4" w:themeFill="text2" w:themeFillTint="99"/>
            <w:vAlign w:val="center"/>
            <w:hideMark/>
          </w:tcPr>
          <w:p w14:paraId="197F4FE8" w14:textId="77777777" w:rsidR="00B1302F" w:rsidRPr="00FE45C0" w:rsidRDefault="00B1302F" w:rsidP="00B1302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themeColor="background1"/>
                <w:sz w:val="18"/>
                <w:szCs w:val="18"/>
                <w:lang w:eastAsia="en-GB"/>
              </w:rPr>
            </w:pPr>
            <w:r w:rsidRPr="00FE45C0">
              <w:rPr>
                <w:rFonts w:eastAsia="Times New Roman" w:cs="Arial"/>
                <w:bCs/>
                <w:color w:val="FFFFFF" w:themeColor="background1"/>
                <w:sz w:val="18"/>
                <w:szCs w:val="18"/>
                <w:lang w:eastAsia="en-GB"/>
              </w:rPr>
              <w:t>Nos of SMEs</w:t>
            </w:r>
          </w:p>
        </w:tc>
        <w:tc>
          <w:tcPr>
            <w:tcW w:w="1360" w:type="dxa"/>
            <w:shd w:val="clear" w:color="auto" w:fill="548DD4" w:themeFill="text2" w:themeFillTint="99"/>
            <w:vAlign w:val="center"/>
            <w:hideMark/>
          </w:tcPr>
          <w:p w14:paraId="44294342" w14:textId="77777777" w:rsidR="00B1302F" w:rsidRPr="00FE45C0" w:rsidRDefault="00B1302F" w:rsidP="00B1302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themeColor="background1"/>
                <w:sz w:val="18"/>
                <w:szCs w:val="18"/>
                <w:lang w:eastAsia="en-GB"/>
              </w:rPr>
            </w:pPr>
            <w:r w:rsidRPr="00FE45C0">
              <w:rPr>
                <w:rFonts w:eastAsia="Times New Roman" w:cs="Arial"/>
                <w:bCs/>
                <w:color w:val="FFFFFF" w:themeColor="background1"/>
                <w:sz w:val="18"/>
                <w:szCs w:val="18"/>
                <w:lang w:eastAsia="en-GB"/>
              </w:rPr>
              <w:t>% SMEs in Scotland</w:t>
            </w:r>
          </w:p>
        </w:tc>
        <w:tc>
          <w:tcPr>
            <w:tcW w:w="1588" w:type="dxa"/>
            <w:shd w:val="clear" w:color="auto" w:fill="548DD4" w:themeFill="text2" w:themeFillTint="99"/>
            <w:vAlign w:val="center"/>
          </w:tcPr>
          <w:p w14:paraId="7E061BDB" w14:textId="77777777" w:rsidR="00B1302F" w:rsidRPr="00FE45C0" w:rsidRDefault="00B1302F" w:rsidP="00B1302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themeColor="background1"/>
                <w:sz w:val="18"/>
                <w:szCs w:val="18"/>
                <w:lang w:eastAsia="en-GB"/>
              </w:rPr>
            </w:pPr>
            <w:r>
              <w:rPr>
                <w:rFonts w:eastAsia="Times New Roman" w:cs="Arial"/>
                <w:bCs/>
                <w:color w:val="FFFFFF" w:themeColor="background1"/>
                <w:sz w:val="18"/>
                <w:szCs w:val="18"/>
                <w:lang w:eastAsia="en-GB"/>
              </w:rPr>
              <w:t>% SDP Registrations</w:t>
            </w:r>
          </w:p>
        </w:tc>
        <w:tc>
          <w:tcPr>
            <w:tcW w:w="1588" w:type="dxa"/>
            <w:shd w:val="clear" w:color="auto" w:fill="548DD4" w:themeFill="text2" w:themeFillTint="99"/>
            <w:vAlign w:val="center"/>
          </w:tcPr>
          <w:p w14:paraId="4B679B71" w14:textId="77777777" w:rsidR="00B1302F" w:rsidRPr="00FE45C0" w:rsidRDefault="00B1302F" w:rsidP="00B1302F">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themeColor="background1"/>
                <w:sz w:val="18"/>
                <w:szCs w:val="18"/>
                <w:lang w:eastAsia="en-GB"/>
              </w:rPr>
            </w:pPr>
            <w:r>
              <w:rPr>
                <w:rFonts w:eastAsia="Times New Roman" w:cs="Arial"/>
                <w:bCs/>
                <w:color w:val="FFFFFF" w:themeColor="background1"/>
                <w:sz w:val="18"/>
                <w:szCs w:val="18"/>
                <w:lang w:eastAsia="en-GB"/>
              </w:rPr>
              <w:t>% SDP Direct Training Events</w:t>
            </w:r>
          </w:p>
        </w:tc>
      </w:tr>
      <w:tr w:rsidR="00B1302F" w:rsidRPr="00261928" w14:paraId="4F339503"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6D75EBE"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Edinburgh</w:t>
            </w:r>
          </w:p>
        </w:tc>
        <w:tc>
          <w:tcPr>
            <w:tcW w:w="1417" w:type="dxa"/>
            <w:noWrap/>
            <w:vAlign w:val="center"/>
            <w:hideMark/>
          </w:tcPr>
          <w:p w14:paraId="7F5A7902"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17,480</w:t>
            </w:r>
          </w:p>
        </w:tc>
        <w:tc>
          <w:tcPr>
            <w:tcW w:w="1360" w:type="dxa"/>
            <w:vAlign w:val="center"/>
            <w:hideMark/>
          </w:tcPr>
          <w:p w14:paraId="4CE147B3"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10.4%</w:t>
            </w:r>
          </w:p>
        </w:tc>
        <w:tc>
          <w:tcPr>
            <w:tcW w:w="1588" w:type="dxa"/>
            <w:vAlign w:val="center"/>
          </w:tcPr>
          <w:p w14:paraId="79886F2C" w14:textId="77777777" w:rsidR="00B1302F" w:rsidRPr="00261928" w:rsidRDefault="00DD5490" w:rsidP="00DD549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cs="Arial"/>
                <w:color w:val="000000"/>
                <w:sz w:val="18"/>
                <w:szCs w:val="18"/>
              </w:rPr>
              <w:t>8.4%</w:t>
            </w:r>
          </w:p>
        </w:tc>
        <w:tc>
          <w:tcPr>
            <w:tcW w:w="1588" w:type="dxa"/>
            <w:vAlign w:val="center"/>
          </w:tcPr>
          <w:p w14:paraId="021DE054" w14:textId="77777777" w:rsidR="00C81E5D" w:rsidRPr="00261928" w:rsidRDefault="00ED0075"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color w:val="7030A0"/>
                <w:sz w:val="18"/>
                <w:szCs w:val="18"/>
                <w:lang w:eastAsia="en-GB"/>
              </w:rPr>
              <w:t>9%*</w:t>
            </w:r>
          </w:p>
        </w:tc>
      </w:tr>
      <w:tr w:rsidR="00B1302F" w:rsidRPr="00261928" w14:paraId="6F231D15"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8E86B2A"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Glasgow City</w:t>
            </w:r>
          </w:p>
        </w:tc>
        <w:tc>
          <w:tcPr>
            <w:tcW w:w="1417" w:type="dxa"/>
            <w:noWrap/>
            <w:vAlign w:val="center"/>
            <w:hideMark/>
          </w:tcPr>
          <w:p w14:paraId="5763D0EB"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17,090</w:t>
            </w:r>
          </w:p>
        </w:tc>
        <w:tc>
          <w:tcPr>
            <w:tcW w:w="1360" w:type="dxa"/>
            <w:vAlign w:val="center"/>
            <w:hideMark/>
          </w:tcPr>
          <w:p w14:paraId="2B52BD16"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10.2%</w:t>
            </w:r>
          </w:p>
        </w:tc>
        <w:tc>
          <w:tcPr>
            <w:tcW w:w="1588" w:type="dxa"/>
            <w:shd w:val="clear" w:color="auto" w:fill="92D050"/>
            <w:vAlign w:val="center"/>
          </w:tcPr>
          <w:p w14:paraId="202CB62F" w14:textId="77777777" w:rsidR="00B1302F" w:rsidRPr="00261928" w:rsidRDefault="00DD5490" w:rsidP="00DD549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cs="Arial"/>
                <w:color w:val="000000"/>
                <w:sz w:val="18"/>
                <w:szCs w:val="18"/>
              </w:rPr>
              <w:t>19.5%</w:t>
            </w:r>
          </w:p>
        </w:tc>
        <w:tc>
          <w:tcPr>
            <w:tcW w:w="1588" w:type="dxa"/>
            <w:vAlign w:val="center"/>
          </w:tcPr>
          <w:p w14:paraId="6E55DD99" w14:textId="77777777" w:rsidR="00B1302F" w:rsidRPr="00261928" w:rsidRDefault="00695651" w:rsidP="0069565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cs="Arial"/>
                <w:color w:val="000000"/>
                <w:sz w:val="18"/>
                <w:szCs w:val="18"/>
              </w:rPr>
              <w:t>26%</w:t>
            </w:r>
          </w:p>
        </w:tc>
      </w:tr>
      <w:tr w:rsidR="00C81E5D" w:rsidRPr="00261928" w14:paraId="63071443"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11F9B0D" w14:textId="77777777" w:rsidR="00C81E5D" w:rsidRPr="00261928" w:rsidRDefault="00C81E5D" w:rsidP="00C81E5D">
            <w:pPr>
              <w:spacing w:line="240" w:lineRule="auto"/>
              <w:rPr>
                <w:rFonts w:eastAsia="Times New Roman" w:cs="Arial"/>
                <w:sz w:val="18"/>
                <w:szCs w:val="18"/>
                <w:lang w:eastAsia="en-GB"/>
              </w:rPr>
            </w:pPr>
            <w:r w:rsidRPr="00261928">
              <w:rPr>
                <w:rFonts w:eastAsia="Times New Roman" w:cs="Arial"/>
                <w:sz w:val="18"/>
                <w:szCs w:val="18"/>
                <w:lang w:eastAsia="en-GB"/>
              </w:rPr>
              <w:t>Aberdeenshire</w:t>
            </w:r>
          </w:p>
        </w:tc>
        <w:tc>
          <w:tcPr>
            <w:tcW w:w="1417" w:type="dxa"/>
            <w:noWrap/>
            <w:vAlign w:val="center"/>
            <w:hideMark/>
          </w:tcPr>
          <w:p w14:paraId="248C1545" w14:textId="77777777" w:rsidR="00C81E5D" w:rsidRPr="00B1302F"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B1302F">
              <w:rPr>
                <w:rFonts w:eastAsia="Times New Roman" w:cs="Arial"/>
                <w:sz w:val="18"/>
                <w:szCs w:val="18"/>
                <w:lang w:eastAsia="en-GB"/>
              </w:rPr>
              <w:t>14,205</w:t>
            </w:r>
          </w:p>
        </w:tc>
        <w:tc>
          <w:tcPr>
            <w:tcW w:w="1360" w:type="dxa"/>
            <w:vAlign w:val="center"/>
            <w:hideMark/>
          </w:tcPr>
          <w:p w14:paraId="2D18BFD9"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8.5%</w:t>
            </w:r>
          </w:p>
        </w:tc>
        <w:tc>
          <w:tcPr>
            <w:tcW w:w="1588" w:type="dxa"/>
            <w:vAlign w:val="center"/>
          </w:tcPr>
          <w:p w14:paraId="2984C21F"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cs="Arial"/>
                <w:color w:val="000000"/>
                <w:sz w:val="18"/>
                <w:szCs w:val="18"/>
              </w:rPr>
              <w:t>1.3%</w:t>
            </w:r>
          </w:p>
        </w:tc>
        <w:tc>
          <w:tcPr>
            <w:tcW w:w="1588" w:type="dxa"/>
            <w:vAlign w:val="top"/>
          </w:tcPr>
          <w:p w14:paraId="6517F461"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8845D2">
              <w:rPr>
                <w:rFonts w:eastAsia="Times New Roman" w:cs="Arial"/>
                <w:sz w:val="18"/>
                <w:szCs w:val="18"/>
                <w:lang w:eastAsia="en-GB"/>
              </w:rPr>
              <w:t>-</w:t>
            </w:r>
          </w:p>
        </w:tc>
      </w:tr>
      <w:tr w:rsidR="00C81E5D" w:rsidRPr="00261928" w14:paraId="48EB1462"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1A1452E" w14:textId="77777777" w:rsidR="00C81E5D" w:rsidRPr="00261928" w:rsidRDefault="00C81E5D" w:rsidP="00C81E5D">
            <w:pPr>
              <w:spacing w:line="240" w:lineRule="auto"/>
              <w:rPr>
                <w:rFonts w:eastAsia="Times New Roman" w:cs="Arial"/>
                <w:sz w:val="18"/>
                <w:szCs w:val="18"/>
                <w:lang w:eastAsia="en-GB"/>
              </w:rPr>
            </w:pPr>
            <w:r w:rsidRPr="00261928">
              <w:rPr>
                <w:rFonts w:eastAsia="Times New Roman" w:cs="Arial"/>
                <w:sz w:val="18"/>
                <w:szCs w:val="18"/>
                <w:lang w:eastAsia="en-GB"/>
              </w:rPr>
              <w:t>Highland</w:t>
            </w:r>
          </w:p>
        </w:tc>
        <w:tc>
          <w:tcPr>
            <w:tcW w:w="1417" w:type="dxa"/>
            <w:noWrap/>
            <w:vAlign w:val="center"/>
            <w:hideMark/>
          </w:tcPr>
          <w:p w14:paraId="42E7AC55" w14:textId="77777777" w:rsidR="00C81E5D" w:rsidRPr="00B1302F" w:rsidRDefault="00C81E5D" w:rsidP="00C81E5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B1302F">
              <w:rPr>
                <w:rFonts w:eastAsia="Times New Roman" w:cs="Arial"/>
                <w:sz w:val="18"/>
                <w:szCs w:val="18"/>
                <w:lang w:eastAsia="en-GB"/>
              </w:rPr>
              <w:t>10,895</w:t>
            </w:r>
          </w:p>
        </w:tc>
        <w:tc>
          <w:tcPr>
            <w:tcW w:w="1360" w:type="dxa"/>
            <w:vAlign w:val="center"/>
            <w:hideMark/>
          </w:tcPr>
          <w:p w14:paraId="4CCB22AD" w14:textId="77777777" w:rsidR="00C81E5D" w:rsidRPr="00261928" w:rsidRDefault="00C81E5D" w:rsidP="00C81E5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6.5%</w:t>
            </w:r>
          </w:p>
        </w:tc>
        <w:tc>
          <w:tcPr>
            <w:tcW w:w="1588" w:type="dxa"/>
            <w:vAlign w:val="center"/>
          </w:tcPr>
          <w:p w14:paraId="27FE32F9" w14:textId="77777777" w:rsidR="00C81E5D" w:rsidRPr="00261928" w:rsidRDefault="00C81E5D" w:rsidP="00C81E5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cs="Arial"/>
                <w:color w:val="000000"/>
                <w:sz w:val="18"/>
                <w:szCs w:val="18"/>
              </w:rPr>
              <w:t>0.5%</w:t>
            </w:r>
          </w:p>
        </w:tc>
        <w:tc>
          <w:tcPr>
            <w:tcW w:w="1588" w:type="dxa"/>
            <w:vAlign w:val="top"/>
          </w:tcPr>
          <w:p w14:paraId="5DF6320D" w14:textId="77777777" w:rsidR="00C81E5D" w:rsidRPr="00261928" w:rsidRDefault="00C81E5D" w:rsidP="00C81E5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8845D2">
              <w:rPr>
                <w:rFonts w:eastAsia="Times New Roman" w:cs="Arial"/>
                <w:sz w:val="18"/>
                <w:szCs w:val="18"/>
                <w:lang w:eastAsia="en-GB"/>
              </w:rPr>
              <w:t>-</w:t>
            </w:r>
          </w:p>
        </w:tc>
      </w:tr>
      <w:tr w:rsidR="00C81E5D" w:rsidRPr="00261928" w14:paraId="697EE9B9"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D79D082" w14:textId="77777777" w:rsidR="00C81E5D" w:rsidRPr="00261928" w:rsidRDefault="00C81E5D" w:rsidP="00C81E5D">
            <w:pPr>
              <w:spacing w:line="240" w:lineRule="auto"/>
              <w:rPr>
                <w:rFonts w:eastAsia="Times New Roman" w:cs="Arial"/>
                <w:sz w:val="18"/>
                <w:szCs w:val="18"/>
                <w:lang w:eastAsia="en-GB"/>
              </w:rPr>
            </w:pPr>
            <w:r w:rsidRPr="00261928">
              <w:rPr>
                <w:rFonts w:eastAsia="Times New Roman" w:cs="Arial"/>
                <w:sz w:val="18"/>
                <w:szCs w:val="18"/>
                <w:lang w:eastAsia="en-GB"/>
              </w:rPr>
              <w:t>Aberdeen City</w:t>
            </w:r>
          </w:p>
        </w:tc>
        <w:tc>
          <w:tcPr>
            <w:tcW w:w="1417" w:type="dxa"/>
            <w:noWrap/>
            <w:vAlign w:val="center"/>
            <w:hideMark/>
          </w:tcPr>
          <w:p w14:paraId="4541146C"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9,460</w:t>
            </w:r>
          </w:p>
        </w:tc>
        <w:tc>
          <w:tcPr>
            <w:tcW w:w="1360" w:type="dxa"/>
            <w:vAlign w:val="center"/>
            <w:hideMark/>
          </w:tcPr>
          <w:p w14:paraId="6CB93D30"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5.6%</w:t>
            </w:r>
          </w:p>
        </w:tc>
        <w:tc>
          <w:tcPr>
            <w:tcW w:w="1588" w:type="dxa"/>
            <w:vAlign w:val="center"/>
          </w:tcPr>
          <w:p w14:paraId="196D3EFE"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cs="Arial"/>
                <w:color w:val="000000"/>
                <w:sz w:val="18"/>
                <w:szCs w:val="18"/>
              </w:rPr>
              <w:t>2.2%</w:t>
            </w:r>
          </w:p>
        </w:tc>
        <w:tc>
          <w:tcPr>
            <w:tcW w:w="1588" w:type="dxa"/>
            <w:vAlign w:val="top"/>
          </w:tcPr>
          <w:p w14:paraId="0F166720"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8845D2">
              <w:rPr>
                <w:rFonts w:eastAsia="Times New Roman" w:cs="Arial"/>
                <w:sz w:val="18"/>
                <w:szCs w:val="18"/>
                <w:lang w:eastAsia="en-GB"/>
              </w:rPr>
              <w:t>-</w:t>
            </w:r>
          </w:p>
        </w:tc>
      </w:tr>
      <w:tr w:rsidR="00B1302F" w:rsidRPr="00261928" w14:paraId="07874417"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4D959C4"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Fife</w:t>
            </w:r>
          </w:p>
        </w:tc>
        <w:tc>
          <w:tcPr>
            <w:tcW w:w="1417" w:type="dxa"/>
            <w:noWrap/>
            <w:vAlign w:val="center"/>
            <w:hideMark/>
          </w:tcPr>
          <w:p w14:paraId="61557BD5"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9,120</w:t>
            </w:r>
          </w:p>
        </w:tc>
        <w:tc>
          <w:tcPr>
            <w:tcW w:w="1360" w:type="dxa"/>
            <w:vAlign w:val="center"/>
            <w:hideMark/>
          </w:tcPr>
          <w:p w14:paraId="277C8D19"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5.4%</w:t>
            </w:r>
          </w:p>
        </w:tc>
        <w:tc>
          <w:tcPr>
            <w:tcW w:w="1588" w:type="dxa"/>
            <w:shd w:val="clear" w:color="auto" w:fill="92D050"/>
            <w:vAlign w:val="center"/>
          </w:tcPr>
          <w:p w14:paraId="703DAF14" w14:textId="77777777" w:rsidR="00B1302F" w:rsidRPr="00261928" w:rsidRDefault="00DD5490" w:rsidP="00DD549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cs="Arial"/>
                <w:color w:val="000000"/>
                <w:sz w:val="18"/>
                <w:szCs w:val="18"/>
              </w:rPr>
              <w:t>6.8%</w:t>
            </w:r>
          </w:p>
        </w:tc>
        <w:tc>
          <w:tcPr>
            <w:tcW w:w="1588" w:type="dxa"/>
            <w:vAlign w:val="center"/>
          </w:tcPr>
          <w:p w14:paraId="0972788C" w14:textId="77777777" w:rsidR="00B1302F" w:rsidRPr="00261928" w:rsidRDefault="00695651" w:rsidP="0069565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cs="Arial"/>
                <w:color w:val="000000"/>
                <w:sz w:val="18"/>
                <w:szCs w:val="18"/>
              </w:rPr>
              <w:t>25%</w:t>
            </w:r>
          </w:p>
        </w:tc>
      </w:tr>
      <w:tr w:rsidR="00B1302F" w:rsidRPr="00261928" w14:paraId="7ABA9249"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B4BE6CB"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South Lanarkshire</w:t>
            </w:r>
          </w:p>
        </w:tc>
        <w:tc>
          <w:tcPr>
            <w:tcW w:w="1417" w:type="dxa"/>
            <w:noWrap/>
            <w:vAlign w:val="center"/>
            <w:hideMark/>
          </w:tcPr>
          <w:p w14:paraId="59E1DBAD"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8,600</w:t>
            </w:r>
          </w:p>
        </w:tc>
        <w:tc>
          <w:tcPr>
            <w:tcW w:w="1360" w:type="dxa"/>
            <w:vAlign w:val="center"/>
            <w:hideMark/>
          </w:tcPr>
          <w:p w14:paraId="48B56546"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5.1%</w:t>
            </w:r>
          </w:p>
        </w:tc>
        <w:tc>
          <w:tcPr>
            <w:tcW w:w="1588" w:type="dxa"/>
            <w:shd w:val="clear" w:color="auto" w:fill="92D050"/>
            <w:vAlign w:val="center"/>
          </w:tcPr>
          <w:p w14:paraId="71FAF7B5" w14:textId="77777777" w:rsidR="00DD5490" w:rsidRPr="00261928" w:rsidRDefault="00DD5490" w:rsidP="00DD549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cs="Arial"/>
                <w:color w:val="000000"/>
                <w:sz w:val="18"/>
                <w:szCs w:val="18"/>
              </w:rPr>
              <w:t>7.7%</w:t>
            </w:r>
          </w:p>
        </w:tc>
        <w:tc>
          <w:tcPr>
            <w:tcW w:w="1588" w:type="dxa"/>
            <w:vAlign w:val="center"/>
          </w:tcPr>
          <w:p w14:paraId="43FDCD52" w14:textId="77777777" w:rsidR="00B1302F" w:rsidRPr="00261928" w:rsidRDefault="00695651"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4%</w:t>
            </w:r>
          </w:p>
        </w:tc>
      </w:tr>
      <w:tr w:rsidR="00B1302F" w:rsidRPr="00261928" w14:paraId="19C48EA8"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28AF001"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North Lanarkshire</w:t>
            </w:r>
          </w:p>
        </w:tc>
        <w:tc>
          <w:tcPr>
            <w:tcW w:w="1417" w:type="dxa"/>
            <w:noWrap/>
            <w:vAlign w:val="center"/>
            <w:hideMark/>
          </w:tcPr>
          <w:p w14:paraId="07264F60"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7,115</w:t>
            </w:r>
          </w:p>
        </w:tc>
        <w:tc>
          <w:tcPr>
            <w:tcW w:w="1360" w:type="dxa"/>
            <w:vAlign w:val="center"/>
            <w:hideMark/>
          </w:tcPr>
          <w:p w14:paraId="63BFD6C3"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4.2%</w:t>
            </w:r>
          </w:p>
        </w:tc>
        <w:tc>
          <w:tcPr>
            <w:tcW w:w="1588" w:type="dxa"/>
            <w:shd w:val="clear" w:color="auto" w:fill="92D050"/>
            <w:vAlign w:val="center"/>
          </w:tcPr>
          <w:p w14:paraId="519EDC38" w14:textId="77777777" w:rsidR="00B1302F" w:rsidRPr="00261928" w:rsidRDefault="00DD5490" w:rsidP="00DD549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cs="Arial"/>
                <w:color w:val="000000"/>
                <w:sz w:val="18"/>
                <w:szCs w:val="18"/>
              </w:rPr>
              <w:t>6.1%</w:t>
            </w:r>
          </w:p>
        </w:tc>
        <w:tc>
          <w:tcPr>
            <w:tcW w:w="1588" w:type="dxa"/>
            <w:vAlign w:val="center"/>
          </w:tcPr>
          <w:p w14:paraId="567320F7" w14:textId="77777777" w:rsidR="00B1302F" w:rsidRPr="00261928" w:rsidRDefault="00C81E5D"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w:t>
            </w:r>
          </w:p>
        </w:tc>
      </w:tr>
      <w:tr w:rsidR="00B1302F" w:rsidRPr="00261928" w14:paraId="095F0EB9"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4A17E3A"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Dumfries &amp; Galloway</w:t>
            </w:r>
          </w:p>
        </w:tc>
        <w:tc>
          <w:tcPr>
            <w:tcW w:w="1417" w:type="dxa"/>
            <w:noWrap/>
            <w:vAlign w:val="center"/>
            <w:hideMark/>
          </w:tcPr>
          <w:p w14:paraId="62743D93"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6,455</w:t>
            </w:r>
          </w:p>
        </w:tc>
        <w:tc>
          <w:tcPr>
            <w:tcW w:w="1360" w:type="dxa"/>
            <w:vAlign w:val="center"/>
            <w:hideMark/>
          </w:tcPr>
          <w:p w14:paraId="206B2DAF"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3.8%</w:t>
            </w:r>
          </w:p>
        </w:tc>
        <w:tc>
          <w:tcPr>
            <w:tcW w:w="1588" w:type="dxa"/>
            <w:vAlign w:val="center"/>
          </w:tcPr>
          <w:p w14:paraId="4AC46106" w14:textId="77777777" w:rsidR="00B1302F" w:rsidRPr="00261928" w:rsidRDefault="00DD5490"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2.1%</w:t>
            </w:r>
          </w:p>
        </w:tc>
        <w:tc>
          <w:tcPr>
            <w:tcW w:w="1588" w:type="dxa"/>
            <w:vAlign w:val="center"/>
          </w:tcPr>
          <w:p w14:paraId="6ACB03D6" w14:textId="77777777" w:rsidR="00B1302F" w:rsidRPr="00261928" w:rsidRDefault="00695651"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2%</w:t>
            </w:r>
          </w:p>
        </w:tc>
      </w:tr>
      <w:tr w:rsidR="00B1302F" w:rsidRPr="00261928" w14:paraId="756A9E9D"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EC48AED" w14:textId="77777777" w:rsidR="00B1302F" w:rsidRPr="00261928" w:rsidRDefault="00B1302F" w:rsidP="00B1302F">
            <w:pPr>
              <w:spacing w:line="240" w:lineRule="auto"/>
              <w:rPr>
                <w:rFonts w:eastAsia="Times New Roman" w:cs="Arial"/>
                <w:sz w:val="18"/>
                <w:szCs w:val="18"/>
                <w:lang w:eastAsia="en-GB"/>
              </w:rPr>
            </w:pPr>
            <w:r w:rsidRPr="00261928">
              <w:rPr>
                <w:rFonts w:eastAsia="Times New Roman" w:cs="Arial"/>
                <w:sz w:val="18"/>
                <w:szCs w:val="18"/>
                <w:lang w:eastAsia="en-GB"/>
              </w:rPr>
              <w:t xml:space="preserve">Perth </w:t>
            </w:r>
            <w:r>
              <w:rPr>
                <w:rFonts w:eastAsia="Times New Roman" w:cs="Arial"/>
                <w:sz w:val="18"/>
                <w:szCs w:val="18"/>
                <w:lang w:eastAsia="en-GB"/>
              </w:rPr>
              <w:t xml:space="preserve">&amp; </w:t>
            </w:r>
            <w:r w:rsidRPr="00261928">
              <w:rPr>
                <w:rFonts w:eastAsia="Times New Roman" w:cs="Arial"/>
                <w:sz w:val="18"/>
                <w:szCs w:val="18"/>
                <w:lang w:eastAsia="en-GB"/>
              </w:rPr>
              <w:t>Kinross</w:t>
            </w:r>
          </w:p>
        </w:tc>
        <w:tc>
          <w:tcPr>
            <w:tcW w:w="1417" w:type="dxa"/>
            <w:noWrap/>
            <w:vAlign w:val="center"/>
            <w:hideMark/>
          </w:tcPr>
          <w:p w14:paraId="75127704"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6,135</w:t>
            </w:r>
          </w:p>
        </w:tc>
        <w:tc>
          <w:tcPr>
            <w:tcW w:w="1360" w:type="dxa"/>
            <w:vAlign w:val="center"/>
            <w:hideMark/>
          </w:tcPr>
          <w:p w14:paraId="606CDB3F"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3.7%</w:t>
            </w:r>
          </w:p>
        </w:tc>
        <w:tc>
          <w:tcPr>
            <w:tcW w:w="1588" w:type="dxa"/>
            <w:vAlign w:val="center"/>
          </w:tcPr>
          <w:p w14:paraId="4B23F766" w14:textId="77777777" w:rsidR="00B1302F" w:rsidRPr="00261928" w:rsidRDefault="00DD5490"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2.6%</w:t>
            </w:r>
          </w:p>
        </w:tc>
        <w:tc>
          <w:tcPr>
            <w:tcW w:w="1588" w:type="dxa"/>
            <w:vAlign w:val="center"/>
          </w:tcPr>
          <w:p w14:paraId="3DD6D308" w14:textId="77777777" w:rsidR="00B1302F" w:rsidRPr="00261928" w:rsidRDefault="00695651"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406513">
              <w:rPr>
                <w:rFonts w:eastAsia="Times New Roman" w:cs="Arial"/>
                <w:color w:val="00B050"/>
                <w:sz w:val="18"/>
                <w:szCs w:val="18"/>
                <w:lang w:eastAsia="en-GB"/>
              </w:rPr>
              <w:t>7%</w:t>
            </w:r>
            <w:r w:rsidR="00D1172A" w:rsidRPr="00406513">
              <w:rPr>
                <w:rFonts w:eastAsia="Times New Roman" w:cs="Arial"/>
                <w:color w:val="00B050"/>
                <w:sz w:val="18"/>
                <w:szCs w:val="18"/>
                <w:lang w:eastAsia="en-GB"/>
              </w:rPr>
              <w:t>*</w:t>
            </w:r>
          </w:p>
        </w:tc>
      </w:tr>
      <w:tr w:rsidR="00B1302F" w:rsidRPr="00261928" w14:paraId="56ABFA36"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653DC88" w14:textId="77777777" w:rsidR="00B1302F" w:rsidRPr="00261928" w:rsidRDefault="00B1302F" w:rsidP="00B348EE">
            <w:pPr>
              <w:spacing w:line="240" w:lineRule="auto"/>
              <w:rPr>
                <w:rFonts w:eastAsia="Times New Roman" w:cs="Arial"/>
                <w:sz w:val="18"/>
                <w:szCs w:val="18"/>
                <w:lang w:eastAsia="en-GB"/>
              </w:rPr>
            </w:pPr>
            <w:r w:rsidRPr="00261928">
              <w:rPr>
                <w:rFonts w:eastAsia="Times New Roman" w:cs="Arial"/>
                <w:sz w:val="18"/>
                <w:szCs w:val="18"/>
                <w:lang w:eastAsia="en-GB"/>
              </w:rPr>
              <w:t>Scottish Borders</w:t>
            </w:r>
          </w:p>
        </w:tc>
        <w:tc>
          <w:tcPr>
            <w:tcW w:w="1417" w:type="dxa"/>
            <w:noWrap/>
            <w:vAlign w:val="center"/>
            <w:hideMark/>
          </w:tcPr>
          <w:p w14:paraId="2A400BAC"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5,130</w:t>
            </w:r>
          </w:p>
        </w:tc>
        <w:tc>
          <w:tcPr>
            <w:tcW w:w="1360" w:type="dxa"/>
            <w:vAlign w:val="center"/>
            <w:hideMark/>
          </w:tcPr>
          <w:p w14:paraId="760C9D26"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3.1%</w:t>
            </w:r>
          </w:p>
        </w:tc>
        <w:tc>
          <w:tcPr>
            <w:tcW w:w="1588" w:type="dxa"/>
            <w:vAlign w:val="center"/>
          </w:tcPr>
          <w:p w14:paraId="5CF5A893" w14:textId="77777777" w:rsidR="00B1302F" w:rsidRPr="00261928" w:rsidRDefault="00DD5490"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2.5%</w:t>
            </w:r>
          </w:p>
        </w:tc>
        <w:tc>
          <w:tcPr>
            <w:tcW w:w="1588" w:type="dxa"/>
            <w:vAlign w:val="center"/>
          </w:tcPr>
          <w:p w14:paraId="5750ED49" w14:textId="77777777" w:rsidR="00B1302F" w:rsidRPr="00261928" w:rsidRDefault="00C81E5D"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w:t>
            </w:r>
          </w:p>
        </w:tc>
      </w:tr>
      <w:tr w:rsidR="00B1302F" w:rsidRPr="00261928" w14:paraId="5DDBEB56"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EAACAA7"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Renfrewshire</w:t>
            </w:r>
          </w:p>
        </w:tc>
        <w:tc>
          <w:tcPr>
            <w:tcW w:w="1417" w:type="dxa"/>
            <w:noWrap/>
            <w:vAlign w:val="center"/>
            <w:hideMark/>
          </w:tcPr>
          <w:p w14:paraId="192D24C3"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4,455</w:t>
            </w:r>
          </w:p>
        </w:tc>
        <w:tc>
          <w:tcPr>
            <w:tcW w:w="1360" w:type="dxa"/>
            <w:vAlign w:val="center"/>
            <w:hideMark/>
          </w:tcPr>
          <w:p w14:paraId="73E81A3D"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2.7%</w:t>
            </w:r>
          </w:p>
        </w:tc>
        <w:tc>
          <w:tcPr>
            <w:tcW w:w="1588" w:type="dxa"/>
            <w:shd w:val="clear" w:color="auto" w:fill="92D050"/>
            <w:vAlign w:val="center"/>
          </w:tcPr>
          <w:p w14:paraId="2A43885A" w14:textId="77777777" w:rsidR="00B1302F" w:rsidRPr="00261928" w:rsidRDefault="00DD5490"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4.9%</w:t>
            </w:r>
          </w:p>
        </w:tc>
        <w:tc>
          <w:tcPr>
            <w:tcW w:w="1588" w:type="dxa"/>
            <w:vAlign w:val="center"/>
          </w:tcPr>
          <w:p w14:paraId="7BD2B7A3" w14:textId="77777777" w:rsidR="00B1302F" w:rsidRPr="00261928" w:rsidRDefault="00695651"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4%</w:t>
            </w:r>
          </w:p>
        </w:tc>
      </w:tr>
      <w:tr w:rsidR="00B1302F" w:rsidRPr="00261928" w14:paraId="57B07688"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8E03DA6"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West Lothian</w:t>
            </w:r>
          </w:p>
        </w:tc>
        <w:tc>
          <w:tcPr>
            <w:tcW w:w="1417" w:type="dxa"/>
            <w:noWrap/>
            <w:vAlign w:val="center"/>
            <w:hideMark/>
          </w:tcPr>
          <w:p w14:paraId="2DA9E95D"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4,420</w:t>
            </w:r>
          </w:p>
        </w:tc>
        <w:tc>
          <w:tcPr>
            <w:tcW w:w="1360" w:type="dxa"/>
            <w:vAlign w:val="center"/>
            <w:hideMark/>
          </w:tcPr>
          <w:p w14:paraId="6A6A6960"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2.6%</w:t>
            </w:r>
          </w:p>
        </w:tc>
        <w:tc>
          <w:tcPr>
            <w:tcW w:w="1588" w:type="dxa"/>
            <w:shd w:val="clear" w:color="auto" w:fill="92D050"/>
            <w:vAlign w:val="center"/>
          </w:tcPr>
          <w:p w14:paraId="0F598ADA" w14:textId="77777777" w:rsidR="00B1302F" w:rsidRPr="00261928" w:rsidRDefault="00DD5490"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3.8%</w:t>
            </w:r>
          </w:p>
        </w:tc>
        <w:tc>
          <w:tcPr>
            <w:tcW w:w="1588" w:type="dxa"/>
            <w:vAlign w:val="center"/>
          </w:tcPr>
          <w:p w14:paraId="79309426" w14:textId="77777777" w:rsidR="00B1302F" w:rsidRPr="00261928" w:rsidRDefault="00ED0075"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color w:val="7030A0"/>
                <w:sz w:val="18"/>
                <w:szCs w:val="18"/>
                <w:lang w:eastAsia="en-GB"/>
              </w:rPr>
              <w:t>9%*</w:t>
            </w:r>
          </w:p>
        </w:tc>
      </w:tr>
      <w:tr w:rsidR="00B1302F" w:rsidRPr="00261928" w14:paraId="7157F555"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7C01BA5"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Angus</w:t>
            </w:r>
          </w:p>
        </w:tc>
        <w:tc>
          <w:tcPr>
            <w:tcW w:w="1417" w:type="dxa"/>
            <w:noWrap/>
            <w:vAlign w:val="center"/>
            <w:hideMark/>
          </w:tcPr>
          <w:p w14:paraId="0FF1536C"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3,945</w:t>
            </w:r>
          </w:p>
        </w:tc>
        <w:tc>
          <w:tcPr>
            <w:tcW w:w="1360" w:type="dxa"/>
            <w:vAlign w:val="center"/>
            <w:hideMark/>
          </w:tcPr>
          <w:p w14:paraId="381A1ED7"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2.3%</w:t>
            </w:r>
          </w:p>
        </w:tc>
        <w:tc>
          <w:tcPr>
            <w:tcW w:w="1588" w:type="dxa"/>
            <w:vAlign w:val="center"/>
          </w:tcPr>
          <w:p w14:paraId="5D1DF851" w14:textId="77777777" w:rsidR="00B1302F" w:rsidRPr="00261928" w:rsidRDefault="00DD5490"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1.7%</w:t>
            </w:r>
          </w:p>
        </w:tc>
        <w:tc>
          <w:tcPr>
            <w:tcW w:w="1588" w:type="dxa"/>
            <w:vAlign w:val="center"/>
          </w:tcPr>
          <w:p w14:paraId="61CC2FF0" w14:textId="77777777" w:rsidR="00B1302F" w:rsidRPr="00261928" w:rsidRDefault="00695651"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406513">
              <w:rPr>
                <w:rFonts w:eastAsia="Times New Roman" w:cs="Arial"/>
                <w:color w:val="00B050"/>
                <w:sz w:val="18"/>
                <w:szCs w:val="18"/>
                <w:lang w:eastAsia="en-GB"/>
              </w:rPr>
              <w:t>7%</w:t>
            </w:r>
            <w:r w:rsidR="00D1172A" w:rsidRPr="00406513">
              <w:rPr>
                <w:rFonts w:eastAsia="Times New Roman" w:cs="Arial"/>
                <w:color w:val="00B050"/>
                <w:sz w:val="18"/>
                <w:szCs w:val="18"/>
                <w:lang w:eastAsia="en-GB"/>
              </w:rPr>
              <w:t>*</w:t>
            </w:r>
          </w:p>
        </w:tc>
      </w:tr>
      <w:tr w:rsidR="00B1302F" w:rsidRPr="00261928" w14:paraId="48AE17D9"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66BB457"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Argyll &amp; Bute</w:t>
            </w:r>
          </w:p>
        </w:tc>
        <w:tc>
          <w:tcPr>
            <w:tcW w:w="1417" w:type="dxa"/>
            <w:noWrap/>
            <w:vAlign w:val="center"/>
            <w:hideMark/>
          </w:tcPr>
          <w:p w14:paraId="7CF24E2F"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3,925</w:t>
            </w:r>
          </w:p>
        </w:tc>
        <w:tc>
          <w:tcPr>
            <w:tcW w:w="1360" w:type="dxa"/>
            <w:vAlign w:val="center"/>
            <w:hideMark/>
          </w:tcPr>
          <w:p w14:paraId="76AE6672"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2.3%</w:t>
            </w:r>
          </w:p>
        </w:tc>
        <w:tc>
          <w:tcPr>
            <w:tcW w:w="1588" w:type="dxa"/>
            <w:vAlign w:val="center"/>
          </w:tcPr>
          <w:p w14:paraId="1B9D098B" w14:textId="77777777" w:rsidR="00B1302F" w:rsidRPr="00261928" w:rsidRDefault="00DD5490"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1.8%</w:t>
            </w:r>
          </w:p>
        </w:tc>
        <w:tc>
          <w:tcPr>
            <w:tcW w:w="1588" w:type="dxa"/>
            <w:vAlign w:val="center"/>
          </w:tcPr>
          <w:p w14:paraId="7283E326" w14:textId="77777777" w:rsidR="00B1302F" w:rsidRPr="00261928" w:rsidRDefault="00695651"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2%</w:t>
            </w:r>
          </w:p>
        </w:tc>
      </w:tr>
      <w:tr w:rsidR="00B1302F" w:rsidRPr="00261928" w14:paraId="11B3B5C7"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9D5C12A"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Stirling</w:t>
            </w:r>
          </w:p>
        </w:tc>
        <w:tc>
          <w:tcPr>
            <w:tcW w:w="1417" w:type="dxa"/>
            <w:noWrap/>
            <w:vAlign w:val="center"/>
            <w:hideMark/>
          </w:tcPr>
          <w:p w14:paraId="78604038"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3,880</w:t>
            </w:r>
          </w:p>
        </w:tc>
        <w:tc>
          <w:tcPr>
            <w:tcW w:w="1360" w:type="dxa"/>
            <w:vAlign w:val="center"/>
            <w:hideMark/>
          </w:tcPr>
          <w:p w14:paraId="1F8CADFD"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2.3%</w:t>
            </w:r>
          </w:p>
        </w:tc>
        <w:tc>
          <w:tcPr>
            <w:tcW w:w="1588" w:type="dxa"/>
            <w:vAlign w:val="center"/>
          </w:tcPr>
          <w:p w14:paraId="72FB904F" w14:textId="77777777" w:rsidR="00B1302F" w:rsidRPr="00261928" w:rsidRDefault="00DD5490"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2.0%</w:t>
            </w:r>
          </w:p>
        </w:tc>
        <w:tc>
          <w:tcPr>
            <w:tcW w:w="1588" w:type="dxa"/>
            <w:vAlign w:val="center"/>
          </w:tcPr>
          <w:p w14:paraId="37DC18E4" w14:textId="77777777" w:rsidR="00B1302F" w:rsidRPr="00406513" w:rsidRDefault="00695651" w:rsidP="0069565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984806" w:themeColor="accent6" w:themeShade="80"/>
                <w:sz w:val="18"/>
                <w:szCs w:val="18"/>
                <w:lang w:eastAsia="en-GB"/>
              </w:rPr>
            </w:pPr>
            <w:r w:rsidRPr="00406513">
              <w:rPr>
                <w:rFonts w:eastAsia="Times New Roman" w:cs="Arial"/>
                <w:color w:val="984806" w:themeColor="accent6" w:themeShade="80"/>
                <w:sz w:val="18"/>
                <w:szCs w:val="18"/>
                <w:lang w:eastAsia="en-GB"/>
              </w:rPr>
              <w:t>16%</w:t>
            </w:r>
            <w:r w:rsidR="00D1172A" w:rsidRPr="00406513">
              <w:rPr>
                <w:rFonts w:eastAsia="Times New Roman" w:cs="Arial"/>
                <w:color w:val="984806" w:themeColor="accent6" w:themeShade="80"/>
                <w:sz w:val="18"/>
                <w:szCs w:val="18"/>
                <w:lang w:eastAsia="en-GB"/>
              </w:rPr>
              <w:t>*</w:t>
            </w:r>
          </w:p>
        </w:tc>
      </w:tr>
      <w:tr w:rsidR="00B1302F" w:rsidRPr="00261928" w14:paraId="7D1036AD"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65149B1"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Falkirk</w:t>
            </w:r>
          </w:p>
        </w:tc>
        <w:tc>
          <w:tcPr>
            <w:tcW w:w="1417" w:type="dxa"/>
            <w:noWrap/>
            <w:vAlign w:val="center"/>
            <w:hideMark/>
          </w:tcPr>
          <w:p w14:paraId="6784E031"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3,765</w:t>
            </w:r>
          </w:p>
        </w:tc>
        <w:tc>
          <w:tcPr>
            <w:tcW w:w="1360" w:type="dxa"/>
            <w:vAlign w:val="center"/>
            <w:hideMark/>
          </w:tcPr>
          <w:p w14:paraId="6F99B048"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2.2%</w:t>
            </w:r>
          </w:p>
        </w:tc>
        <w:tc>
          <w:tcPr>
            <w:tcW w:w="1588" w:type="dxa"/>
            <w:vAlign w:val="center"/>
          </w:tcPr>
          <w:p w14:paraId="760CBD5A" w14:textId="77777777" w:rsidR="00B1302F" w:rsidRPr="00261928" w:rsidRDefault="00DD5490"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2.0%</w:t>
            </w:r>
          </w:p>
        </w:tc>
        <w:tc>
          <w:tcPr>
            <w:tcW w:w="1588" w:type="dxa"/>
            <w:vAlign w:val="center"/>
          </w:tcPr>
          <w:p w14:paraId="61C927FE" w14:textId="77777777" w:rsidR="00B1302F" w:rsidRPr="00406513" w:rsidRDefault="00695651" w:rsidP="00695651">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984806" w:themeColor="accent6" w:themeShade="80"/>
                <w:sz w:val="18"/>
                <w:szCs w:val="18"/>
                <w:lang w:eastAsia="en-GB"/>
              </w:rPr>
            </w:pPr>
            <w:r w:rsidRPr="00406513">
              <w:rPr>
                <w:rFonts w:eastAsia="Times New Roman" w:cs="Arial"/>
                <w:color w:val="984806" w:themeColor="accent6" w:themeShade="80"/>
                <w:sz w:val="18"/>
                <w:szCs w:val="18"/>
                <w:lang w:eastAsia="en-GB"/>
              </w:rPr>
              <w:t>16%</w:t>
            </w:r>
            <w:r w:rsidR="00D1172A" w:rsidRPr="00406513">
              <w:rPr>
                <w:rFonts w:eastAsia="Times New Roman" w:cs="Arial"/>
                <w:color w:val="984806" w:themeColor="accent6" w:themeShade="80"/>
                <w:sz w:val="18"/>
                <w:szCs w:val="18"/>
                <w:lang w:eastAsia="en-GB"/>
              </w:rPr>
              <w:t>*</w:t>
            </w:r>
          </w:p>
        </w:tc>
      </w:tr>
      <w:tr w:rsidR="00B1302F" w:rsidRPr="00261928" w14:paraId="7C7BEC36"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20E9144"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South Ayrshire</w:t>
            </w:r>
          </w:p>
        </w:tc>
        <w:tc>
          <w:tcPr>
            <w:tcW w:w="1417" w:type="dxa"/>
            <w:noWrap/>
            <w:vAlign w:val="center"/>
            <w:hideMark/>
          </w:tcPr>
          <w:p w14:paraId="33E7D8D0"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3,465</w:t>
            </w:r>
          </w:p>
        </w:tc>
        <w:tc>
          <w:tcPr>
            <w:tcW w:w="1360" w:type="dxa"/>
            <w:vAlign w:val="center"/>
            <w:hideMark/>
          </w:tcPr>
          <w:p w14:paraId="607567D2"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2.1%</w:t>
            </w:r>
          </w:p>
        </w:tc>
        <w:tc>
          <w:tcPr>
            <w:tcW w:w="1588" w:type="dxa"/>
            <w:shd w:val="clear" w:color="auto" w:fill="92D050"/>
            <w:vAlign w:val="center"/>
          </w:tcPr>
          <w:p w14:paraId="131CCF57" w14:textId="77777777" w:rsidR="00B1302F" w:rsidRPr="00261928" w:rsidRDefault="00DD5490"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3.1%</w:t>
            </w:r>
          </w:p>
        </w:tc>
        <w:tc>
          <w:tcPr>
            <w:tcW w:w="1588" w:type="dxa"/>
            <w:vAlign w:val="center"/>
          </w:tcPr>
          <w:p w14:paraId="534AED3C" w14:textId="77777777" w:rsidR="00B1302F" w:rsidRPr="00261928" w:rsidRDefault="00695651"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406513">
              <w:rPr>
                <w:rFonts w:eastAsia="Times New Roman" w:cs="Arial"/>
                <w:color w:val="365F91" w:themeColor="accent1" w:themeShade="BF"/>
                <w:sz w:val="18"/>
                <w:szCs w:val="18"/>
                <w:lang w:eastAsia="en-GB"/>
              </w:rPr>
              <w:t>5%</w:t>
            </w:r>
            <w:r w:rsidR="00D1172A" w:rsidRPr="00406513">
              <w:rPr>
                <w:rFonts w:eastAsia="Times New Roman" w:cs="Arial"/>
                <w:color w:val="365F91" w:themeColor="accent1" w:themeShade="BF"/>
                <w:sz w:val="18"/>
                <w:szCs w:val="18"/>
                <w:lang w:eastAsia="en-GB"/>
              </w:rPr>
              <w:t>*</w:t>
            </w:r>
          </w:p>
        </w:tc>
      </w:tr>
      <w:tr w:rsidR="00B1302F" w:rsidRPr="00261928" w14:paraId="18F9866C"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921D685"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Dundee City</w:t>
            </w:r>
          </w:p>
        </w:tc>
        <w:tc>
          <w:tcPr>
            <w:tcW w:w="1417" w:type="dxa"/>
            <w:noWrap/>
            <w:vAlign w:val="center"/>
            <w:hideMark/>
          </w:tcPr>
          <w:p w14:paraId="622F6C61"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3,335</w:t>
            </w:r>
          </w:p>
        </w:tc>
        <w:tc>
          <w:tcPr>
            <w:tcW w:w="1360" w:type="dxa"/>
            <w:vAlign w:val="center"/>
            <w:hideMark/>
          </w:tcPr>
          <w:p w14:paraId="505DAAB1"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2.0%</w:t>
            </w:r>
          </w:p>
        </w:tc>
        <w:tc>
          <w:tcPr>
            <w:tcW w:w="1588" w:type="dxa"/>
            <w:shd w:val="clear" w:color="auto" w:fill="92D050"/>
            <w:vAlign w:val="center"/>
          </w:tcPr>
          <w:p w14:paraId="346A1FE5" w14:textId="77777777" w:rsidR="00B1302F" w:rsidRPr="00261928" w:rsidRDefault="00DD5490"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2.4%</w:t>
            </w:r>
          </w:p>
        </w:tc>
        <w:tc>
          <w:tcPr>
            <w:tcW w:w="1588" w:type="dxa"/>
            <w:vAlign w:val="center"/>
          </w:tcPr>
          <w:p w14:paraId="665654A1" w14:textId="77777777" w:rsidR="00B1302F" w:rsidRPr="00261928" w:rsidRDefault="00695651"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406513">
              <w:rPr>
                <w:rFonts w:eastAsia="Times New Roman" w:cs="Arial"/>
                <w:color w:val="00B050"/>
                <w:sz w:val="18"/>
                <w:szCs w:val="18"/>
                <w:lang w:eastAsia="en-GB"/>
              </w:rPr>
              <w:t>7%</w:t>
            </w:r>
            <w:r w:rsidR="00D1172A" w:rsidRPr="00406513">
              <w:rPr>
                <w:rFonts w:eastAsia="Times New Roman" w:cs="Arial"/>
                <w:color w:val="00B050"/>
                <w:sz w:val="18"/>
                <w:szCs w:val="18"/>
                <w:lang w:eastAsia="en-GB"/>
              </w:rPr>
              <w:t>*</w:t>
            </w:r>
          </w:p>
        </w:tc>
      </w:tr>
      <w:tr w:rsidR="00B1302F" w:rsidRPr="00261928" w14:paraId="5139AF21"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7A6A039"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Moray</w:t>
            </w:r>
          </w:p>
        </w:tc>
        <w:tc>
          <w:tcPr>
            <w:tcW w:w="1417" w:type="dxa"/>
            <w:noWrap/>
            <w:vAlign w:val="center"/>
            <w:hideMark/>
          </w:tcPr>
          <w:p w14:paraId="0E5D6D06"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3,225</w:t>
            </w:r>
          </w:p>
        </w:tc>
        <w:tc>
          <w:tcPr>
            <w:tcW w:w="1360" w:type="dxa"/>
            <w:vAlign w:val="center"/>
            <w:hideMark/>
          </w:tcPr>
          <w:p w14:paraId="312C2924"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1.9%</w:t>
            </w:r>
          </w:p>
        </w:tc>
        <w:tc>
          <w:tcPr>
            <w:tcW w:w="1588" w:type="dxa"/>
            <w:vAlign w:val="center"/>
          </w:tcPr>
          <w:p w14:paraId="06331922" w14:textId="77777777" w:rsidR="00B1302F" w:rsidRPr="00261928" w:rsidRDefault="00DD5490"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0.2%</w:t>
            </w:r>
          </w:p>
        </w:tc>
        <w:tc>
          <w:tcPr>
            <w:tcW w:w="1588" w:type="dxa"/>
            <w:vAlign w:val="center"/>
          </w:tcPr>
          <w:p w14:paraId="7157D2AA" w14:textId="77777777" w:rsidR="00B1302F" w:rsidRPr="00261928" w:rsidRDefault="00C81E5D"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w:t>
            </w:r>
          </w:p>
        </w:tc>
      </w:tr>
      <w:tr w:rsidR="00B1302F" w:rsidRPr="00261928" w14:paraId="006062FB"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D006A11"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North Ayrshire</w:t>
            </w:r>
          </w:p>
        </w:tc>
        <w:tc>
          <w:tcPr>
            <w:tcW w:w="1417" w:type="dxa"/>
            <w:noWrap/>
            <w:vAlign w:val="center"/>
            <w:hideMark/>
          </w:tcPr>
          <w:p w14:paraId="03F1E94B"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3,220</w:t>
            </w:r>
          </w:p>
        </w:tc>
        <w:tc>
          <w:tcPr>
            <w:tcW w:w="1360" w:type="dxa"/>
            <w:vAlign w:val="center"/>
            <w:hideMark/>
          </w:tcPr>
          <w:p w14:paraId="728F90EC"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1.9%</w:t>
            </w:r>
          </w:p>
        </w:tc>
        <w:tc>
          <w:tcPr>
            <w:tcW w:w="1588" w:type="dxa"/>
            <w:shd w:val="clear" w:color="auto" w:fill="92D050"/>
            <w:vAlign w:val="center"/>
          </w:tcPr>
          <w:p w14:paraId="08B7B429" w14:textId="77777777" w:rsidR="00B1302F" w:rsidRPr="00261928" w:rsidRDefault="00DD5490"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3.1%</w:t>
            </w:r>
          </w:p>
        </w:tc>
        <w:tc>
          <w:tcPr>
            <w:tcW w:w="1588" w:type="dxa"/>
            <w:vAlign w:val="center"/>
          </w:tcPr>
          <w:p w14:paraId="0A873747" w14:textId="77777777" w:rsidR="00B1302F" w:rsidRPr="00406513" w:rsidRDefault="00695651"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365F91" w:themeColor="accent1" w:themeShade="BF"/>
                <w:sz w:val="18"/>
                <w:szCs w:val="18"/>
                <w:lang w:eastAsia="en-GB"/>
              </w:rPr>
            </w:pPr>
            <w:r w:rsidRPr="00406513">
              <w:rPr>
                <w:rFonts w:eastAsia="Times New Roman" w:cs="Arial"/>
                <w:color w:val="365F91" w:themeColor="accent1" w:themeShade="BF"/>
                <w:sz w:val="18"/>
                <w:szCs w:val="18"/>
                <w:lang w:eastAsia="en-GB"/>
              </w:rPr>
              <w:t>5%</w:t>
            </w:r>
            <w:r w:rsidR="00D1172A" w:rsidRPr="00406513">
              <w:rPr>
                <w:rFonts w:eastAsia="Times New Roman" w:cs="Arial"/>
                <w:color w:val="365F91" w:themeColor="accent1" w:themeShade="BF"/>
                <w:sz w:val="18"/>
                <w:szCs w:val="18"/>
                <w:lang w:eastAsia="en-GB"/>
              </w:rPr>
              <w:t>*</w:t>
            </w:r>
          </w:p>
        </w:tc>
      </w:tr>
      <w:tr w:rsidR="00B1302F" w:rsidRPr="00261928" w14:paraId="11D23750"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CC1F5E7"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East Ayrshire</w:t>
            </w:r>
          </w:p>
        </w:tc>
        <w:tc>
          <w:tcPr>
            <w:tcW w:w="1417" w:type="dxa"/>
            <w:noWrap/>
            <w:vAlign w:val="center"/>
            <w:hideMark/>
          </w:tcPr>
          <w:p w14:paraId="080353AC"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3,140</w:t>
            </w:r>
          </w:p>
        </w:tc>
        <w:tc>
          <w:tcPr>
            <w:tcW w:w="1360" w:type="dxa"/>
            <w:vAlign w:val="center"/>
            <w:hideMark/>
          </w:tcPr>
          <w:p w14:paraId="02ADAA8C"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1.9%</w:t>
            </w:r>
          </w:p>
        </w:tc>
        <w:tc>
          <w:tcPr>
            <w:tcW w:w="1588" w:type="dxa"/>
            <w:shd w:val="clear" w:color="auto" w:fill="92D050"/>
            <w:vAlign w:val="center"/>
          </w:tcPr>
          <w:p w14:paraId="5B746280" w14:textId="77777777" w:rsidR="00B1302F" w:rsidRPr="00261928" w:rsidRDefault="00DD5490"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3.9%</w:t>
            </w:r>
          </w:p>
        </w:tc>
        <w:tc>
          <w:tcPr>
            <w:tcW w:w="1588" w:type="dxa"/>
            <w:vAlign w:val="center"/>
          </w:tcPr>
          <w:p w14:paraId="1AF3B0CC" w14:textId="77777777" w:rsidR="00B1302F" w:rsidRPr="00406513" w:rsidRDefault="00695651"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365F91" w:themeColor="accent1" w:themeShade="BF"/>
                <w:sz w:val="18"/>
                <w:szCs w:val="18"/>
                <w:lang w:eastAsia="en-GB"/>
              </w:rPr>
            </w:pPr>
            <w:r w:rsidRPr="00406513">
              <w:rPr>
                <w:rFonts w:eastAsia="Times New Roman" w:cs="Arial"/>
                <w:color w:val="365F91" w:themeColor="accent1" w:themeShade="BF"/>
                <w:sz w:val="18"/>
                <w:szCs w:val="18"/>
                <w:lang w:eastAsia="en-GB"/>
              </w:rPr>
              <w:t>5%</w:t>
            </w:r>
            <w:r w:rsidR="00D1172A" w:rsidRPr="00406513">
              <w:rPr>
                <w:rFonts w:eastAsia="Times New Roman" w:cs="Arial"/>
                <w:color w:val="365F91" w:themeColor="accent1" w:themeShade="BF"/>
                <w:sz w:val="18"/>
                <w:szCs w:val="18"/>
                <w:lang w:eastAsia="en-GB"/>
              </w:rPr>
              <w:t>*</w:t>
            </w:r>
          </w:p>
        </w:tc>
      </w:tr>
      <w:tr w:rsidR="00B1302F" w:rsidRPr="00261928" w14:paraId="22AF6773"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8A0AA30"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East Lothian</w:t>
            </w:r>
          </w:p>
        </w:tc>
        <w:tc>
          <w:tcPr>
            <w:tcW w:w="1417" w:type="dxa"/>
            <w:noWrap/>
            <w:vAlign w:val="center"/>
            <w:hideMark/>
          </w:tcPr>
          <w:p w14:paraId="56ADE122"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2,980</w:t>
            </w:r>
          </w:p>
        </w:tc>
        <w:tc>
          <w:tcPr>
            <w:tcW w:w="1360" w:type="dxa"/>
            <w:vAlign w:val="center"/>
            <w:hideMark/>
          </w:tcPr>
          <w:p w14:paraId="67A2AC31"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1.8%</w:t>
            </w:r>
          </w:p>
        </w:tc>
        <w:tc>
          <w:tcPr>
            <w:tcW w:w="1588" w:type="dxa"/>
            <w:vAlign w:val="center"/>
          </w:tcPr>
          <w:p w14:paraId="66B4C1A5" w14:textId="77777777" w:rsidR="00B1302F" w:rsidRPr="00261928" w:rsidRDefault="00DD5490"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1.2%</w:t>
            </w:r>
          </w:p>
        </w:tc>
        <w:tc>
          <w:tcPr>
            <w:tcW w:w="1588" w:type="dxa"/>
            <w:vAlign w:val="center"/>
          </w:tcPr>
          <w:p w14:paraId="3F75BBB8" w14:textId="77777777" w:rsidR="00B1302F" w:rsidRPr="00261928" w:rsidRDefault="00ED0075"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color w:val="7030A0"/>
                <w:sz w:val="18"/>
                <w:szCs w:val="18"/>
                <w:lang w:eastAsia="en-GB"/>
              </w:rPr>
              <w:t>9%*</w:t>
            </w:r>
          </w:p>
        </w:tc>
      </w:tr>
      <w:tr w:rsidR="00B1302F" w:rsidRPr="00261928" w14:paraId="095C6E7B"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E2065F1"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East Dunbartonshire</w:t>
            </w:r>
          </w:p>
        </w:tc>
        <w:tc>
          <w:tcPr>
            <w:tcW w:w="1417" w:type="dxa"/>
            <w:noWrap/>
            <w:vAlign w:val="center"/>
            <w:hideMark/>
          </w:tcPr>
          <w:p w14:paraId="7BF3AD1B"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2,850</w:t>
            </w:r>
          </w:p>
        </w:tc>
        <w:tc>
          <w:tcPr>
            <w:tcW w:w="1360" w:type="dxa"/>
            <w:vAlign w:val="center"/>
            <w:hideMark/>
          </w:tcPr>
          <w:p w14:paraId="4E44EDDA"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1.7%</w:t>
            </w:r>
          </w:p>
        </w:tc>
        <w:tc>
          <w:tcPr>
            <w:tcW w:w="1588" w:type="dxa"/>
            <w:shd w:val="clear" w:color="auto" w:fill="92D050"/>
            <w:vAlign w:val="center"/>
          </w:tcPr>
          <w:p w14:paraId="4565A693" w14:textId="77777777" w:rsidR="00B1302F" w:rsidRPr="00261928" w:rsidRDefault="00DD5490"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1.9%</w:t>
            </w:r>
          </w:p>
        </w:tc>
        <w:tc>
          <w:tcPr>
            <w:tcW w:w="1588" w:type="dxa"/>
            <w:vAlign w:val="center"/>
          </w:tcPr>
          <w:p w14:paraId="67B44232" w14:textId="77777777" w:rsidR="00B1302F" w:rsidRPr="00261928" w:rsidRDefault="00695651"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2%</w:t>
            </w:r>
          </w:p>
        </w:tc>
      </w:tr>
      <w:tr w:rsidR="00B1302F" w:rsidRPr="00261928" w14:paraId="31CA150A"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A0710E4"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East Renfrewshire</w:t>
            </w:r>
          </w:p>
        </w:tc>
        <w:tc>
          <w:tcPr>
            <w:tcW w:w="1417" w:type="dxa"/>
            <w:noWrap/>
            <w:vAlign w:val="center"/>
            <w:hideMark/>
          </w:tcPr>
          <w:p w14:paraId="3C1FDB1D"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2,525</w:t>
            </w:r>
          </w:p>
        </w:tc>
        <w:tc>
          <w:tcPr>
            <w:tcW w:w="1360" w:type="dxa"/>
            <w:vAlign w:val="center"/>
            <w:hideMark/>
          </w:tcPr>
          <w:p w14:paraId="2D25AAAC" w14:textId="77777777" w:rsidR="00B1302F" w:rsidRPr="00261928" w:rsidRDefault="00B1302F"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1.5%</w:t>
            </w:r>
          </w:p>
        </w:tc>
        <w:tc>
          <w:tcPr>
            <w:tcW w:w="1588" w:type="dxa"/>
            <w:shd w:val="clear" w:color="auto" w:fill="92D050"/>
            <w:vAlign w:val="center"/>
          </w:tcPr>
          <w:p w14:paraId="191158BC" w14:textId="77777777" w:rsidR="00B1302F" w:rsidRPr="00261928" w:rsidRDefault="00DD5490"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2.0%</w:t>
            </w:r>
          </w:p>
        </w:tc>
        <w:tc>
          <w:tcPr>
            <w:tcW w:w="1588" w:type="dxa"/>
            <w:vAlign w:val="center"/>
          </w:tcPr>
          <w:p w14:paraId="4985EC61" w14:textId="77777777" w:rsidR="00B1302F" w:rsidRPr="00261928" w:rsidRDefault="00C81E5D" w:rsidP="00261928">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w:t>
            </w:r>
          </w:p>
        </w:tc>
      </w:tr>
      <w:tr w:rsidR="00B1302F" w:rsidRPr="00261928" w14:paraId="6C10F8AF"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095E545"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Midlothian</w:t>
            </w:r>
          </w:p>
        </w:tc>
        <w:tc>
          <w:tcPr>
            <w:tcW w:w="1417" w:type="dxa"/>
            <w:noWrap/>
            <w:vAlign w:val="center"/>
            <w:hideMark/>
          </w:tcPr>
          <w:p w14:paraId="01894A3B"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2,250</w:t>
            </w:r>
          </w:p>
        </w:tc>
        <w:tc>
          <w:tcPr>
            <w:tcW w:w="1360" w:type="dxa"/>
            <w:vAlign w:val="center"/>
            <w:hideMark/>
          </w:tcPr>
          <w:p w14:paraId="0AF17BD3"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1.3%</w:t>
            </w:r>
          </w:p>
        </w:tc>
        <w:tc>
          <w:tcPr>
            <w:tcW w:w="1588" w:type="dxa"/>
            <w:shd w:val="clear" w:color="auto" w:fill="92D050"/>
            <w:vAlign w:val="center"/>
          </w:tcPr>
          <w:p w14:paraId="6D27FE94" w14:textId="77777777" w:rsidR="00B1302F" w:rsidRPr="00261928" w:rsidRDefault="00DD5490"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2.4%</w:t>
            </w:r>
          </w:p>
        </w:tc>
        <w:tc>
          <w:tcPr>
            <w:tcW w:w="1588" w:type="dxa"/>
            <w:vAlign w:val="center"/>
          </w:tcPr>
          <w:p w14:paraId="325E708F" w14:textId="77777777" w:rsidR="00B1302F" w:rsidRPr="00261928" w:rsidRDefault="00ED0075"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color w:val="7030A0"/>
                <w:sz w:val="18"/>
                <w:szCs w:val="18"/>
                <w:lang w:eastAsia="en-GB"/>
              </w:rPr>
              <w:t>9%*</w:t>
            </w:r>
          </w:p>
        </w:tc>
      </w:tr>
      <w:tr w:rsidR="00C81E5D" w:rsidRPr="00261928" w14:paraId="08FC0B91"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2215080" w14:textId="77777777" w:rsidR="00C81E5D" w:rsidRPr="00261928" w:rsidRDefault="00C81E5D" w:rsidP="00C81E5D">
            <w:pPr>
              <w:spacing w:line="240" w:lineRule="auto"/>
              <w:rPr>
                <w:rFonts w:eastAsia="Times New Roman" w:cs="Arial"/>
                <w:sz w:val="18"/>
                <w:szCs w:val="18"/>
                <w:lang w:eastAsia="en-GB"/>
              </w:rPr>
            </w:pPr>
            <w:r w:rsidRPr="00261928">
              <w:rPr>
                <w:rFonts w:eastAsia="Times New Roman" w:cs="Arial"/>
                <w:sz w:val="18"/>
                <w:szCs w:val="18"/>
                <w:lang w:eastAsia="en-GB"/>
              </w:rPr>
              <w:t>West Dunbartonshire</w:t>
            </w:r>
          </w:p>
        </w:tc>
        <w:tc>
          <w:tcPr>
            <w:tcW w:w="1417" w:type="dxa"/>
            <w:noWrap/>
            <w:vAlign w:val="center"/>
            <w:hideMark/>
          </w:tcPr>
          <w:p w14:paraId="331A3350"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1,770</w:t>
            </w:r>
          </w:p>
        </w:tc>
        <w:tc>
          <w:tcPr>
            <w:tcW w:w="1360" w:type="dxa"/>
            <w:vAlign w:val="center"/>
            <w:hideMark/>
          </w:tcPr>
          <w:p w14:paraId="0F2F64B9"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1.1%</w:t>
            </w:r>
          </w:p>
        </w:tc>
        <w:tc>
          <w:tcPr>
            <w:tcW w:w="1588" w:type="dxa"/>
            <w:shd w:val="clear" w:color="auto" w:fill="92D050"/>
            <w:vAlign w:val="center"/>
          </w:tcPr>
          <w:p w14:paraId="2837CCD3"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1.5%</w:t>
            </w:r>
          </w:p>
        </w:tc>
        <w:tc>
          <w:tcPr>
            <w:tcW w:w="1588" w:type="dxa"/>
            <w:vAlign w:val="top"/>
          </w:tcPr>
          <w:p w14:paraId="7FB9764B"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C75461">
              <w:rPr>
                <w:rFonts w:eastAsia="Times New Roman" w:cs="Arial"/>
                <w:sz w:val="18"/>
                <w:szCs w:val="18"/>
                <w:lang w:eastAsia="en-GB"/>
              </w:rPr>
              <w:t>-</w:t>
            </w:r>
          </w:p>
        </w:tc>
      </w:tr>
      <w:tr w:rsidR="00C81E5D" w:rsidRPr="00261928" w14:paraId="12FBB288"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85477F1" w14:textId="77777777" w:rsidR="00C81E5D" w:rsidRPr="00261928" w:rsidRDefault="00C81E5D" w:rsidP="00C81E5D">
            <w:pPr>
              <w:spacing w:line="240" w:lineRule="auto"/>
              <w:rPr>
                <w:rFonts w:eastAsia="Times New Roman" w:cs="Arial"/>
                <w:sz w:val="18"/>
                <w:szCs w:val="18"/>
                <w:lang w:eastAsia="en-GB"/>
              </w:rPr>
            </w:pPr>
            <w:r w:rsidRPr="00261928">
              <w:rPr>
                <w:rFonts w:eastAsia="Times New Roman" w:cs="Arial"/>
                <w:sz w:val="18"/>
                <w:szCs w:val="18"/>
                <w:lang w:eastAsia="en-GB"/>
              </w:rPr>
              <w:t>Inverclyde</w:t>
            </w:r>
          </w:p>
        </w:tc>
        <w:tc>
          <w:tcPr>
            <w:tcW w:w="1417" w:type="dxa"/>
            <w:noWrap/>
            <w:vAlign w:val="center"/>
            <w:hideMark/>
          </w:tcPr>
          <w:p w14:paraId="6B8A3037" w14:textId="77777777" w:rsidR="00C81E5D" w:rsidRPr="00261928" w:rsidRDefault="00C81E5D" w:rsidP="00C81E5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1,620</w:t>
            </w:r>
          </w:p>
        </w:tc>
        <w:tc>
          <w:tcPr>
            <w:tcW w:w="1360" w:type="dxa"/>
            <w:vAlign w:val="center"/>
            <w:hideMark/>
          </w:tcPr>
          <w:p w14:paraId="2F689BC0" w14:textId="77777777" w:rsidR="00C81E5D" w:rsidRPr="00261928" w:rsidRDefault="00C81E5D" w:rsidP="00C81E5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1.0%</w:t>
            </w:r>
          </w:p>
        </w:tc>
        <w:tc>
          <w:tcPr>
            <w:tcW w:w="1588" w:type="dxa"/>
            <w:vAlign w:val="center"/>
          </w:tcPr>
          <w:p w14:paraId="5B2BF2A2" w14:textId="77777777" w:rsidR="00C81E5D" w:rsidRPr="00261928" w:rsidRDefault="00C81E5D" w:rsidP="00C81E5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0.9%</w:t>
            </w:r>
          </w:p>
        </w:tc>
        <w:tc>
          <w:tcPr>
            <w:tcW w:w="1588" w:type="dxa"/>
            <w:vAlign w:val="top"/>
          </w:tcPr>
          <w:p w14:paraId="4008218B" w14:textId="77777777" w:rsidR="00C81E5D" w:rsidRPr="00261928" w:rsidRDefault="00C81E5D" w:rsidP="00C81E5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C75461">
              <w:rPr>
                <w:rFonts w:eastAsia="Times New Roman" w:cs="Arial"/>
                <w:sz w:val="18"/>
                <w:szCs w:val="18"/>
                <w:lang w:eastAsia="en-GB"/>
              </w:rPr>
              <w:t>-</w:t>
            </w:r>
          </w:p>
        </w:tc>
      </w:tr>
      <w:tr w:rsidR="00C81E5D" w:rsidRPr="00261928" w14:paraId="3512B279"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CFCC77F" w14:textId="77777777" w:rsidR="00C81E5D" w:rsidRPr="00261928" w:rsidRDefault="00C81E5D" w:rsidP="00C81E5D">
            <w:pPr>
              <w:spacing w:line="240" w:lineRule="auto"/>
              <w:rPr>
                <w:rFonts w:eastAsia="Times New Roman" w:cs="Arial"/>
                <w:sz w:val="18"/>
                <w:szCs w:val="18"/>
                <w:lang w:eastAsia="en-GB"/>
              </w:rPr>
            </w:pPr>
            <w:r w:rsidRPr="00261928">
              <w:rPr>
                <w:rFonts w:eastAsia="Times New Roman" w:cs="Arial"/>
                <w:sz w:val="18"/>
                <w:szCs w:val="18"/>
                <w:lang w:eastAsia="en-GB"/>
              </w:rPr>
              <w:t>Orkney Islands</w:t>
            </w:r>
          </w:p>
        </w:tc>
        <w:tc>
          <w:tcPr>
            <w:tcW w:w="1417" w:type="dxa"/>
            <w:noWrap/>
            <w:vAlign w:val="center"/>
            <w:hideMark/>
          </w:tcPr>
          <w:p w14:paraId="687E46E6"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1,510</w:t>
            </w:r>
          </w:p>
        </w:tc>
        <w:tc>
          <w:tcPr>
            <w:tcW w:w="1360" w:type="dxa"/>
            <w:vAlign w:val="center"/>
            <w:hideMark/>
          </w:tcPr>
          <w:p w14:paraId="4F72D7BF"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0.9%</w:t>
            </w:r>
          </w:p>
        </w:tc>
        <w:tc>
          <w:tcPr>
            <w:tcW w:w="1588" w:type="dxa"/>
            <w:vAlign w:val="center"/>
          </w:tcPr>
          <w:p w14:paraId="03CB8D56"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0.1%</w:t>
            </w:r>
          </w:p>
        </w:tc>
        <w:tc>
          <w:tcPr>
            <w:tcW w:w="1588" w:type="dxa"/>
            <w:vAlign w:val="top"/>
          </w:tcPr>
          <w:p w14:paraId="32F9D2A4"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C75461">
              <w:rPr>
                <w:rFonts w:eastAsia="Times New Roman" w:cs="Arial"/>
                <w:sz w:val="18"/>
                <w:szCs w:val="18"/>
                <w:lang w:eastAsia="en-GB"/>
              </w:rPr>
              <w:t>-</w:t>
            </w:r>
          </w:p>
        </w:tc>
      </w:tr>
      <w:tr w:rsidR="00C81E5D" w:rsidRPr="00261928" w14:paraId="62EB5780"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9559E15" w14:textId="77777777" w:rsidR="00C81E5D" w:rsidRPr="00261928" w:rsidRDefault="00C81E5D" w:rsidP="00C81E5D">
            <w:pPr>
              <w:spacing w:line="240" w:lineRule="auto"/>
              <w:rPr>
                <w:rFonts w:eastAsia="Times New Roman" w:cs="Arial"/>
                <w:sz w:val="18"/>
                <w:szCs w:val="18"/>
                <w:lang w:eastAsia="en-GB"/>
              </w:rPr>
            </w:pPr>
            <w:r w:rsidRPr="00261928">
              <w:rPr>
                <w:rFonts w:eastAsia="Times New Roman" w:cs="Arial"/>
                <w:sz w:val="18"/>
                <w:szCs w:val="18"/>
                <w:lang w:eastAsia="en-GB"/>
              </w:rPr>
              <w:t>Shetland Islands</w:t>
            </w:r>
          </w:p>
        </w:tc>
        <w:tc>
          <w:tcPr>
            <w:tcW w:w="1417" w:type="dxa"/>
            <w:noWrap/>
            <w:vAlign w:val="center"/>
            <w:hideMark/>
          </w:tcPr>
          <w:p w14:paraId="549E421A" w14:textId="77777777" w:rsidR="00C81E5D" w:rsidRPr="00261928" w:rsidRDefault="00C81E5D" w:rsidP="00C81E5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1,440</w:t>
            </w:r>
          </w:p>
        </w:tc>
        <w:tc>
          <w:tcPr>
            <w:tcW w:w="1360" w:type="dxa"/>
            <w:vAlign w:val="center"/>
            <w:hideMark/>
          </w:tcPr>
          <w:p w14:paraId="565ABB4E" w14:textId="77777777" w:rsidR="00C81E5D" w:rsidRPr="00261928" w:rsidRDefault="00C81E5D" w:rsidP="00C81E5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0.9%</w:t>
            </w:r>
          </w:p>
        </w:tc>
        <w:tc>
          <w:tcPr>
            <w:tcW w:w="1588" w:type="dxa"/>
            <w:vAlign w:val="center"/>
          </w:tcPr>
          <w:p w14:paraId="71D093B2" w14:textId="77777777" w:rsidR="00C81E5D" w:rsidRPr="00261928" w:rsidRDefault="00C81E5D" w:rsidP="00C81E5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0.1%</w:t>
            </w:r>
          </w:p>
        </w:tc>
        <w:tc>
          <w:tcPr>
            <w:tcW w:w="1588" w:type="dxa"/>
            <w:vAlign w:val="top"/>
          </w:tcPr>
          <w:p w14:paraId="69BF173C" w14:textId="77777777" w:rsidR="00C81E5D" w:rsidRPr="00261928" w:rsidRDefault="00C81E5D" w:rsidP="00C81E5D">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C75461">
              <w:rPr>
                <w:rFonts w:eastAsia="Times New Roman" w:cs="Arial"/>
                <w:sz w:val="18"/>
                <w:szCs w:val="18"/>
                <w:lang w:eastAsia="en-GB"/>
              </w:rPr>
              <w:t>-</w:t>
            </w:r>
          </w:p>
        </w:tc>
      </w:tr>
      <w:tr w:rsidR="00C81E5D" w:rsidRPr="00261928" w14:paraId="2FCC065C" w14:textId="77777777" w:rsidTr="00F342AF">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988A941" w14:textId="77777777" w:rsidR="00C81E5D" w:rsidRPr="00261928" w:rsidRDefault="00C81E5D" w:rsidP="00C81E5D">
            <w:pPr>
              <w:spacing w:line="240" w:lineRule="auto"/>
              <w:rPr>
                <w:rFonts w:eastAsia="Times New Roman" w:cs="Arial"/>
                <w:sz w:val="18"/>
                <w:szCs w:val="18"/>
                <w:lang w:eastAsia="en-GB"/>
              </w:rPr>
            </w:pPr>
            <w:r>
              <w:rPr>
                <w:rFonts w:eastAsia="Times New Roman" w:cs="Arial"/>
                <w:sz w:val="18"/>
                <w:szCs w:val="18"/>
                <w:lang w:eastAsia="en-GB"/>
              </w:rPr>
              <w:t>Western Isles</w:t>
            </w:r>
          </w:p>
        </w:tc>
        <w:tc>
          <w:tcPr>
            <w:tcW w:w="1417" w:type="dxa"/>
            <w:noWrap/>
            <w:vAlign w:val="center"/>
            <w:hideMark/>
          </w:tcPr>
          <w:p w14:paraId="0AD22810"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1,190</w:t>
            </w:r>
          </w:p>
        </w:tc>
        <w:tc>
          <w:tcPr>
            <w:tcW w:w="1360" w:type="dxa"/>
            <w:vAlign w:val="center"/>
            <w:hideMark/>
          </w:tcPr>
          <w:p w14:paraId="3B57B49F"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0.7%</w:t>
            </w:r>
          </w:p>
        </w:tc>
        <w:tc>
          <w:tcPr>
            <w:tcW w:w="1588" w:type="dxa"/>
            <w:vAlign w:val="center"/>
          </w:tcPr>
          <w:p w14:paraId="2EB90431"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0.03%</w:t>
            </w:r>
          </w:p>
        </w:tc>
        <w:tc>
          <w:tcPr>
            <w:tcW w:w="1588" w:type="dxa"/>
            <w:vAlign w:val="top"/>
          </w:tcPr>
          <w:p w14:paraId="0AE289C5" w14:textId="77777777" w:rsidR="00C81E5D" w:rsidRPr="00261928" w:rsidRDefault="00C81E5D" w:rsidP="00C81E5D">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sz w:val="18"/>
                <w:szCs w:val="18"/>
                <w:lang w:eastAsia="en-GB"/>
              </w:rPr>
            </w:pPr>
            <w:r w:rsidRPr="00C75461">
              <w:rPr>
                <w:rFonts w:eastAsia="Times New Roman" w:cs="Arial"/>
                <w:sz w:val="18"/>
                <w:szCs w:val="18"/>
                <w:lang w:eastAsia="en-GB"/>
              </w:rPr>
              <w:t>-</w:t>
            </w:r>
          </w:p>
        </w:tc>
      </w:tr>
      <w:tr w:rsidR="00B1302F" w:rsidRPr="00261928" w14:paraId="32E3D835" w14:textId="77777777" w:rsidTr="00F342AF">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411CCF50" w14:textId="77777777" w:rsidR="00B1302F" w:rsidRPr="00261928" w:rsidRDefault="00B1302F" w:rsidP="00261928">
            <w:pPr>
              <w:spacing w:line="240" w:lineRule="auto"/>
              <w:rPr>
                <w:rFonts w:eastAsia="Times New Roman" w:cs="Arial"/>
                <w:sz w:val="18"/>
                <w:szCs w:val="18"/>
                <w:lang w:eastAsia="en-GB"/>
              </w:rPr>
            </w:pPr>
            <w:r w:rsidRPr="00261928">
              <w:rPr>
                <w:rFonts w:eastAsia="Times New Roman" w:cs="Arial"/>
                <w:sz w:val="18"/>
                <w:szCs w:val="18"/>
                <w:lang w:eastAsia="en-GB"/>
              </w:rPr>
              <w:t>Clackmannanshire</w:t>
            </w:r>
          </w:p>
        </w:tc>
        <w:tc>
          <w:tcPr>
            <w:tcW w:w="1417" w:type="dxa"/>
            <w:noWrap/>
            <w:vAlign w:val="center"/>
            <w:hideMark/>
          </w:tcPr>
          <w:p w14:paraId="094A0C61"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1,155</w:t>
            </w:r>
          </w:p>
        </w:tc>
        <w:tc>
          <w:tcPr>
            <w:tcW w:w="1360" w:type="dxa"/>
            <w:vAlign w:val="center"/>
            <w:hideMark/>
          </w:tcPr>
          <w:p w14:paraId="78C99052" w14:textId="77777777" w:rsidR="00B1302F" w:rsidRPr="00261928" w:rsidRDefault="00B1302F" w:rsidP="00261928">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261928">
              <w:rPr>
                <w:rFonts w:eastAsia="Times New Roman" w:cs="Arial"/>
                <w:sz w:val="18"/>
                <w:szCs w:val="18"/>
                <w:lang w:eastAsia="en-GB"/>
              </w:rPr>
              <w:t>0.7%</w:t>
            </w:r>
          </w:p>
        </w:tc>
        <w:tc>
          <w:tcPr>
            <w:tcW w:w="1588" w:type="dxa"/>
            <w:shd w:val="clear" w:color="auto" w:fill="92D050"/>
            <w:vAlign w:val="center"/>
          </w:tcPr>
          <w:p w14:paraId="67B284A2" w14:textId="77777777" w:rsidR="00B1302F" w:rsidRPr="00261928" w:rsidRDefault="00DD5490" w:rsidP="00DD549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Pr>
                <w:rFonts w:eastAsia="Times New Roman" w:cs="Arial"/>
                <w:sz w:val="18"/>
                <w:szCs w:val="18"/>
                <w:lang w:eastAsia="en-GB"/>
              </w:rPr>
              <w:t>1.4%</w:t>
            </w:r>
          </w:p>
        </w:tc>
        <w:tc>
          <w:tcPr>
            <w:tcW w:w="1588" w:type="dxa"/>
            <w:vAlign w:val="center"/>
          </w:tcPr>
          <w:p w14:paraId="46973BF4" w14:textId="77777777" w:rsidR="00B1302F" w:rsidRPr="00261928" w:rsidRDefault="00695651" w:rsidP="00695651">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sz w:val="18"/>
                <w:szCs w:val="18"/>
                <w:lang w:eastAsia="en-GB"/>
              </w:rPr>
            </w:pPr>
            <w:r w:rsidRPr="00406513">
              <w:rPr>
                <w:rFonts w:eastAsia="Times New Roman" w:cs="Arial"/>
                <w:color w:val="984806" w:themeColor="accent6" w:themeShade="80"/>
                <w:sz w:val="18"/>
                <w:szCs w:val="18"/>
                <w:lang w:eastAsia="en-GB"/>
              </w:rPr>
              <w:t>16%</w:t>
            </w:r>
            <w:r w:rsidR="00D1172A" w:rsidRPr="00406513">
              <w:rPr>
                <w:rFonts w:eastAsia="Times New Roman" w:cs="Arial"/>
                <w:color w:val="984806" w:themeColor="accent6" w:themeShade="80"/>
                <w:sz w:val="18"/>
                <w:szCs w:val="18"/>
                <w:lang w:eastAsia="en-GB"/>
              </w:rPr>
              <w:t>*</w:t>
            </w:r>
          </w:p>
        </w:tc>
      </w:tr>
    </w:tbl>
    <w:p w14:paraId="69EA378D" w14:textId="77777777" w:rsidR="00E32246" w:rsidRPr="00AE0527" w:rsidRDefault="00A94E6D" w:rsidP="00F342AF">
      <w:pPr>
        <w:pStyle w:val="sourcetextekos"/>
        <w:rPr>
          <w:szCs w:val="16"/>
        </w:rPr>
      </w:pPr>
      <w:r w:rsidRPr="00AE0527">
        <w:rPr>
          <w:szCs w:val="16"/>
        </w:rPr>
        <w:t>Note: This data only refers to the registered enterprises. Unregistered are sole traders and partnerships who are not registered for PAYE or VAT.</w:t>
      </w:r>
      <w:r w:rsidR="00C9232C" w:rsidRPr="00AE0527">
        <w:rPr>
          <w:szCs w:val="16"/>
        </w:rPr>
        <w:t xml:space="preserve"> </w:t>
      </w:r>
      <w:r w:rsidRPr="00AE0527">
        <w:rPr>
          <w:szCs w:val="16"/>
        </w:rPr>
        <w:t>Totals may not equal the sum of the constituent parts due to rounding.</w:t>
      </w:r>
      <w:r w:rsidR="00261928" w:rsidRPr="00AE0527">
        <w:rPr>
          <w:szCs w:val="16"/>
        </w:rPr>
        <w:t xml:space="preserve"> </w:t>
      </w:r>
      <w:r w:rsidRPr="00AE0527">
        <w:rPr>
          <w:szCs w:val="16"/>
        </w:rPr>
        <w:t>Size band is based on the number of employees that the enterprise employs across the UK</w:t>
      </w:r>
    </w:p>
    <w:p w14:paraId="5962154E" w14:textId="77777777" w:rsidR="008357F0" w:rsidRPr="00AE0527" w:rsidRDefault="008357F0" w:rsidP="00F342AF">
      <w:pPr>
        <w:pStyle w:val="sourcetextekos"/>
        <w:rPr>
          <w:szCs w:val="16"/>
        </w:rPr>
      </w:pPr>
      <w:r w:rsidRPr="00AE0527">
        <w:rPr>
          <w:szCs w:val="16"/>
        </w:rPr>
        <w:t>Source</w:t>
      </w:r>
      <w:r w:rsidR="00E32246" w:rsidRPr="00AE0527">
        <w:rPr>
          <w:szCs w:val="16"/>
        </w:rPr>
        <w:t>s</w:t>
      </w:r>
      <w:r w:rsidRPr="00AE0527">
        <w:rPr>
          <w:szCs w:val="16"/>
        </w:rPr>
        <w:t xml:space="preserve">: </w:t>
      </w:r>
      <w:hyperlink r:id="rId25" w:history="1">
        <w:r w:rsidRPr="00AE0527">
          <w:rPr>
            <w:rStyle w:val="Hyperlink"/>
            <w:sz w:val="16"/>
            <w:szCs w:val="16"/>
          </w:rPr>
          <w:t>Scottish Government</w:t>
        </w:r>
      </w:hyperlink>
      <w:r w:rsidRPr="00AE0527">
        <w:rPr>
          <w:szCs w:val="16"/>
        </w:rPr>
        <w:t>, March 2015</w:t>
      </w:r>
      <w:r w:rsidR="00E32246" w:rsidRPr="00AE0527">
        <w:rPr>
          <w:szCs w:val="16"/>
        </w:rPr>
        <w:t>; SDP Registration Profile Report; and SDP Event Reports</w:t>
      </w:r>
    </w:p>
    <w:p w14:paraId="22D83F8F" w14:textId="77777777" w:rsidR="00196722" w:rsidRPr="00406513" w:rsidRDefault="00D1172A" w:rsidP="00F342AF">
      <w:pPr>
        <w:pStyle w:val="sourcetextekos"/>
        <w:rPr>
          <w:color w:val="984806" w:themeColor="accent6" w:themeShade="80"/>
          <w:szCs w:val="16"/>
        </w:rPr>
      </w:pPr>
      <w:r w:rsidRPr="00406513">
        <w:rPr>
          <w:rFonts w:eastAsia="Times New Roman" w:cs="Arial"/>
          <w:color w:val="984806" w:themeColor="accent6" w:themeShade="80"/>
          <w:szCs w:val="16"/>
          <w:lang w:eastAsia="en-GB"/>
        </w:rPr>
        <w:t>*</w:t>
      </w:r>
      <w:r w:rsidR="00196722" w:rsidRPr="00406513">
        <w:rPr>
          <w:color w:val="984806" w:themeColor="accent6" w:themeShade="80"/>
          <w:szCs w:val="16"/>
        </w:rPr>
        <w:t xml:space="preserve">Direct training events that took place </w:t>
      </w:r>
      <w:r w:rsidR="001D7275" w:rsidRPr="00406513">
        <w:rPr>
          <w:color w:val="984806" w:themeColor="accent6" w:themeShade="80"/>
          <w:szCs w:val="16"/>
        </w:rPr>
        <w:t>across</w:t>
      </w:r>
      <w:r w:rsidR="00196722" w:rsidRPr="00406513">
        <w:rPr>
          <w:color w:val="984806" w:themeColor="accent6" w:themeShade="80"/>
          <w:szCs w:val="16"/>
        </w:rPr>
        <w:t xml:space="preserve"> Forth Valley (Clackmannanshire, Falk</w:t>
      </w:r>
      <w:r w:rsidR="004F02A6">
        <w:rPr>
          <w:color w:val="984806" w:themeColor="accent6" w:themeShade="80"/>
          <w:szCs w:val="16"/>
        </w:rPr>
        <w:t>irk and Stirling</w:t>
      </w:r>
      <w:r w:rsidR="00196722" w:rsidRPr="00406513">
        <w:rPr>
          <w:color w:val="984806" w:themeColor="accent6" w:themeShade="80"/>
          <w:szCs w:val="16"/>
        </w:rPr>
        <w:t>)</w:t>
      </w:r>
    </w:p>
    <w:p w14:paraId="5D0B0BD7" w14:textId="77777777" w:rsidR="00196722" w:rsidRPr="00406513" w:rsidRDefault="00D1172A" w:rsidP="00F342AF">
      <w:pPr>
        <w:pStyle w:val="sourcetextekos"/>
        <w:rPr>
          <w:color w:val="365F91" w:themeColor="accent1" w:themeShade="BF"/>
          <w:szCs w:val="16"/>
        </w:rPr>
      </w:pPr>
      <w:r w:rsidRPr="00406513">
        <w:rPr>
          <w:rFonts w:eastAsia="Times New Roman" w:cs="Arial"/>
          <w:color w:val="365F91" w:themeColor="accent1" w:themeShade="BF"/>
          <w:szCs w:val="16"/>
          <w:lang w:eastAsia="en-GB"/>
        </w:rPr>
        <w:t>*</w:t>
      </w:r>
      <w:r w:rsidR="00196722" w:rsidRPr="00406513">
        <w:rPr>
          <w:color w:val="365F91" w:themeColor="accent1" w:themeShade="BF"/>
          <w:szCs w:val="16"/>
        </w:rPr>
        <w:t xml:space="preserve">Direct training events that took place </w:t>
      </w:r>
      <w:r w:rsidR="001D7275" w:rsidRPr="00406513">
        <w:rPr>
          <w:color w:val="365F91" w:themeColor="accent1" w:themeShade="BF"/>
          <w:szCs w:val="16"/>
        </w:rPr>
        <w:t>across</w:t>
      </w:r>
      <w:r w:rsidR="00196722" w:rsidRPr="00406513">
        <w:rPr>
          <w:color w:val="365F91" w:themeColor="accent1" w:themeShade="BF"/>
          <w:szCs w:val="16"/>
        </w:rPr>
        <w:t xml:space="preserve"> Ayrshire (North, South and East Ayrs</w:t>
      </w:r>
      <w:r w:rsidR="009E67F8" w:rsidRPr="00406513">
        <w:rPr>
          <w:color w:val="365F91" w:themeColor="accent1" w:themeShade="BF"/>
          <w:szCs w:val="16"/>
        </w:rPr>
        <w:t>h</w:t>
      </w:r>
      <w:r w:rsidR="00196722" w:rsidRPr="00406513">
        <w:rPr>
          <w:color w:val="365F91" w:themeColor="accent1" w:themeShade="BF"/>
          <w:szCs w:val="16"/>
        </w:rPr>
        <w:t xml:space="preserve">ire) </w:t>
      </w:r>
    </w:p>
    <w:p w14:paraId="0BD22E78" w14:textId="77777777" w:rsidR="009E67F8" w:rsidRDefault="00D1172A" w:rsidP="00F342AF">
      <w:pPr>
        <w:pStyle w:val="sourcetextekos"/>
        <w:rPr>
          <w:color w:val="00B050"/>
          <w:szCs w:val="16"/>
        </w:rPr>
      </w:pPr>
      <w:r w:rsidRPr="00406513">
        <w:rPr>
          <w:rFonts w:eastAsia="Times New Roman" w:cs="Arial"/>
          <w:color w:val="00B050"/>
          <w:szCs w:val="16"/>
          <w:lang w:eastAsia="en-GB"/>
        </w:rPr>
        <w:t>*</w:t>
      </w:r>
      <w:r w:rsidR="009E67F8" w:rsidRPr="00406513">
        <w:rPr>
          <w:color w:val="00B050"/>
          <w:szCs w:val="16"/>
        </w:rPr>
        <w:t xml:space="preserve">Direct training events that took place </w:t>
      </w:r>
      <w:r w:rsidR="001D7275" w:rsidRPr="00406513">
        <w:rPr>
          <w:color w:val="00B050"/>
          <w:szCs w:val="16"/>
        </w:rPr>
        <w:t>across</w:t>
      </w:r>
      <w:r w:rsidR="009E67F8" w:rsidRPr="00406513">
        <w:rPr>
          <w:color w:val="00B050"/>
          <w:szCs w:val="16"/>
        </w:rPr>
        <w:t xml:space="preserve"> Tayside (Dundee, Perth &amp; Kinross</w:t>
      </w:r>
      <w:r w:rsidR="004F02A6">
        <w:rPr>
          <w:color w:val="00B050"/>
          <w:szCs w:val="16"/>
        </w:rPr>
        <w:t xml:space="preserve"> and Angus</w:t>
      </w:r>
      <w:r w:rsidR="009E67F8" w:rsidRPr="00406513">
        <w:rPr>
          <w:color w:val="00B050"/>
          <w:szCs w:val="16"/>
        </w:rPr>
        <w:t>)</w:t>
      </w:r>
    </w:p>
    <w:p w14:paraId="194D72A2" w14:textId="77777777" w:rsidR="00ED0075" w:rsidRPr="00ED0075" w:rsidRDefault="00ED0075" w:rsidP="00ED0075">
      <w:pPr>
        <w:pStyle w:val="sourcetextekos"/>
        <w:rPr>
          <w:color w:val="7030A0"/>
          <w:szCs w:val="16"/>
        </w:rPr>
      </w:pPr>
      <w:r w:rsidRPr="00ED0075">
        <w:rPr>
          <w:rFonts w:eastAsia="Times New Roman" w:cs="Arial"/>
          <w:color w:val="7030A0"/>
          <w:szCs w:val="16"/>
          <w:lang w:eastAsia="en-GB"/>
        </w:rPr>
        <w:t>*</w:t>
      </w:r>
      <w:r w:rsidRPr="00ED0075">
        <w:rPr>
          <w:color w:val="7030A0"/>
          <w:szCs w:val="16"/>
        </w:rPr>
        <w:t xml:space="preserve">Direct training events that took place across </w:t>
      </w:r>
      <w:r>
        <w:rPr>
          <w:color w:val="7030A0"/>
          <w:szCs w:val="16"/>
        </w:rPr>
        <w:t>Edinburgh &amp; Lothians</w:t>
      </w:r>
      <w:r w:rsidRPr="00ED0075">
        <w:rPr>
          <w:color w:val="7030A0"/>
          <w:szCs w:val="16"/>
        </w:rPr>
        <w:t xml:space="preserve"> (</w:t>
      </w:r>
      <w:r>
        <w:rPr>
          <w:color w:val="7030A0"/>
          <w:szCs w:val="16"/>
        </w:rPr>
        <w:t>Edinburgh City</w:t>
      </w:r>
      <w:r w:rsidRPr="00ED0075">
        <w:rPr>
          <w:color w:val="7030A0"/>
          <w:szCs w:val="16"/>
        </w:rPr>
        <w:t xml:space="preserve">, </w:t>
      </w:r>
      <w:r>
        <w:rPr>
          <w:color w:val="7030A0"/>
          <w:szCs w:val="16"/>
        </w:rPr>
        <w:t>Midlothian, East and West Lothian</w:t>
      </w:r>
      <w:r w:rsidRPr="00ED0075">
        <w:rPr>
          <w:color w:val="7030A0"/>
          <w:szCs w:val="16"/>
        </w:rPr>
        <w:t>)</w:t>
      </w:r>
    </w:p>
    <w:p w14:paraId="4B337DCD" w14:textId="77777777" w:rsidR="00AE0527" w:rsidRPr="00AE0527" w:rsidRDefault="00AE0527" w:rsidP="00F342AF">
      <w:pPr>
        <w:pStyle w:val="sourcetextekos"/>
        <w:rPr>
          <w:szCs w:val="16"/>
        </w:rPr>
      </w:pPr>
      <w:r w:rsidRPr="00AE0527">
        <w:rPr>
          <w:rFonts w:eastAsia="Times New Roman" w:cs="Arial"/>
          <w:szCs w:val="16"/>
          <w:lang w:eastAsia="en-GB"/>
        </w:rPr>
        <w:t>N</w:t>
      </w:r>
      <w:r>
        <w:rPr>
          <w:rFonts w:eastAsia="Times New Roman" w:cs="Arial"/>
          <w:szCs w:val="16"/>
          <w:lang w:eastAsia="en-GB"/>
        </w:rPr>
        <w:t>B</w:t>
      </w:r>
      <w:r w:rsidRPr="00AE0527">
        <w:rPr>
          <w:rFonts w:eastAsia="Times New Roman" w:cs="Arial"/>
          <w:szCs w:val="16"/>
          <w:lang w:eastAsia="en-GB"/>
        </w:rPr>
        <w:t>:</w:t>
      </w:r>
      <w:r>
        <w:rPr>
          <w:rFonts w:eastAsia="Times New Roman" w:cs="Arial"/>
          <w:szCs w:val="16"/>
          <w:lang w:eastAsia="en-GB"/>
        </w:rPr>
        <w:t xml:space="preserve"> Direct training events took place between April 2014 and September 2015.</w:t>
      </w:r>
    </w:p>
    <w:p w14:paraId="116E1038" w14:textId="77777777" w:rsidR="00AE5070" w:rsidRDefault="00BB62C0" w:rsidP="00E15848">
      <w:pPr>
        <w:pStyle w:val="Heading2"/>
      </w:pPr>
      <w:r>
        <w:lastRenderedPageBreak/>
        <w:t>SDP Support</w:t>
      </w:r>
    </w:p>
    <w:p w14:paraId="4670F9A7" w14:textId="77777777" w:rsidR="00BB62C0" w:rsidRDefault="00B56231" w:rsidP="00BB62C0">
      <w:pPr>
        <w:pStyle w:val="Heading3"/>
      </w:pPr>
      <w:r>
        <w:t>Background</w:t>
      </w:r>
    </w:p>
    <w:p w14:paraId="7726562E" w14:textId="77777777" w:rsidR="0095692B" w:rsidRDefault="00BB62C0" w:rsidP="002B6B55">
      <w:pPr>
        <w:pStyle w:val="bodytextekos"/>
      </w:pPr>
      <w:r w:rsidRPr="005813B7">
        <w:t>The SDP is</w:t>
      </w:r>
      <w:r>
        <w:t xml:space="preserve"> </w:t>
      </w:r>
      <w:r w:rsidRPr="005813B7">
        <w:t>a</w:t>
      </w:r>
      <w:r w:rsidR="00CF322F">
        <w:t xml:space="preserve"> procurement</w:t>
      </w:r>
      <w:r w:rsidRPr="005813B7">
        <w:t xml:space="preserve"> business support initiative which uses training and information to improve the competitiveness of SMEs and </w:t>
      </w:r>
      <w:r>
        <w:t>social enterprises</w:t>
      </w:r>
      <w:r w:rsidRPr="005813B7">
        <w:t xml:space="preserve"> across Scotland.</w:t>
      </w:r>
      <w:r>
        <w:t xml:space="preserve">  It provides </w:t>
      </w:r>
      <w:r w:rsidR="00AE00ED">
        <w:t xml:space="preserve">information, support and training events - free of charge - </w:t>
      </w:r>
      <w:r>
        <w:t xml:space="preserve">with a view to helping businesses grow </w:t>
      </w:r>
      <w:r w:rsidR="00D71F5D">
        <w:t>through successful tendering and supply chain engagement.</w:t>
      </w:r>
    </w:p>
    <w:p w14:paraId="14C50CBD" w14:textId="77777777" w:rsidR="00BB62C0" w:rsidRDefault="002B6B55" w:rsidP="00BB62C0">
      <w:pPr>
        <w:pStyle w:val="bodytextekos"/>
      </w:pPr>
      <w:r>
        <w:t xml:space="preserve">The main activities delivered through the SDP </w:t>
      </w:r>
      <w:r w:rsidR="00BB62C0">
        <w:t>can be categorised as follows</w:t>
      </w:r>
      <w:r>
        <w:t>:</w:t>
      </w:r>
      <w:r w:rsidR="00E2602B">
        <w:t xml:space="preserve"> </w:t>
      </w:r>
    </w:p>
    <w:p w14:paraId="66866308" w14:textId="77777777" w:rsidR="00BB62C0" w:rsidRDefault="00E2602B" w:rsidP="004D6644">
      <w:pPr>
        <w:pStyle w:val="bodytextekos"/>
        <w:numPr>
          <w:ilvl w:val="0"/>
          <w:numId w:val="7"/>
        </w:numPr>
      </w:pPr>
      <w:r w:rsidRPr="00BB62C0">
        <w:rPr>
          <w:rStyle w:val="Heading4Char"/>
          <w:rFonts w:eastAsiaTheme="minorHAnsi"/>
          <w:sz w:val="20"/>
        </w:rPr>
        <w:t>Direct Training Events</w:t>
      </w:r>
      <w:r>
        <w:t xml:space="preserve"> -</w:t>
      </w:r>
      <w:r w:rsidR="008B7190">
        <w:t xml:space="preserve"> this includes SDP and partner local authority </w:t>
      </w:r>
      <w:r w:rsidR="00B56231">
        <w:t>hosted</w:t>
      </w:r>
      <w:r w:rsidR="00BB62C0" w:rsidRPr="00BB62C0">
        <w:t xml:space="preserve"> workshops and events as well as external events, for example organised by Hub South West, New College Lanarkshire, etc.  </w:t>
      </w:r>
    </w:p>
    <w:p w14:paraId="4C9228D6" w14:textId="77777777" w:rsidR="00A6260B" w:rsidRDefault="00BB62C0" w:rsidP="004D6644">
      <w:pPr>
        <w:pStyle w:val="Bullet1ekos"/>
        <w:numPr>
          <w:ilvl w:val="0"/>
          <w:numId w:val="7"/>
        </w:numPr>
      </w:pPr>
      <w:r w:rsidRPr="00BB62C0">
        <w:rPr>
          <w:rStyle w:val="Heading4Char"/>
          <w:rFonts w:eastAsiaTheme="minorHAnsi"/>
          <w:sz w:val="20"/>
        </w:rPr>
        <w:t>Online Resources</w:t>
      </w:r>
      <w:r>
        <w:t xml:space="preserve"> - this includes </w:t>
      </w:r>
      <w:r w:rsidRPr="00BB62C0">
        <w:t xml:space="preserve">webinars, case studies, </w:t>
      </w:r>
      <w:r w:rsidR="003A75AE">
        <w:t xml:space="preserve">videos </w:t>
      </w:r>
      <w:r>
        <w:t xml:space="preserve">and information </w:t>
      </w:r>
      <w:r w:rsidRPr="00BB62C0">
        <w:t xml:space="preserve">guides </w:t>
      </w:r>
      <w:r>
        <w:t>on tendering and procurement.</w:t>
      </w:r>
    </w:p>
    <w:p w14:paraId="1E35680B" w14:textId="77777777" w:rsidR="00A6260B" w:rsidRDefault="00A6260B" w:rsidP="00A6260B">
      <w:pPr>
        <w:pStyle w:val="bodytextekos"/>
      </w:pPr>
      <w:r>
        <w:t>The SDP</w:t>
      </w:r>
      <w:r w:rsidRPr="009053EC">
        <w:t xml:space="preserve"> </w:t>
      </w:r>
      <w:r>
        <w:t>support is</w:t>
      </w:r>
      <w:r w:rsidR="00B1302F">
        <w:t xml:space="preserve"> open to </w:t>
      </w:r>
      <w:r w:rsidR="003B470D">
        <w:t xml:space="preserve">Scottish </w:t>
      </w:r>
      <w:r w:rsidR="00B1302F">
        <w:t xml:space="preserve">SMEs, and delivery is structured to support those </w:t>
      </w:r>
      <w:r>
        <w:t xml:space="preserve">with no or limited knowledge and experience in bidding for public sector contracts, to </w:t>
      </w:r>
      <w:r w:rsidR="00B1302F">
        <w:t>more experienced bidders, with l</w:t>
      </w:r>
      <w:r>
        <w:t>evels defined as follows:</w:t>
      </w:r>
    </w:p>
    <w:p w14:paraId="01E540B9" w14:textId="77777777" w:rsidR="00A6260B" w:rsidRPr="00A6260B" w:rsidRDefault="00A6260B" w:rsidP="00A6260B">
      <w:pPr>
        <w:pStyle w:val="Bullet1ekos"/>
      </w:pPr>
      <w:r w:rsidRPr="00A6260B">
        <w:rPr>
          <w:rStyle w:val="Heading4Char"/>
          <w:rFonts w:eastAsiaTheme="minorHAnsi"/>
          <w:sz w:val="20"/>
        </w:rPr>
        <w:t>Level 1</w:t>
      </w:r>
      <w:r w:rsidRPr="00A6260B">
        <w:t xml:space="preserve"> - </w:t>
      </w:r>
      <w:r>
        <w:t>f</w:t>
      </w:r>
      <w:r w:rsidRPr="00A6260B">
        <w:t xml:space="preserve">or companies and social enterprises that have had little or no experience of tendering and would like to become ‘tender ready’. </w:t>
      </w:r>
      <w:r>
        <w:t xml:space="preserve"> </w:t>
      </w:r>
      <w:r w:rsidRPr="00A6260B">
        <w:t>This level is designed to help companies decide if tendering is for th</w:t>
      </w:r>
      <w:r>
        <w:t>em a</w:t>
      </w:r>
      <w:r w:rsidR="00AC7D2E">
        <w:t xml:space="preserve">nd </w:t>
      </w:r>
      <w:r>
        <w:t>how to go about it;</w:t>
      </w:r>
    </w:p>
    <w:p w14:paraId="52F09AB3" w14:textId="77777777" w:rsidR="00A6260B" w:rsidRPr="00A6260B" w:rsidRDefault="00A6260B" w:rsidP="00A6260B">
      <w:pPr>
        <w:pStyle w:val="Bullet1ekos"/>
      </w:pPr>
      <w:r w:rsidRPr="00A6260B">
        <w:rPr>
          <w:rStyle w:val="Heading4Char"/>
          <w:rFonts w:eastAsiaTheme="minorHAnsi"/>
          <w:sz w:val="20"/>
        </w:rPr>
        <w:t>Level 2</w:t>
      </w:r>
      <w:r w:rsidRPr="00A6260B">
        <w:t xml:space="preserve"> - </w:t>
      </w:r>
      <w:r>
        <w:t>f</w:t>
      </w:r>
      <w:r w:rsidRPr="00A6260B">
        <w:t>or companies and social enterprises that have some experience of tendering with varying success but would</w:t>
      </w:r>
      <w:r>
        <w:t xml:space="preserve"> like to become more proficient; and</w:t>
      </w:r>
    </w:p>
    <w:p w14:paraId="736BA649" w14:textId="77777777" w:rsidR="00A6260B" w:rsidRPr="00A6260B" w:rsidRDefault="00A6260B" w:rsidP="00A6260B">
      <w:pPr>
        <w:pStyle w:val="Bullet1ekos"/>
      </w:pPr>
      <w:r w:rsidRPr="00A6260B">
        <w:rPr>
          <w:rStyle w:val="Heading4Char"/>
          <w:rFonts w:eastAsiaTheme="minorHAnsi"/>
          <w:sz w:val="20"/>
        </w:rPr>
        <w:t xml:space="preserve">Level 3 </w:t>
      </w:r>
      <w:r>
        <w:rPr>
          <w:rStyle w:val="Heading4Char"/>
          <w:rFonts w:eastAsiaTheme="minorHAnsi"/>
          <w:sz w:val="20"/>
        </w:rPr>
        <w:t xml:space="preserve">- </w:t>
      </w:r>
      <w:r>
        <w:t>f</w:t>
      </w:r>
      <w:r w:rsidRPr="00A6260B">
        <w:t xml:space="preserve">or companies and social enterprises with plenty of experience and success of tendering. </w:t>
      </w:r>
      <w:r>
        <w:t xml:space="preserve"> </w:t>
      </w:r>
      <w:r w:rsidRPr="00A6260B">
        <w:t>This level explores potential new markets (including overseas) and capacity building.</w:t>
      </w:r>
    </w:p>
    <w:p w14:paraId="038A864C" w14:textId="77777777" w:rsidR="0041502C" w:rsidRDefault="0041502C" w:rsidP="00B56231">
      <w:pPr>
        <w:pStyle w:val="bodytextekos"/>
        <w:rPr>
          <w:rStyle w:val="Heading4Char"/>
          <w:rFonts w:eastAsiaTheme="minorHAnsi"/>
          <w:color w:val="auto"/>
          <w:sz w:val="20"/>
        </w:rPr>
      </w:pPr>
    </w:p>
    <w:p w14:paraId="744EC1C9" w14:textId="77777777" w:rsidR="0041502C" w:rsidRDefault="0041502C" w:rsidP="00B56231">
      <w:pPr>
        <w:pStyle w:val="bodytextekos"/>
        <w:rPr>
          <w:rStyle w:val="Heading4Char"/>
          <w:rFonts w:eastAsiaTheme="minorHAnsi"/>
          <w:color w:val="auto"/>
          <w:sz w:val="20"/>
        </w:rPr>
      </w:pPr>
    </w:p>
    <w:p w14:paraId="03D72686" w14:textId="76966AC2" w:rsidR="00A6260B" w:rsidRPr="00414D38" w:rsidRDefault="00450B2A" w:rsidP="00B56231">
      <w:pPr>
        <w:pStyle w:val="bodytextekos"/>
        <w:rPr>
          <w:rFonts w:cs="Times New Roman"/>
          <w:szCs w:val="20"/>
        </w:rPr>
      </w:pPr>
      <w:r w:rsidRPr="00320DA5">
        <w:rPr>
          <w:rStyle w:val="Heading4Char"/>
          <w:rFonts w:eastAsiaTheme="minorHAnsi"/>
          <w:color w:val="auto"/>
          <w:sz w:val="20"/>
        </w:rPr>
        <w:lastRenderedPageBreak/>
        <w:t>A core</w:t>
      </w:r>
      <w:r w:rsidR="00632071" w:rsidRPr="00320DA5">
        <w:rPr>
          <w:rStyle w:val="Heading4Char"/>
          <w:rFonts w:eastAsiaTheme="minorHAnsi"/>
          <w:color w:val="auto"/>
          <w:sz w:val="20"/>
        </w:rPr>
        <w:t xml:space="preserve"> programme of </w:t>
      </w:r>
      <w:r w:rsidRPr="00320DA5">
        <w:rPr>
          <w:rStyle w:val="Heading4Char"/>
          <w:rFonts w:eastAsiaTheme="minorHAnsi"/>
          <w:color w:val="auto"/>
          <w:sz w:val="20"/>
        </w:rPr>
        <w:t xml:space="preserve">SDP </w:t>
      </w:r>
      <w:r w:rsidR="00A6260B" w:rsidRPr="00320DA5">
        <w:rPr>
          <w:rStyle w:val="Heading4Char"/>
          <w:rFonts w:eastAsiaTheme="minorHAnsi"/>
          <w:color w:val="auto"/>
          <w:sz w:val="20"/>
        </w:rPr>
        <w:t xml:space="preserve">training and </w:t>
      </w:r>
      <w:r w:rsidR="00632071" w:rsidRPr="00320DA5">
        <w:rPr>
          <w:rStyle w:val="Heading4Char"/>
          <w:rFonts w:eastAsiaTheme="minorHAnsi"/>
          <w:color w:val="auto"/>
          <w:sz w:val="20"/>
        </w:rPr>
        <w:t xml:space="preserve">events were </w:t>
      </w:r>
      <w:r w:rsidR="00FF131A" w:rsidRPr="00320DA5">
        <w:rPr>
          <w:rStyle w:val="Heading4Char"/>
          <w:rFonts w:eastAsiaTheme="minorHAnsi"/>
          <w:color w:val="auto"/>
          <w:sz w:val="20"/>
        </w:rPr>
        <w:t>run</w:t>
      </w:r>
      <w:r w:rsidR="00632071" w:rsidRPr="00320DA5">
        <w:rPr>
          <w:rStyle w:val="Heading4Char"/>
          <w:rFonts w:eastAsiaTheme="minorHAnsi"/>
          <w:color w:val="auto"/>
          <w:sz w:val="20"/>
        </w:rPr>
        <w:t xml:space="preserve"> until </w:t>
      </w:r>
      <w:r w:rsidRPr="00320DA5">
        <w:rPr>
          <w:rStyle w:val="Heading4Char"/>
          <w:rFonts w:eastAsiaTheme="minorHAnsi"/>
          <w:color w:val="auto"/>
          <w:sz w:val="20"/>
        </w:rPr>
        <w:t>the end</w:t>
      </w:r>
      <w:r w:rsidR="0041502C">
        <w:rPr>
          <w:rStyle w:val="Heading4Char"/>
          <w:rFonts w:eastAsiaTheme="minorHAnsi"/>
          <w:color w:val="auto"/>
          <w:sz w:val="20"/>
        </w:rPr>
        <w:t xml:space="preserve"> June 2015</w:t>
      </w:r>
      <w:r w:rsidR="0041502C">
        <w:rPr>
          <w:rStyle w:val="FootnoteReference"/>
          <w:rFonts w:cs="Times New Roman"/>
          <w:szCs w:val="20"/>
        </w:rPr>
        <w:footnoteReference w:id="11"/>
      </w:r>
      <w:r w:rsidR="00632071" w:rsidRPr="00320DA5">
        <w:rPr>
          <w:rStyle w:val="Heading4Char"/>
          <w:rFonts w:eastAsiaTheme="minorHAnsi"/>
          <w:color w:val="auto"/>
          <w:sz w:val="20"/>
        </w:rPr>
        <w:t>, with</w:t>
      </w:r>
      <w:r w:rsidRPr="00320DA5">
        <w:rPr>
          <w:rStyle w:val="Heading4Char"/>
          <w:rFonts w:eastAsiaTheme="minorHAnsi"/>
          <w:color w:val="auto"/>
          <w:sz w:val="20"/>
        </w:rPr>
        <w:t xml:space="preserve"> </w:t>
      </w:r>
      <w:r w:rsidR="00DD55F6" w:rsidRPr="00320DA5">
        <w:rPr>
          <w:rStyle w:val="Heading4Char"/>
          <w:rFonts w:eastAsiaTheme="minorHAnsi"/>
          <w:color w:val="auto"/>
          <w:sz w:val="20"/>
        </w:rPr>
        <w:t>a</w:t>
      </w:r>
      <w:r w:rsidRPr="00320DA5">
        <w:rPr>
          <w:rStyle w:val="Heading4Char"/>
          <w:rFonts w:eastAsiaTheme="minorHAnsi"/>
          <w:color w:val="auto"/>
          <w:sz w:val="20"/>
        </w:rPr>
        <w:t xml:space="preserve"> refreshed and</w:t>
      </w:r>
      <w:r w:rsidR="00DD55F6" w:rsidRPr="00320DA5">
        <w:rPr>
          <w:rStyle w:val="Heading4Char"/>
          <w:rFonts w:eastAsiaTheme="minorHAnsi"/>
          <w:color w:val="auto"/>
          <w:sz w:val="20"/>
        </w:rPr>
        <w:t xml:space="preserve"> </w:t>
      </w:r>
      <w:r w:rsidR="00632071" w:rsidRPr="00320DA5">
        <w:rPr>
          <w:rStyle w:val="Heading4Char"/>
          <w:rFonts w:eastAsiaTheme="minorHAnsi"/>
          <w:color w:val="auto"/>
          <w:sz w:val="20"/>
        </w:rPr>
        <w:t xml:space="preserve">new course programme </w:t>
      </w:r>
      <w:r w:rsidR="00A6260B" w:rsidRPr="00320DA5">
        <w:rPr>
          <w:rStyle w:val="Heading4Char"/>
          <w:rFonts w:eastAsiaTheme="minorHAnsi"/>
          <w:color w:val="auto"/>
          <w:sz w:val="20"/>
        </w:rPr>
        <w:t>introduced in</w:t>
      </w:r>
      <w:r w:rsidR="00632071" w:rsidRPr="00320DA5">
        <w:rPr>
          <w:rStyle w:val="Heading4Char"/>
          <w:rFonts w:eastAsiaTheme="minorHAnsi"/>
          <w:color w:val="auto"/>
          <w:sz w:val="20"/>
        </w:rPr>
        <w:t xml:space="preserve"> </w:t>
      </w:r>
      <w:r w:rsidRPr="00320DA5">
        <w:rPr>
          <w:rStyle w:val="Heading4Char"/>
          <w:rFonts w:eastAsiaTheme="minorHAnsi"/>
          <w:color w:val="auto"/>
          <w:sz w:val="20"/>
        </w:rPr>
        <w:t>September</w:t>
      </w:r>
      <w:r w:rsidR="000A62A4" w:rsidRPr="009F5417">
        <w:rPr>
          <w:rStyle w:val="Heading4Char"/>
          <w:rFonts w:eastAsiaTheme="minorHAnsi"/>
          <w:color w:val="auto"/>
          <w:sz w:val="20"/>
        </w:rPr>
        <w:t>.</w:t>
      </w:r>
      <w:r w:rsidR="009F5417">
        <w:rPr>
          <w:rStyle w:val="Heading4Char"/>
          <w:rFonts w:eastAsiaTheme="minorHAnsi"/>
          <w:color w:val="auto"/>
          <w:sz w:val="20"/>
        </w:rPr>
        <w:t xml:space="preserve">  The new events programme has included new topics, updated content,</w:t>
      </w:r>
      <w:r w:rsidR="00DD55F6" w:rsidRPr="009F5417">
        <w:rPr>
          <w:rStyle w:val="Heading4Char"/>
          <w:rFonts w:eastAsiaTheme="minorHAnsi"/>
          <w:color w:val="auto"/>
          <w:sz w:val="20"/>
        </w:rPr>
        <w:t xml:space="preserve"> </w:t>
      </w:r>
      <w:r w:rsidR="009F5417">
        <w:rPr>
          <w:rStyle w:val="Heading4Char"/>
          <w:rFonts w:eastAsiaTheme="minorHAnsi"/>
          <w:color w:val="auto"/>
          <w:sz w:val="20"/>
        </w:rPr>
        <w:t xml:space="preserve">and better access for rural business that might find it challenging to devote </w:t>
      </w:r>
      <w:r w:rsidR="00AC7D2E">
        <w:rPr>
          <w:rStyle w:val="Heading4Char"/>
          <w:rFonts w:eastAsiaTheme="minorHAnsi"/>
          <w:color w:val="auto"/>
          <w:sz w:val="20"/>
        </w:rPr>
        <w:t>time</w:t>
      </w:r>
      <w:r w:rsidR="009F5417">
        <w:rPr>
          <w:rStyle w:val="Heading4Char"/>
          <w:rFonts w:eastAsiaTheme="minorHAnsi"/>
          <w:color w:val="auto"/>
          <w:sz w:val="20"/>
        </w:rPr>
        <w:t xml:space="preserve"> away from the office for training.</w:t>
      </w:r>
      <w:r w:rsidR="00DD55F6" w:rsidRPr="009F5417">
        <w:rPr>
          <w:highlight w:val="yellow"/>
        </w:rPr>
        <w:t xml:space="preserve"> </w:t>
      </w:r>
    </w:p>
    <w:p w14:paraId="0952C672" w14:textId="4149FA76" w:rsidR="000A62A4" w:rsidRDefault="00E60202" w:rsidP="00B56231">
      <w:pPr>
        <w:pStyle w:val="bodytextekos"/>
      </w:pPr>
      <w:r>
        <w:rPr>
          <w:b/>
        </w:rPr>
        <w:t>Table 3.2</w:t>
      </w:r>
      <w:r w:rsidR="000A62A4" w:rsidRPr="000A62A4">
        <w:t xml:space="preserve"> </w:t>
      </w:r>
      <w:r w:rsidR="000A62A4">
        <w:t>provides details of the previous programme of training and events</w:t>
      </w:r>
      <w:r w:rsidR="00B04E84">
        <w:t xml:space="preserve"> (delivered up to end of </w:t>
      </w:r>
      <w:r w:rsidR="0041502C">
        <w:t xml:space="preserve">June </w:t>
      </w:r>
      <w:r w:rsidR="00B04E84">
        <w:t>2015)</w:t>
      </w:r>
      <w:r w:rsidR="00B1302F">
        <w:t xml:space="preserve"> - broken down by l</w:t>
      </w:r>
      <w:r w:rsidR="00450B2A">
        <w:t>evel</w:t>
      </w:r>
      <w:r w:rsidR="00B1302F">
        <w:t xml:space="preserve"> </w:t>
      </w:r>
      <w:r w:rsidR="00B1302F" w:rsidRPr="00B1302F">
        <w:t>of knowledge and experience in tendering for public sector contracts</w:t>
      </w:r>
      <w:r w:rsidR="00450B2A">
        <w:t>.  While much of the training is assigned to a particular</w:t>
      </w:r>
      <w:r w:rsidR="00B1302F">
        <w:t xml:space="preserve"> l</w:t>
      </w:r>
      <w:r w:rsidR="00450B2A">
        <w:t>evel</w:t>
      </w:r>
      <w:r w:rsidR="00A567D3">
        <w:t>, some activities we</w:t>
      </w:r>
      <w:r w:rsidR="00450B2A">
        <w:t>re open to all or a mix of levels:</w:t>
      </w:r>
    </w:p>
    <w:p w14:paraId="4793CBDF" w14:textId="77777777" w:rsidR="00450B2A" w:rsidRDefault="00AC7D2E" w:rsidP="00450B2A">
      <w:pPr>
        <w:pStyle w:val="Bullet1ekos"/>
      </w:pPr>
      <w:r>
        <w:t>Policy Workshops - open to l</w:t>
      </w:r>
      <w:r w:rsidR="00450B2A">
        <w:t>evel 1, 2 and 3.</w:t>
      </w:r>
    </w:p>
    <w:p w14:paraId="0C00F64B" w14:textId="77777777" w:rsidR="00450B2A" w:rsidRDefault="00450B2A" w:rsidP="00450B2A">
      <w:pPr>
        <w:pStyle w:val="Bullet1ekos"/>
      </w:pPr>
      <w:r>
        <w:t>Meet the Buyer Exhibitions - as above.</w:t>
      </w:r>
    </w:p>
    <w:p w14:paraId="1BF54B47" w14:textId="77777777" w:rsidR="00450B2A" w:rsidRDefault="00450B2A" w:rsidP="00450B2A">
      <w:pPr>
        <w:pStyle w:val="Bullet1ekos"/>
      </w:pPr>
      <w:r>
        <w:t>Doing Business With</w:t>
      </w:r>
      <w:r w:rsidR="00A6260B">
        <w:t>…</w:t>
      </w:r>
      <w:r w:rsidR="00AC7D2E">
        <w:t xml:space="preserve"> - open to l</w:t>
      </w:r>
      <w:r>
        <w:t>evel 2 and 3.</w:t>
      </w:r>
    </w:p>
    <w:p w14:paraId="2C55A6D4" w14:textId="77777777" w:rsidR="00896D6E" w:rsidRPr="00800A08" w:rsidRDefault="00A567D3" w:rsidP="00800A08">
      <w:pPr>
        <w:pStyle w:val="bodytextekos"/>
      </w:pPr>
      <w:r w:rsidRPr="00A567D3">
        <w:t>The refreshed programme</w:t>
      </w:r>
      <w:r w:rsidR="00402039">
        <w:t xml:space="preserve"> has retained the three distinct L</w:t>
      </w:r>
      <w:r>
        <w:t xml:space="preserve">evels, and added a new </w:t>
      </w:r>
      <w:r w:rsidRPr="00402039">
        <w:rPr>
          <w:rStyle w:val="Heading4Char"/>
          <w:rFonts w:eastAsiaTheme="minorHAnsi"/>
          <w:sz w:val="20"/>
        </w:rPr>
        <w:t>Introductory Module</w:t>
      </w:r>
      <w:r w:rsidR="00991204">
        <w:t xml:space="preserve">, as outlined in </w:t>
      </w:r>
      <w:r w:rsidR="00E60202">
        <w:rPr>
          <w:b/>
        </w:rPr>
        <w:t>Table 3.3</w:t>
      </w:r>
      <w:r w:rsidR="00991204">
        <w:t>.</w:t>
      </w:r>
      <w:r w:rsidR="00AC7D2E">
        <w:t xml:space="preserve">  All events are now half-day sessions.</w:t>
      </w:r>
      <w:r w:rsidR="00896D6E">
        <w:t xml:space="preserve">  </w:t>
      </w:r>
    </w:p>
    <w:p w14:paraId="6CEDEA28" w14:textId="77777777" w:rsidR="00B04E84" w:rsidRPr="00320DA5" w:rsidRDefault="00B04E84" w:rsidP="00B04E84">
      <w:pPr>
        <w:pStyle w:val="bodytextekos"/>
      </w:pPr>
      <w:r w:rsidRPr="00320DA5">
        <w:rPr>
          <w:rStyle w:val="Heading4Char"/>
          <w:rFonts w:eastAsiaTheme="minorHAnsi"/>
          <w:color w:val="auto"/>
          <w:sz w:val="20"/>
        </w:rPr>
        <w:t>As the evaluation examined the period since July 2014, the data presented later in this Section is largely</w:t>
      </w:r>
      <w:r>
        <w:rPr>
          <w:rStyle w:val="Heading4Char"/>
          <w:rFonts w:eastAsiaTheme="minorHAnsi"/>
          <w:color w:val="auto"/>
          <w:sz w:val="20"/>
        </w:rPr>
        <w:t xml:space="preserve"> based on the previous</w:t>
      </w:r>
      <w:r w:rsidRPr="00320DA5">
        <w:rPr>
          <w:rStyle w:val="Heading4Char"/>
          <w:rFonts w:eastAsiaTheme="minorHAnsi"/>
          <w:color w:val="auto"/>
          <w:sz w:val="20"/>
        </w:rPr>
        <w:t xml:space="preserve"> programme of SDP training/events</w:t>
      </w:r>
      <w:r w:rsidRPr="00320DA5">
        <w:t>.</w:t>
      </w:r>
    </w:p>
    <w:p w14:paraId="7E3CE3E2" w14:textId="77777777" w:rsidR="00632071" w:rsidRDefault="00632071" w:rsidP="00B56231">
      <w:pPr>
        <w:pStyle w:val="bodytextekos"/>
      </w:pPr>
      <w:r>
        <w:br w:type="textWrapping" w:clear="all"/>
      </w:r>
    </w:p>
    <w:p w14:paraId="00FF4FEA" w14:textId="77777777" w:rsidR="00632071" w:rsidRDefault="00632071">
      <w:pPr>
        <w:spacing w:line="276" w:lineRule="auto"/>
        <w:sectPr w:rsidR="00632071" w:rsidSect="009657BD">
          <w:headerReference w:type="default" r:id="rId26"/>
          <w:footerReference w:type="default" r:id="rId27"/>
          <w:pgSz w:w="11906" w:h="16838"/>
          <w:pgMar w:top="2268" w:right="1416" w:bottom="1418" w:left="1843" w:header="709" w:footer="1082" w:gutter="0"/>
          <w:pgNumType w:start="1"/>
          <w:cols w:space="708"/>
          <w:docGrid w:linePitch="360"/>
        </w:sectPr>
      </w:pPr>
    </w:p>
    <w:p w14:paraId="5DA96C65" w14:textId="325938BA" w:rsidR="00632071" w:rsidRPr="000A62A4" w:rsidRDefault="00E60202" w:rsidP="00632071">
      <w:pPr>
        <w:pStyle w:val="Heading4"/>
        <w:rPr>
          <w:b/>
          <w:sz w:val="20"/>
        </w:rPr>
      </w:pPr>
      <w:r>
        <w:rPr>
          <w:b/>
          <w:sz w:val="20"/>
        </w:rPr>
        <w:lastRenderedPageBreak/>
        <w:t>Table 3.2</w:t>
      </w:r>
      <w:r w:rsidR="000A62A4">
        <w:rPr>
          <w:b/>
          <w:sz w:val="20"/>
        </w:rPr>
        <w:t xml:space="preserve">: </w:t>
      </w:r>
      <w:r w:rsidR="00B570BC" w:rsidRPr="000A62A4">
        <w:rPr>
          <w:b/>
          <w:sz w:val="20"/>
        </w:rPr>
        <w:t xml:space="preserve">SDP </w:t>
      </w:r>
      <w:r w:rsidR="00DF2911">
        <w:rPr>
          <w:b/>
          <w:sz w:val="20"/>
        </w:rPr>
        <w:t>Direct Training Events Programme</w:t>
      </w:r>
      <w:r w:rsidR="00B570BC" w:rsidRPr="000A62A4">
        <w:rPr>
          <w:b/>
          <w:sz w:val="20"/>
        </w:rPr>
        <w:t xml:space="preserve"> (to </w:t>
      </w:r>
      <w:r w:rsidR="00AC7D2E">
        <w:rPr>
          <w:b/>
          <w:sz w:val="20"/>
        </w:rPr>
        <w:t xml:space="preserve">end </w:t>
      </w:r>
      <w:r w:rsidR="0041502C">
        <w:rPr>
          <w:b/>
          <w:sz w:val="20"/>
        </w:rPr>
        <w:t>June</w:t>
      </w:r>
      <w:r w:rsidR="0041502C" w:rsidRPr="000A62A4">
        <w:rPr>
          <w:b/>
          <w:sz w:val="20"/>
        </w:rPr>
        <w:t xml:space="preserve"> </w:t>
      </w:r>
      <w:r w:rsidR="00B570BC" w:rsidRPr="000A62A4">
        <w:rPr>
          <w:b/>
          <w:sz w:val="20"/>
        </w:rPr>
        <w:t>2015)</w:t>
      </w:r>
    </w:p>
    <w:tbl>
      <w:tblPr>
        <w:tblStyle w:val="ekos"/>
        <w:tblW w:w="12367" w:type="dxa"/>
        <w:tblLook w:val="04A0" w:firstRow="1" w:lastRow="0" w:firstColumn="1" w:lastColumn="0" w:noHBand="0" w:noVBand="1"/>
      </w:tblPr>
      <w:tblGrid>
        <w:gridCol w:w="885"/>
        <w:gridCol w:w="1560"/>
        <w:gridCol w:w="9922"/>
      </w:tblGrid>
      <w:tr w:rsidR="00632071" w14:paraId="275A8598" w14:textId="77777777" w:rsidTr="00F45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548DD4" w:themeFill="text2" w:themeFillTint="99"/>
          </w:tcPr>
          <w:p w14:paraId="47B034DC" w14:textId="77777777" w:rsidR="00632071" w:rsidRPr="00F4551D" w:rsidRDefault="00632071" w:rsidP="00632071">
            <w:pPr>
              <w:pStyle w:val="tabletextekos"/>
              <w:rPr>
                <w:color w:val="FFFFFF" w:themeColor="background1"/>
              </w:rPr>
            </w:pPr>
            <w:r w:rsidRPr="00F4551D">
              <w:rPr>
                <w:color w:val="FFFFFF" w:themeColor="background1"/>
              </w:rPr>
              <w:t>Level</w:t>
            </w:r>
          </w:p>
        </w:tc>
        <w:tc>
          <w:tcPr>
            <w:tcW w:w="1560" w:type="dxa"/>
            <w:shd w:val="clear" w:color="auto" w:fill="548DD4" w:themeFill="text2" w:themeFillTint="99"/>
          </w:tcPr>
          <w:p w14:paraId="4DE8BCE1" w14:textId="77777777" w:rsidR="00632071" w:rsidRPr="00F4551D" w:rsidRDefault="00632071" w:rsidP="00632071">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F4551D">
              <w:rPr>
                <w:color w:val="FFFFFF" w:themeColor="background1"/>
              </w:rPr>
              <w:t>Experience</w:t>
            </w:r>
          </w:p>
        </w:tc>
        <w:tc>
          <w:tcPr>
            <w:tcW w:w="9922" w:type="dxa"/>
            <w:shd w:val="clear" w:color="auto" w:fill="548DD4" w:themeFill="text2" w:themeFillTint="99"/>
          </w:tcPr>
          <w:p w14:paraId="74A2DF39" w14:textId="77777777" w:rsidR="00632071" w:rsidRPr="00F4551D" w:rsidRDefault="00632071" w:rsidP="00632071">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F4551D">
              <w:rPr>
                <w:color w:val="FFFFFF" w:themeColor="background1"/>
              </w:rPr>
              <w:t>Training</w:t>
            </w:r>
          </w:p>
        </w:tc>
      </w:tr>
      <w:tr w:rsidR="00632071" w14:paraId="3FDCBE0E" w14:textId="77777777" w:rsidTr="000A6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vAlign w:val="top"/>
          </w:tcPr>
          <w:p w14:paraId="56C3E3AC" w14:textId="77777777" w:rsidR="00632071" w:rsidRDefault="00632071" w:rsidP="00632071">
            <w:pPr>
              <w:pStyle w:val="tabletextekos"/>
            </w:pPr>
            <w:r>
              <w:t>Level 1</w:t>
            </w:r>
          </w:p>
        </w:tc>
        <w:tc>
          <w:tcPr>
            <w:tcW w:w="1560" w:type="dxa"/>
            <w:vAlign w:val="top"/>
          </w:tcPr>
          <w:p w14:paraId="340213F4" w14:textId="77777777" w:rsidR="00632071" w:rsidRDefault="00632071" w:rsidP="00632071">
            <w:pPr>
              <w:pStyle w:val="tabletextekos"/>
              <w:jc w:val="left"/>
              <w:cnfStyle w:val="000000100000" w:firstRow="0" w:lastRow="0" w:firstColumn="0" w:lastColumn="0" w:oddVBand="0" w:evenVBand="0" w:oddHBand="1" w:evenHBand="0" w:firstRowFirstColumn="0" w:firstRowLastColumn="0" w:lastRowFirstColumn="0" w:lastRowLastColumn="0"/>
            </w:pPr>
            <w:r>
              <w:t>Little or no experience of tendering.</w:t>
            </w:r>
          </w:p>
        </w:tc>
        <w:tc>
          <w:tcPr>
            <w:tcW w:w="9922" w:type="dxa"/>
            <w:vAlign w:val="top"/>
          </w:tcPr>
          <w:p w14:paraId="4EC442A5" w14:textId="77777777" w:rsidR="00632071" w:rsidRPr="00B570BC" w:rsidRDefault="00632071"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rPr>
                <w:szCs w:val="18"/>
              </w:rPr>
            </w:pPr>
            <w:r w:rsidRPr="00B570BC">
              <w:rPr>
                <w:rStyle w:val="Heading4Char"/>
                <w:rFonts w:eastAsiaTheme="minorHAnsi"/>
                <w:sz w:val="18"/>
                <w:szCs w:val="18"/>
              </w:rPr>
              <w:t>Is the Public Sector for You?</w:t>
            </w:r>
            <w:r w:rsidRPr="00B570BC">
              <w:rPr>
                <w:szCs w:val="18"/>
              </w:rPr>
              <w:t xml:space="preserve"> -</w:t>
            </w:r>
            <w:r w:rsidR="000A62A4">
              <w:rPr>
                <w:szCs w:val="18"/>
              </w:rPr>
              <w:t xml:space="preserve"> A</w:t>
            </w:r>
            <w:r w:rsidRPr="00B570BC">
              <w:rPr>
                <w:szCs w:val="18"/>
              </w:rPr>
              <w:t xml:space="preserve"> comprehensive guide on procurement topics such as understanding the public sector market place, deciding if your business is ready for tendering.</w:t>
            </w:r>
          </w:p>
          <w:p w14:paraId="5A3D86F6" w14:textId="77777777" w:rsidR="00632071" w:rsidRPr="00B570BC" w:rsidRDefault="00632071"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rPr>
                <w:szCs w:val="18"/>
              </w:rPr>
            </w:pPr>
            <w:r w:rsidRPr="00B570BC">
              <w:rPr>
                <w:rStyle w:val="Heading4Char"/>
                <w:rFonts w:eastAsiaTheme="minorHAnsi"/>
                <w:sz w:val="18"/>
                <w:szCs w:val="18"/>
              </w:rPr>
              <w:t xml:space="preserve">Policy </w:t>
            </w:r>
            <w:r w:rsidR="000A62A4">
              <w:rPr>
                <w:rStyle w:val="Heading4Char"/>
                <w:rFonts w:eastAsiaTheme="minorHAnsi"/>
                <w:sz w:val="18"/>
                <w:szCs w:val="18"/>
              </w:rPr>
              <w:t>W</w:t>
            </w:r>
            <w:r w:rsidRPr="00B570BC">
              <w:rPr>
                <w:rStyle w:val="Heading4Char"/>
                <w:rFonts w:eastAsiaTheme="minorHAnsi"/>
                <w:sz w:val="18"/>
                <w:szCs w:val="18"/>
              </w:rPr>
              <w:t>orkshops</w:t>
            </w:r>
            <w:r w:rsidRPr="00B570BC">
              <w:rPr>
                <w:szCs w:val="18"/>
              </w:rPr>
              <w:t xml:space="preserve"> - </w:t>
            </w:r>
            <w:r w:rsidR="000A62A4">
              <w:rPr>
                <w:szCs w:val="18"/>
              </w:rPr>
              <w:t>C</w:t>
            </w:r>
            <w:r w:rsidRPr="00B570BC">
              <w:rPr>
                <w:szCs w:val="18"/>
              </w:rPr>
              <w:t xml:space="preserve">over a range of topics including </w:t>
            </w:r>
            <w:r w:rsidR="00B570BC" w:rsidRPr="00B570BC">
              <w:rPr>
                <w:szCs w:val="18"/>
              </w:rPr>
              <w:t>Health</w:t>
            </w:r>
            <w:r w:rsidRPr="00B570BC">
              <w:rPr>
                <w:szCs w:val="18"/>
              </w:rPr>
              <w:t xml:space="preserve"> and Safety, </w:t>
            </w:r>
            <w:r w:rsidR="00B570BC" w:rsidRPr="00B570BC">
              <w:rPr>
                <w:szCs w:val="18"/>
              </w:rPr>
              <w:t>Equality</w:t>
            </w:r>
            <w:r w:rsidRPr="00B570BC">
              <w:rPr>
                <w:szCs w:val="18"/>
              </w:rPr>
              <w:t xml:space="preserve"> and </w:t>
            </w:r>
            <w:r w:rsidR="00B570BC" w:rsidRPr="00B570BC">
              <w:rPr>
                <w:szCs w:val="18"/>
              </w:rPr>
              <w:t>Diversity</w:t>
            </w:r>
            <w:r w:rsidRPr="00B570BC">
              <w:rPr>
                <w:szCs w:val="18"/>
              </w:rPr>
              <w:t xml:space="preserve">, </w:t>
            </w:r>
            <w:r w:rsidR="00B570BC" w:rsidRPr="00B570BC">
              <w:rPr>
                <w:szCs w:val="18"/>
              </w:rPr>
              <w:t>Environmental</w:t>
            </w:r>
            <w:r w:rsidRPr="00B570BC">
              <w:rPr>
                <w:szCs w:val="18"/>
              </w:rPr>
              <w:t xml:space="preserve"> </w:t>
            </w:r>
            <w:r w:rsidR="00B570BC" w:rsidRPr="00B570BC">
              <w:rPr>
                <w:szCs w:val="18"/>
              </w:rPr>
              <w:t>Awareness, and Quality Management.  Aimed at those businesses that do not have polices or looking to update existing policies.</w:t>
            </w:r>
          </w:p>
          <w:p w14:paraId="056F6F1A" w14:textId="77777777" w:rsidR="00B570BC" w:rsidRPr="00B570BC" w:rsidRDefault="00B570BC"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rPr>
                <w:szCs w:val="18"/>
              </w:rPr>
            </w:pPr>
            <w:r w:rsidRPr="00B570BC">
              <w:rPr>
                <w:rStyle w:val="Heading4Char"/>
                <w:rFonts w:eastAsiaTheme="minorHAnsi"/>
                <w:sz w:val="18"/>
                <w:szCs w:val="18"/>
              </w:rPr>
              <w:t>Tender Portals Made Easy</w:t>
            </w:r>
            <w:r w:rsidR="000A62A4">
              <w:rPr>
                <w:szCs w:val="18"/>
              </w:rPr>
              <w:t xml:space="preserve"> - L</w:t>
            </w:r>
            <w:r w:rsidRPr="00B570BC">
              <w:rPr>
                <w:szCs w:val="18"/>
              </w:rPr>
              <w:t>earning about Public Sector Contracts, Quick Quotes, Supplier Profiles, PCS-T and other e-tendering systems.</w:t>
            </w:r>
          </w:p>
          <w:p w14:paraId="1F05E2DB" w14:textId="77777777" w:rsidR="00B570BC" w:rsidRDefault="00B570BC"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pPr>
            <w:r w:rsidRPr="00B570BC">
              <w:rPr>
                <w:rStyle w:val="Heading4Char"/>
                <w:rFonts w:eastAsiaTheme="minorHAnsi"/>
                <w:sz w:val="18"/>
                <w:szCs w:val="18"/>
              </w:rPr>
              <w:t xml:space="preserve">Meet the Buyer Exhibitions </w:t>
            </w:r>
            <w:r w:rsidRPr="00B570BC">
              <w:rPr>
                <w:szCs w:val="18"/>
              </w:rPr>
              <w:t xml:space="preserve">- </w:t>
            </w:r>
            <w:r w:rsidR="000A62A4">
              <w:rPr>
                <w:szCs w:val="18"/>
              </w:rPr>
              <w:t>N</w:t>
            </w:r>
            <w:r w:rsidRPr="00B570BC">
              <w:rPr>
                <w:szCs w:val="18"/>
              </w:rPr>
              <w:t>etworking opportunities for buyers to meet potential suppliers.</w:t>
            </w:r>
          </w:p>
        </w:tc>
      </w:tr>
      <w:tr w:rsidR="00632071" w14:paraId="04F6A663" w14:textId="77777777" w:rsidTr="000A62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vAlign w:val="top"/>
          </w:tcPr>
          <w:p w14:paraId="1273F867" w14:textId="77777777" w:rsidR="00632071" w:rsidRDefault="00632071" w:rsidP="00632071">
            <w:pPr>
              <w:pStyle w:val="tabletextekos"/>
            </w:pPr>
            <w:r>
              <w:t>Level 2</w:t>
            </w:r>
          </w:p>
        </w:tc>
        <w:tc>
          <w:tcPr>
            <w:tcW w:w="1560" w:type="dxa"/>
            <w:vAlign w:val="top"/>
          </w:tcPr>
          <w:p w14:paraId="060D4EAE" w14:textId="77777777" w:rsidR="00632071" w:rsidRDefault="00632071" w:rsidP="00632071">
            <w:pPr>
              <w:pStyle w:val="tabletextekos"/>
              <w:jc w:val="left"/>
              <w:cnfStyle w:val="000000010000" w:firstRow="0" w:lastRow="0" w:firstColumn="0" w:lastColumn="0" w:oddVBand="0" w:evenVBand="0" w:oddHBand="0" w:evenHBand="1" w:firstRowFirstColumn="0" w:firstRowLastColumn="0" w:lastRowFirstColumn="0" w:lastRowLastColumn="0"/>
            </w:pPr>
            <w:r>
              <w:t>Some experience, little success.</w:t>
            </w:r>
          </w:p>
        </w:tc>
        <w:tc>
          <w:tcPr>
            <w:tcW w:w="9922" w:type="dxa"/>
            <w:vAlign w:val="top"/>
          </w:tcPr>
          <w:p w14:paraId="479012B9" w14:textId="77777777" w:rsidR="00632071" w:rsidRDefault="000A62A4" w:rsidP="004D6644">
            <w:pPr>
              <w:pStyle w:val="tabletextekos"/>
              <w:numPr>
                <w:ilvl w:val="0"/>
                <w:numId w:val="8"/>
              </w:numPr>
              <w:jc w:val="left"/>
              <w:cnfStyle w:val="000000010000" w:firstRow="0" w:lastRow="0" w:firstColumn="0" w:lastColumn="0" w:oddVBand="0" w:evenVBand="0" w:oddHBand="0" w:evenHBand="1" w:firstRowFirstColumn="0" w:firstRowLastColumn="0" w:lastRowFirstColumn="0" w:lastRowLastColumn="0"/>
            </w:pPr>
            <w:r w:rsidRPr="000A62A4">
              <w:rPr>
                <w:rStyle w:val="Heading4Char"/>
                <w:rFonts w:eastAsiaTheme="minorHAnsi"/>
                <w:sz w:val="18"/>
                <w:szCs w:val="18"/>
              </w:rPr>
              <w:t>Find It, Win It, Keep It</w:t>
            </w:r>
            <w:r>
              <w:t xml:space="preserve"> - Designed for companies who want to improve their success rate at the pre-qualification (PQQ) and invitation to tender (ITT) stages.</w:t>
            </w:r>
          </w:p>
          <w:p w14:paraId="7D2B0ECE" w14:textId="77777777" w:rsidR="000A62A4" w:rsidRDefault="000A62A4" w:rsidP="004D6644">
            <w:pPr>
              <w:pStyle w:val="tabletextekos"/>
              <w:numPr>
                <w:ilvl w:val="0"/>
                <w:numId w:val="8"/>
              </w:numPr>
              <w:jc w:val="left"/>
              <w:cnfStyle w:val="000000010000" w:firstRow="0" w:lastRow="0" w:firstColumn="0" w:lastColumn="0" w:oddVBand="0" w:evenVBand="0" w:oddHBand="0" w:evenHBand="1" w:firstRowFirstColumn="0" w:firstRowLastColumn="0" w:lastRowFirstColumn="0" w:lastRowLastColumn="0"/>
            </w:pPr>
            <w:r w:rsidRPr="000A62A4">
              <w:rPr>
                <w:rStyle w:val="Heading4Char"/>
                <w:rFonts w:eastAsiaTheme="minorHAnsi"/>
                <w:sz w:val="18"/>
                <w:szCs w:val="18"/>
              </w:rPr>
              <w:t>Policy Workshops</w:t>
            </w:r>
            <w:r>
              <w:t xml:space="preserve"> - As Level 1.</w:t>
            </w:r>
          </w:p>
          <w:p w14:paraId="77E3FF9A" w14:textId="77777777" w:rsidR="000A62A4" w:rsidRDefault="000A62A4" w:rsidP="004D6644">
            <w:pPr>
              <w:pStyle w:val="tabletextekos"/>
              <w:numPr>
                <w:ilvl w:val="0"/>
                <w:numId w:val="8"/>
              </w:numPr>
              <w:jc w:val="left"/>
              <w:cnfStyle w:val="000000010000" w:firstRow="0" w:lastRow="0" w:firstColumn="0" w:lastColumn="0" w:oddVBand="0" w:evenVBand="0" w:oddHBand="0" w:evenHBand="1" w:firstRowFirstColumn="0" w:firstRowLastColumn="0" w:lastRowFirstColumn="0" w:lastRowLastColumn="0"/>
            </w:pPr>
            <w:r w:rsidRPr="000A62A4">
              <w:rPr>
                <w:rStyle w:val="Heading4Char"/>
                <w:rFonts w:eastAsiaTheme="minorHAnsi"/>
                <w:sz w:val="18"/>
                <w:szCs w:val="18"/>
              </w:rPr>
              <w:t>Doing Business With</w:t>
            </w:r>
            <w:r w:rsidR="00FF131A">
              <w:rPr>
                <w:rStyle w:val="Heading4Char"/>
                <w:rFonts w:eastAsiaTheme="minorHAnsi"/>
                <w:sz w:val="18"/>
                <w:szCs w:val="18"/>
              </w:rPr>
              <w:t>…</w:t>
            </w:r>
            <w:r>
              <w:t xml:space="preserve"> - This is an opportunity to hear first-hand from main contractors as to how they go out sub-contracting and connect with their suppliers.</w:t>
            </w:r>
          </w:p>
          <w:p w14:paraId="00D1A013" w14:textId="77777777" w:rsidR="000A62A4" w:rsidRDefault="000A62A4" w:rsidP="004D6644">
            <w:pPr>
              <w:pStyle w:val="tabletextekos"/>
              <w:numPr>
                <w:ilvl w:val="0"/>
                <w:numId w:val="8"/>
              </w:numPr>
              <w:jc w:val="left"/>
              <w:cnfStyle w:val="000000010000" w:firstRow="0" w:lastRow="0" w:firstColumn="0" w:lastColumn="0" w:oddVBand="0" w:evenVBand="0" w:oddHBand="0" w:evenHBand="1" w:firstRowFirstColumn="0" w:firstRowLastColumn="0" w:lastRowFirstColumn="0" w:lastRowLastColumn="0"/>
            </w:pPr>
            <w:r w:rsidRPr="000A62A4">
              <w:rPr>
                <w:rStyle w:val="Heading4Char"/>
                <w:rFonts w:eastAsiaTheme="minorHAnsi"/>
                <w:sz w:val="18"/>
                <w:szCs w:val="18"/>
              </w:rPr>
              <w:t>Meet the Buyer Exhibitions</w:t>
            </w:r>
            <w:r>
              <w:rPr>
                <w:rStyle w:val="Heading4Char"/>
                <w:rFonts w:eastAsiaTheme="minorHAnsi"/>
                <w:sz w:val="18"/>
                <w:szCs w:val="18"/>
              </w:rPr>
              <w:t xml:space="preserve"> </w:t>
            </w:r>
            <w:r>
              <w:rPr>
                <w:rStyle w:val="Heading4Char"/>
                <w:rFonts w:eastAsiaTheme="minorHAnsi"/>
                <w:color w:val="auto"/>
                <w:sz w:val="18"/>
                <w:szCs w:val="18"/>
              </w:rPr>
              <w:t>- A</w:t>
            </w:r>
            <w:r w:rsidRPr="000A62A4">
              <w:rPr>
                <w:rStyle w:val="Heading4Char"/>
                <w:rFonts w:eastAsiaTheme="minorHAnsi"/>
                <w:color w:val="auto"/>
                <w:sz w:val="18"/>
                <w:szCs w:val="18"/>
              </w:rPr>
              <w:t>s Level 1.</w:t>
            </w:r>
          </w:p>
        </w:tc>
      </w:tr>
      <w:tr w:rsidR="00632071" w14:paraId="7FE0CB13" w14:textId="77777777" w:rsidTr="000A6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vAlign w:val="top"/>
          </w:tcPr>
          <w:p w14:paraId="0559E143" w14:textId="77777777" w:rsidR="00632071" w:rsidRDefault="00632071" w:rsidP="00632071">
            <w:pPr>
              <w:pStyle w:val="tabletextekos"/>
            </w:pPr>
            <w:r>
              <w:t>Level 3</w:t>
            </w:r>
          </w:p>
        </w:tc>
        <w:tc>
          <w:tcPr>
            <w:tcW w:w="1560" w:type="dxa"/>
            <w:vAlign w:val="top"/>
          </w:tcPr>
          <w:p w14:paraId="64237647" w14:textId="77777777" w:rsidR="00632071" w:rsidRDefault="00632071" w:rsidP="00632071">
            <w:pPr>
              <w:pStyle w:val="tabletextekos"/>
              <w:jc w:val="left"/>
              <w:cnfStyle w:val="000000100000" w:firstRow="0" w:lastRow="0" w:firstColumn="0" w:lastColumn="0" w:oddVBand="0" w:evenVBand="0" w:oddHBand="1" w:evenHBand="0" w:firstRowFirstColumn="0" w:firstRowLastColumn="0" w:lastRowFirstColumn="0" w:lastRowLastColumn="0"/>
            </w:pPr>
            <w:r>
              <w:t>Plenty of experience, some success.</w:t>
            </w:r>
          </w:p>
        </w:tc>
        <w:tc>
          <w:tcPr>
            <w:tcW w:w="9922" w:type="dxa"/>
            <w:vAlign w:val="top"/>
          </w:tcPr>
          <w:p w14:paraId="3F7D5F6E" w14:textId="77777777" w:rsidR="00632071" w:rsidRDefault="000A62A4"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pPr>
            <w:r w:rsidRPr="000A62A4">
              <w:rPr>
                <w:rStyle w:val="Heading4Char"/>
                <w:rFonts w:eastAsiaTheme="minorHAnsi"/>
                <w:sz w:val="18"/>
                <w:szCs w:val="18"/>
              </w:rPr>
              <w:t>Maximising Your Tender Score</w:t>
            </w:r>
            <w:r>
              <w:t xml:space="preserve"> - </w:t>
            </w:r>
            <w:r w:rsidR="00450B2A">
              <w:t>A focus on maximising scores when submitting tenders and covers topics such as understanding the weighting and scoring, key components of the bid and the risks.</w:t>
            </w:r>
          </w:p>
          <w:p w14:paraId="47C2DAF9" w14:textId="77777777" w:rsidR="000A62A4" w:rsidRDefault="000A62A4"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pPr>
            <w:r w:rsidRPr="000A62A4">
              <w:rPr>
                <w:rStyle w:val="Heading4Char"/>
                <w:rFonts w:eastAsiaTheme="minorHAnsi"/>
                <w:sz w:val="18"/>
                <w:szCs w:val="18"/>
              </w:rPr>
              <w:t>Value Add and Innovation</w:t>
            </w:r>
            <w:r>
              <w:t xml:space="preserve"> -</w:t>
            </w:r>
            <w:r w:rsidR="00450B2A">
              <w:t xml:space="preserve"> Explains how to use value add and innovation as key differentiator against competitors when bidding for contracts.</w:t>
            </w:r>
          </w:p>
          <w:p w14:paraId="19575E66" w14:textId="77777777" w:rsidR="000A62A4" w:rsidRDefault="000A62A4"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pPr>
            <w:r w:rsidRPr="000A62A4">
              <w:rPr>
                <w:rStyle w:val="Heading4Char"/>
                <w:rFonts w:eastAsiaTheme="minorHAnsi"/>
                <w:sz w:val="18"/>
                <w:szCs w:val="18"/>
              </w:rPr>
              <w:t>Expanding Your Procurement Horizons</w:t>
            </w:r>
            <w:r>
              <w:t xml:space="preserve"> -</w:t>
            </w:r>
            <w:r w:rsidR="00450B2A">
              <w:t xml:space="preserve"> encourages bidders to be more ambitious and explore how they can bid for a wider sectoral and geographical range of contracts.</w:t>
            </w:r>
          </w:p>
          <w:p w14:paraId="47CD1DA9" w14:textId="77777777" w:rsidR="000A62A4" w:rsidRDefault="000A62A4"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pPr>
            <w:r w:rsidRPr="000A62A4">
              <w:rPr>
                <w:rStyle w:val="Heading4Char"/>
                <w:rFonts w:eastAsiaTheme="minorHAnsi"/>
                <w:sz w:val="18"/>
                <w:szCs w:val="18"/>
              </w:rPr>
              <w:t>Tendering Together</w:t>
            </w:r>
            <w:r>
              <w:t xml:space="preserve"> - </w:t>
            </w:r>
            <w:r w:rsidR="00450B2A">
              <w:t xml:space="preserve">Looks at working in collaboration to combine resources and increase </w:t>
            </w:r>
            <w:r w:rsidR="00EE5160">
              <w:t>capacity to bid</w:t>
            </w:r>
            <w:r w:rsidR="00450B2A">
              <w:t xml:space="preserve"> for l</w:t>
            </w:r>
            <w:r w:rsidR="00EE5160">
              <w:t>arger contracts</w:t>
            </w:r>
            <w:r w:rsidR="00450B2A">
              <w:t xml:space="preserve"> in the public </w:t>
            </w:r>
            <w:r w:rsidR="00EE5160">
              <w:t>sector</w:t>
            </w:r>
            <w:r w:rsidR="00450B2A">
              <w:t>.</w:t>
            </w:r>
          </w:p>
          <w:p w14:paraId="22F7B57D" w14:textId="77777777" w:rsidR="000A62A4" w:rsidRDefault="000A62A4"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pPr>
            <w:r w:rsidRPr="000A62A4">
              <w:rPr>
                <w:rStyle w:val="Heading4Char"/>
                <w:rFonts w:eastAsiaTheme="minorHAnsi"/>
                <w:sz w:val="18"/>
                <w:szCs w:val="18"/>
              </w:rPr>
              <w:t>Doing Business With</w:t>
            </w:r>
            <w:r w:rsidR="00FF131A">
              <w:rPr>
                <w:rStyle w:val="Heading4Char"/>
                <w:rFonts w:eastAsiaTheme="minorHAnsi"/>
                <w:sz w:val="18"/>
                <w:szCs w:val="18"/>
              </w:rPr>
              <w:t>…</w:t>
            </w:r>
            <w:r>
              <w:t xml:space="preserve"> - As Level 2.</w:t>
            </w:r>
          </w:p>
          <w:p w14:paraId="13FA2EC4" w14:textId="77777777" w:rsidR="000A62A4" w:rsidRDefault="000A62A4"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pPr>
            <w:r w:rsidRPr="000A62A4">
              <w:rPr>
                <w:rStyle w:val="Heading4Char"/>
                <w:rFonts w:eastAsiaTheme="minorHAnsi"/>
                <w:sz w:val="18"/>
                <w:szCs w:val="18"/>
              </w:rPr>
              <w:t>Meet the Buyer Exhibitions</w:t>
            </w:r>
            <w:r>
              <w:t xml:space="preserve"> - As Level 1 and 2.</w:t>
            </w:r>
          </w:p>
        </w:tc>
      </w:tr>
    </w:tbl>
    <w:p w14:paraId="6DDB88BE" w14:textId="77777777" w:rsidR="00632071" w:rsidRDefault="00632071" w:rsidP="00632071">
      <w:pPr>
        <w:pStyle w:val="bodytextekos"/>
      </w:pPr>
    </w:p>
    <w:p w14:paraId="1A19D025" w14:textId="77777777" w:rsidR="00991204" w:rsidRPr="00632071" w:rsidRDefault="00991204" w:rsidP="00632071">
      <w:pPr>
        <w:pStyle w:val="bodytextekos"/>
      </w:pPr>
    </w:p>
    <w:p w14:paraId="6B52DD4D" w14:textId="77777777" w:rsidR="00991204" w:rsidRPr="000A62A4" w:rsidRDefault="00E60202" w:rsidP="00991204">
      <w:pPr>
        <w:pStyle w:val="Heading4"/>
        <w:rPr>
          <w:b/>
          <w:sz w:val="20"/>
        </w:rPr>
      </w:pPr>
      <w:r>
        <w:rPr>
          <w:b/>
          <w:sz w:val="20"/>
        </w:rPr>
        <w:lastRenderedPageBreak/>
        <w:t>Table 3.3</w:t>
      </w:r>
      <w:r w:rsidR="00991204">
        <w:rPr>
          <w:b/>
          <w:sz w:val="20"/>
        </w:rPr>
        <w:t xml:space="preserve">: </w:t>
      </w:r>
      <w:r w:rsidR="00991204" w:rsidRPr="000A62A4">
        <w:rPr>
          <w:b/>
          <w:sz w:val="20"/>
        </w:rPr>
        <w:t>SDP</w:t>
      </w:r>
      <w:r w:rsidR="00DF2911">
        <w:rPr>
          <w:b/>
          <w:sz w:val="20"/>
        </w:rPr>
        <w:t xml:space="preserve"> Direct Training Events</w:t>
      </w:r>
      <w:r w:rsidR="00991204" w:rsidRPr="000A62A4">
        <w:rPr>
          <w:b/>
          <w:sz w:val="20"/>
        </w:rPr>
        <w:t xml:space="preserve"> Programme (</w:t>
      </w:r>
      <w:r w:rsidR="00991204">
        <w:rPr>
          <w:b/>
          <w:sz w:val="20"/>
        </w:rPr>
        <w:t xml:space="preserve">from </w:t>
      </w:r>
      <w:r w:rsidR="00991204" w:rsidRPr="000A62A4">
        <w:rPr>
          <w:b/>
          <w:sz w:val="20"/>
        </w:rPr>
        <w:t>September 2015)</w:t>
      </w:r>
    </w:p>
    <w:tbl>
      <w:tblPr>
        <w:tblStyle w:val="ekos"/>
        <w:tblW w:w="12367" w:type="dxa"/>
        <w:tblLook w:val="04A0" w:firstRow="1" w:lastRow="0" w:firstColumn="1" w:lastColumn="0" w:noHBand="0" w:noVBand="1"/>
      </w:tblPr>
      <w:tblGrid>
        <w:gridCol w:w="1167"/>
        <w:gridCol w:w="1548"/>
        <w:gridCol w:w="9652"/>
      </w:tblGrid>
      <w:tr w:rsidR="00991204" w14:paraId="403E242F" w14:textId="77777777" w:rsidTr="00F45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shd w:val="clear" w:color="auto" w:fill="548DD4" w:themeFill="text2" w:themeFillTint="99"/>
          </w:tcPr>
          <w:p w14:paraId="6500C636" w14:textId="77777777" w:rsidR="00991204" w:rsidRPr="00F4551D" w:rsidRDefault="00991204" w:rsidP="000B4732">
            <w:pPr>
              <w:pStyle w:val="tabletextekos"/>
              <w:rPr>
                <w:color w:val="FFFFFF" w:themeColor="background1"/>
              </w:rPr>
            </w:pPr>
            <w:r w:rsidRPr="00F4551D">
              <w:rPr>
                <w:color w:val="FFFFFF" w:themeColor="background1"/>
              </w:rPr>
              <w:t>Level</w:t>
            </w:r>
          </w:p>
        </w:tc>
        <w:tc>
          <w:tcPr>
            <w:tcW w:w="1560" w:type="dxa"/>
            <w:shd w:val="clear" w:color="auto" w:fill="548DD4" w:themeFill="text2" w:themeFillTint="99"/>
          </w:tcPr>
          <w:p w14:paraId="69C0ED8A" w14:textId="77777777" w:rsidR="00991204" w:rsidRPr="00F4551D" w:rsidRDefault="00991204" w:rsidP="000B4732">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F4551D">
              <w:rPr>
                <w:color w:val="FFFFFF" w:themeColor="background1"/>
              </w:rPr>
              <w:t>Experience</w:t>
            </w:r>
          </w:p>
        </w:tc>
        <w:tc>
          <w:tcPr>
            <w:tcW w:w="9922" w:type="dxa"/>
            <w:shd w:val="clear" w:color="auto" w:fill="548DD4" w:themeFill="text2" w:themeFillTint="99"/>
          </w:tcPr>
          <w:p w14:paraId="2965C4DD" w14:textId="77777777" w:rsidR="00991204" w:rsidRPr="00F4551D" w:rsidRDefault="00991204" w:rsidP="000B4732">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F4551D">
              <w:rPr>
                <w:color w:val="FFFFFF" w:themeColor="background1"/>
              </w:rPr>
              <w:t>Training</w:t>
            </w:r>
          </w:p>
        </w:tc>
      </w:tr>
      <w:tr w:rsidR="00991204" w14:paraId="6C3E07B5" w14:textId="77777777" w:rsidTr="000B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vAlign w:val="top"/>
          </w:tcPr>
          <w:p w14:paraId="2AFEE702" w14:textId="77777777" w:rsidR="00991204" w:rsidRDefault="00991204" w:rsidP="000B4732">
            <w:pPr>
              <w:pStyle w:val="tabletextekos"/>
            </w:pPr>
            <w:r>
              <w:t>Introductory Module</w:t>
            </w:r>
          </w:p>
        </w:tc>
        <w:tc>
          <w:tcPr>
            <w:tcW w:w="1560" w:type="dxa"/>
            <w:vAlign w:val="top"/>
          </w:tcPr>
          <w:p w14:paraId="0FF0F997" w14:textId="77777777" w:rsidR="00991204" w:rsidRDefault="00991204" w:rsidP="00991204">
            <w:pPr>
              <w:pStyle w:val="tabletextekos"/>
              <w:jc w:val="left"/>
              <w:cnfStyle w:val="000000100000" w:firstRow="0" w:lastRow="0" w:firstColumn="0" w:lastColumn="0" w:oddVBand="0" w:evenVBand="0" w:oddHBand="1" w:evenHBand="0" w:firstRowFirstColumn="0" w:firstRowLastColumn="0" w:lastRowFirstColumn="0" w:lastRowLastColumn="0"/>
            </w:pPr>
            <w:r>
              <w:t>Businesses who are new to bidding</w:t>
            </w:r>
            <w:r w:rsidR="0098553B">
              <w:t>.</w:t>
            </w:r>
          </w:p>
        </w:tc>
        <w:tc>
          <w:tcPr>
            <w:tcW w:w="9922" w:type="dxa"/>
            <w:vAlign w:val="top"/>
          </w:tcPr>
          <w:p w14:paraId="2AA3E2BC" w14:textId="77777777" w:rsidR="00991204" w:rsidRPr="00991204" w:rsidRDefault="00991204"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rPr>
                <w:rStyle w:val="Heading4Char"/>
                <w:rFonts w:eastAsiaTheme="minorHAnsi" w:cstheme="minorBidi"/>
                <w:color w:val="auto"/>
                <w:sz w:val="18"/>
                <w:szCs w:val="18"/>
              </w:rPr>
            </w:pPr>
            <w:r w:rsidRPr="00991204">
              <w:rPr>
                <w:rStyle w:val="Heading4Char"/>
                <w:rFonts w:eastAsiaTheme="minorHAnsi"/>
                <w:sz w:val="18"/>
                <w:szCs w:val="18"/>
              </w:rPr>
              <w:t>Introduction to Working with the Public Sector</w:t>
            </w:r>
            <w:r w:rsidRPr="00991204">
              <w:rPr>
                <w:szCs w:val="18"/>
              </w:rPr>
              <w:t xml:space="preserve"> - </w:t>
            </w:r>
            <w:r w:rsidR="00896D6E">
              <w:rPr>
                <w:szCs w:val="18"/>
              </w:rPr>
              <w:t>I</w:t>
            </w:r>
            <w:r w:rsidRPr="00991204">
              <w:rPr>
                <w:szCs w:val="18"/>
              </w:rPr>
              <w:t>s aimed at those new to bidding, and provides an overview of the public sector market and introduces concepts of tendering and procurement.</w:t>
            </w:r>
          </w:p>
        </w:tc>
      </w:tr>
      <w:tr w:rsidR="00991204" w14:paraId="6E4FBD3D" w14:textId="77777777" w:rsidTr="000B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vAlign w:val="top"/>
          </w:tcPr>
          <w:p w14:paraId="22BA9A8D" w14:textId="77777777" w:rsidR="00991204" w:rsidRDefault="00991204" w:rsidP="000B4732">
            <w:pPr>
              <w:pStyle w:val="tabletextekos"/>
            </w:pPr>
            <w:r>
              <w:t>Level 1</w:t>
            </w:r>
          </w:p>
        </w:tc>
        <w:tc>
          <w:tcPr>
            <w:tcW w:w="1560" w:type="dxa"/>
            <w:vAlign w:val="top"/>
          </w:tcPr>
          <w:p w14:paraId="6BC7C6FF" w14:textId="77777777" w:rsidR="00991204" w:rsidRDefault="00991204" w:rsidP="000B4732">
            <w:pPr>
              <w:pStyle w:val="tabletextekos"/>
              <w:jc w:val="left"/>
              <w:cnfStyle w:val="000000010000" w:firstRow="0" w:lastRow="0" w:firstColumn="0" w:lastColumn="0" w:oddVBand="0" w:evenVBand="0" w:oddHBand="0" w:evenHBand="1" w:firstRowFirstColumn="0" w:firstRowLastColumn="0" w:lastRowFirstColumn="0" w:lastRowLastColumn="0"/>
            </w:pPr>
            <w:r>
              <w:t>B</w:t>
            </w:r>
            <w:r w:rsidRPr="00991204">
              <w:t>usinesses who are new to tendering, or refreshing their skills</w:t>
            </w:r>
            <w:r w:rsidR="0098553B">
              <w:t>.</w:t>
            </w:r>
          </w:p>
        </w:tc>
        <w:tc>
          <w:tcPr>
            <w:tcW w:w="9922" w:type="dxa"/>
            <w:vAlign w:val="top"/>
          </w:tcPr>
          <w:p w14:paraId="6A2A122E" w14:textId="77777777" w:rsidR="00991204" w:rsidRDefault="00896D6E" w:rsidP="004D6644">
            <w:pPr>
              <w:pStyle w:val="tabletextekos"/>
              <w:numPr>
                <w:ilvl w:val="0"/>
                <w:numId w:val="8"/>
              </w:numPr>
              <w:jc w:val="left"/>
              <w:cnfStyle w:val="000000010000" w:firstRow="0" w:lastRow="0" w:firstColumn="0" w:lastColumn="0" w:oddVBand="0" w:evenVBand="0" w:oddHBand="0" w:evenHBand="1" w:firstRowFirstColumn="0" w:firstRowLastColumn="0" w:lastRowFirstColumn="0" w:lastRowLastColumn="0"/>
              <w:rPr>
                <w:szCs w:val="18"/>
              </w:rPr>
            </w:pPr>
            <w:r w:rsidRPr="00C31FDC">
              <w:rPr>
                <w:rStyle w:val="Heading4Char"/>
                <w:rFonts w:eastAsiaTheme="minorHAnsi"/>
                <w:sz w:val="18"/>
                <w:szCs w:val="18"/>
              </w:rPr>
              <w:t>Are You R</w:t>
            </w:r>
            <w:r w:rsidR="00991204" w:rsidRPr="00C31FDC">
              <w:rPr>
                <w:rStyle w:val="Heading4Char"/>
                <w:rFonts w:eastAsiaTheme="minorHAnsi"/>
                <w:sz w:val="18"/>
                <w:szCs w:val="18"/>
              </w:rPr>
              <w:t>eady to Tender? Is the Public Sector For You?</w:t>
            </w:r>
            <w:r w:rsidR="00991204" w:rsidRPr="00C31FDC">
              <w:t xml:space="preserve"> </w:t>
            </w:r>
            <w:r w:rsidR="00991204" w:rsidRPr="00991204">
              <w:rPr>
                <w:szCs w:val="18"/>
              </w:rPr>
              <w:t>-</w:t>
            </w:r>
            <w:r>
              <w:rPr>
                <w:szCs w:val="18"/>
              </w:rPr>
              <w:t xml:space="preserve"> Helps businesses to decide if you’re the business sis ready to start bidding.</w:t>
            </w:r>
          </w:p>
          <w:p w14:paraId="6B085E21" w14:textId="77777777" w:rsidR="00991204" w:rsidRDefault="00896D6E" w:rsidP="004D6644">
            <w:pPr>
              <w:pStyle w:val="tabletextekos"/>
              <w:numPr>
                <w:ilvl w:val="0"/>
                <w:numId w:val="8"/>
              </w:numPr>
              <w:jc w:val="left"/>
              <w:cnfStyle w:val="000000010000" w:firstRow="0" w:lastRow="0" w:firstColumn="0" w:lastColumn="0" w:oddVBand="0" w:evenVBand="0" w:oddHBand="0" w:evenHBand="1" w:firstRowFirstColumn="0" w:firstRowLastColumn="0" w:lastRowFirstColumn="0" w:lastRowLastColumn="0"/>
              <w:rPr>
                <w:szCs w:val="18"/>
              </w:rPr>
            </w:pPr>
            <w:r w:rsidRPr="00C31FDC">
              <w:rPr>
                <w:rStyle w:val="Heading4Char"/>
                <w:rFonts w:eastAsiaTheme="minorHAnsi"/>
                <w:sz w:val="18"/>
                <w:szCs w:val="18"/>
              </w:rPr>
              <w:t>Using Public Contracts Scotland and Other Portals</w:t>
            </w:r>
            <w:r w:rsidRPr="00C31FDC">
              <w:t xml:space="preserve"> -</w:t>
            </w:r>
            <w:r>
              <w:rPr>
                <w:szCs w:val="18"/>
              </w:rPr>
              <w:t xml:space="preserve"> </w:t>
            </w:r>
            <w:r w:rsidR="0098553B" w:rsidRPr="0098553B">
              <w:rPr>
                <w:szCs w:val="18"/>
              </w:rPr>
              <w:t>Learning about Public Sector Contracts, Quick Quotes, Supplier Profiles, PCS-T and other e-tendering systems.</w:t>
            </w:r>
          </w:p>
          <w:p w14:paraId="3B0FF5A6" w14:textId="77777777" w:rsidR="00C31FDC" w:rsidRPr="0098553B" w:rsidRDefault="00C31FDC" w:rsidP="004D6644">
            <w:pPr>
              <w:pStyle w:val="tabletextekos"/>
              <w:numPr>
                <w:ilvl w:val="0"/>
                <w:numId w:val="8"/>
              </w:numPr>
              <w:jc w:val="left"/>
              <w:cnfStyle w:val="000000010000" w:firstRow="0" w:lastRow="0" w:firstColumn="0" w:lastColumn="0" w:oddVBand="0" w:evenVBand="0" w:oddHBand="0" w:evenHBand="1" w:firstRowFirstColumn="0" w:firstRowLastColumn="0" w:lastRowFirstColumn="0" w:lastRowLastColumn="0"/>
              <w:rPr>
                <w:szCs w:val="18"/>
              </w:rPr>
            </w:pPr>
            <w:r w:rsidRPr="00C31FDC">
              <w:rPr>
                <w:rStyle w:val="Heading4Char"/>
                <w:rFonts w:eastAsiaTheme="minorHAnsi"/>
                <w:sz w:val="18"/>
                <w:szCs w:val="18"/>
              </w:rPr>
              <w:t xml:space="preserve">Winning Work </w:t>
            </w:r>
            <w:r w:rsidR="00CC7DD0">
              <w:rPr>
                <w:rStyle w:val="Heading4Char"/>
                <w:rFonts w:eastAsiaTheme="minorHAnsi"/>
                <w:sz w:val="18"/>
                <w:szCs w:val="18"/>
              </w:rPr>
              <w:t>T</w:t>
            </w:r>
            <w:r w:rsidRPr="00C31FDC">
              <w:rPr>
                <w:rStyle w:val="Heading4Char"/>
                <w:rFonts w:eastAsiaTheme="minorHAnsi"/>
                <w:sz w:val="18"/>
                <w:szCs w:val="18"/>
              </w:rPr>
              <w:t>hrough the Supply Chain</w:t>
            </w:r>
            <w:r w:rsidRPr="00C31FDC">
              <w:rPr>
                <w:szCs w:val="18"/>
              </w:rPr>
              <w:t xml:space="preserve"> -</w:t>
            </w:r>
            <w:r>
              <w:rPr>
                <w:szCs w:val="18"/>
              </w:rPr>
              <w:t xml:space="preserve"> </w:t>
            </w:r>
            <w:r w:rsidR="00BD5CB6">
              <w:rPr>
                <w:szCs w:val="18"/>
              </w:rPr>
              <w:t>Exploring how many contractors use smaller suppliers to help fulfill</w:t>
            </w:r>
            <w:r w:rsidR="00CC7DD0">
              <w:rPr>
                <w:szCs w:val="18"/>
              </w:rPr>
              <w:t xml:space="preserve"> public contracts, and </w:t>
            </w:r>
            <w:r w:rsidR="00BD5CB6">
              <w:rPr>
                <w:szCs w:val="18"/>
              </w:rPr>
              <w:t xml:space="preserve">how to get into the supply </w:t>
            </w:r>
            <w:r w:rsidR="00CC7DD0">
              <w:rPr>
                <w:szCs w:val="18"/>
              </w:rPr>
              <w:t>chain.</w:t>
            </w:r>
            <w:r w:rsidRPr="00C31FDC">
              <w:rPr>
                <w:szCs w:val="18"/>
              </w:rPr>
              <w:t xml:space="preserve"> </w:t>
            </w:r>
          </w:p>
        </w:tc>
      </w:tr>
      <w:tr w:rsidR="00991204" w14:paraId="3F46517E" w14:textId="77777777" w:rsidTr="000B47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vAlign w:val="top"/>
          </w:tcPr>
          <w:p w14:paraId="041BC87F" w14:textId="77777777" w:rsidR="00991204" w:rsidRDefault="00991204" w:rsidP="000B4732">
            <w:pPr>
              <w:pStyle w:val="tabletextekos"/>
            </w:pPr>
            <w:r>
              <w:t>Level 2</w:t>
            </w:r>
          </w:p>
        </w:tc>
        <w:tc>
          <w:tcPr>
            <w:tcW w:w="1560" w:type="dxa"/>
            <w:vAlign w:val="top"/>
          </w:tcPr>
          <w:p w14:paraId="38E76304" w14:textId="77777777" w:rsidR="00991204" w:rsidRDefault="00991204" w:rsidP="00991204">
            <w:pPr>
              <w:pStyle w:val="tabletextekos"/>
              <w:jc w:val="left"/>
              <w:cnfStyle w:val="000000100000" w:firstRow="0" w:lastRow="0" w:firstColumn="0" w:lastColumn="0" w:oddVBand="0" w:evenVBand="0" w:oddHBand="1" w:evenHBand="0" w:firstRowFirstColumn="0" w:firstRowLastColumn="0" w:lastRowFirstColumn="0" w:lastRowLastColumn="0"/>
            </w:pPr>
            <w:r>
              <w:t>Businesses with some tendering experience who are looking to improve</w:t>
            </w:r>
            <w:r w:rsidR="0098553B">
              <w:t>.</w:t>
            </w:r>
          </w:p>
          <w:p w14:paraId="1FCE50BE" w14:textId="77777777" w:rsidR="00991204" w:rsidRDefault="00991204" w:rsidP="00991204">
            <w:pPr>
              <w:pStyle w:val="tabletextekos"/>
              <w:jc w:val="left"/>
              <w:cnfStyle w:val="000000100000" w:firstRow="0" w:lastRow="0" w:firstColumn="0" w:lastColumn="0" w:oddVBand="0" w:evenVBand="0" w:oddHBand="1" w:evenHBand="0" w:firstRowFirstColumn="0" w:firstRowLastColumn="0" w:lastRowFirstColumn="0" w:lastRowLastColumn="0"/>
            </w:pPr>
          </w:p>
        </w:tc>
        <w:tc>
          <w:tcPr>
            <w:tcW w:w="9922" w:type="dxa"/>
            <w:vAlign w:val="top"/>
          </w:tcPr>
          <w:p w14:paraId="48FC5D05" w14:textId="77777777" w:rsidR="00991204" w:rsidRDefault="0098553B"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rPr>
                <w:szCs w:val="18"/>
              </w:rPr>
            </w:pPr>
            <w:r w:rsidRPr="0098553B">
              <w:rPr>
                <w:rStyle w:val="Heading4Char"/>
                <w:rFonts w:eastAsiaTheme="minorHAnsi"/>
                <w:sz w:val="18"/>
                <w:szCs w:val="18"/>
              </w:rPr>
              <w:t>Understanding Framework A</w:t>
            </w:r>
            <w:r w:rsidR="00991204" w:rsidRPr="0098553B">
              <w:rPr>
                <w:rStyle w:val="Heading4Char"/>
                <w:rFonts w:eastAsiaTheme="minorHAnsi"/>
                <w:sz w:val="18"/>
                <w:szCs w:val="18"/>
              </w:rPr>
              <w:t>greements</w:t>
            </w:r>
            <w:r>
              <w:rPr>
                <w:szCs w:val="18"/>
              </w:rPr>
              <w:t xml:space="preserve"> - Explains the types of framework available and what businesses can expect from them.</w:t>
            </w:r>
          </w:p>
          <w:p w14:paraId="1489540C" w14:textId="77777777" w:rsidR="0098553B" w:rsidRPr="00991204" w:rsidRDefault="0098553B"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rPr>
                <w:szCs w:val="18"/>
              </w:rPr>
            </w:pPr>
            <w:r>
              <w:rPr>
                <w:rStyle w:val="Heading4Char"/>
                <w:rFonts w:eastAsiaTheme="minorHAnsi"/>
                <w:sz w:val="18"/>
                <w:szCs w:val="18"/>
              </w:rPr>
              <w:t>Completing a Pre</w:t>
            </w:r>
            <w:r w:rsidRPr="0098553B">
              <w:rPr>
                <w:rStyle w:val="Heading4Char"/>
                <w:rFonts w:eastAsiaTheme="minorHAnsi"/>
                <w:sz w:val="18"/>
                <w:szCs w:val="18"/>
              </w:rPr>
              <w:t>-Qualification Questionnaire</w:t>
            </w:r>
            <w:r>
              <w:rPr>
                <w:szCs w:val="18"/>
              </w:rPr>
              <w:t xml:space="preserve"> - covers the PQQ and invitation to tender (ITT) process, and provides tips and guidance to improve success rate.</w:t>
            </w:r>
          </w:p>
          <w:p w14:paraId="736A11EB" w14:textId="77777777" w:rsidR="00991204" w:rsidRPr="00991204" w:rsidRDefault="0098553B"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rPr>
                <w:szCs w:val="18"/>
              </w:rPr>
            </w:pPr>
            <w:r w:rsidRPr="0098553B">
              <w:rPr>
                <w:rStyle w:val="Heading4Char"/>
                <w:rFonts w:eastAsiaTheme="minorHAnsi"/>
                <w:sz w:val="18"/>
                <w:szCs w:val="18"/>
              </w:rPr>
              <w:t>W</w:t>
            </w:r>
            <w:r>
              <w:rPr>
                <w:rStyle w:val="Heading4Char"/>
                <w:rFonts w:eastAsiaTheme="minorHAnsi"/>
                <w:sz w:val="18"/>
                <w:szCs w:val="18"/>
              </w:rPr>
              <w:t>hat the Buyer Looks for in Your T</w:t>
            </w:r>
            <w:r w:rsidR="00991204" w:rsidRPr="0098553B">
              <w:rPr>
                <w:rStyle w:val="Heading4Char"/>
                <w:rFonts w:eastAsiaTheme="minorHAnsi"/>
                <w:sz w:val="18"/>
                <w:szCs w:val="18"/>
              </w:rPr>
              <w:t>ender</w:t>
            </w:r>
            <w:r>
              <w:rPr>
                <w:szCs w:val="18"/>
              </w:rPr>
              <w:t xml:space="preserve"> - Looks at scoring process and how to ensure scores are as high as possible by understanding what buyers are looking for from your bid.</w:t>
            </w:r>
          </w:p>
          <w:p w14:paraId="473E621A" w14:textId="77777777" w:rsidR="00991204" w:rsidRPr="00991204" w:rsidRDefault="0098553B" w:rsidP="004D6644">
            <w:pPr>
              <w:pStyle w:val="tabletextekos"/>
              <w:numPr>
                <w:ilvl w:val="0"/>
                <w:numId w:val="8"/>
              </w:numPr>
              <w:jc w:val="left"/>
              <w:cnfStyle w:val="000000100000" w:firstRow="0" w:lastRow="0" w:firstColumn="0" w:lastColumn="0" w:oddVBand="0" w:evenVBand="0" w:oddHBand="1" w:evenHBand="0" w:firstRowFirstColumn="0" w:firstRowLastColumn="0" w:lastRowFirstColumn="0" w:lastRowLastColumn="0"/>
              <w:rPr>
                <w:szCs w:val="18"/>
              </w:rPr>
            </w:pPr>
            <w:r w:rsidRPr="0098553B">
              <w:rPr>
                <w:rStyle w:val="Heading4Char"/>
                <w:rFonts w:eastAsiaTheme="minorHAnsi"/>
                <w:sz w:val="18"/>
                <w:szCs w:val="18"/>
              </w:rPr>
              <w:t>Sustainable Procurement</w:t>
            </w:r>
            <w:r>
              <w:rPr>
                <w:szCs w:val="18"/>
              </w:rPr>
              <w:t xml:space="preserve"> -</w:t>
            </w:r>
            <w:r w:rsidR="00974C50">
              <w:rPr>
                <w:szCs w:val="18"/>
              </w:rPr>
              <w:t xml:space="preserve"> Covers environmental issues and community benefits.  Recommended for third sector organisations.</w:t>
            </w:r>
          </w:p>
        </w:tc>
      </w:tr>
      <w:tr w:rsidR="00991204" w14:paraId="10BC0050" w14:textId="77777777" w:rsidTr="000B47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5" w:type="dxa"/>
            <w:vAlign w:val="top"/>
          </w:tcPr>
          <w:p w14:paraId="07B124A5" w14:textId="77777777" w:rsidR="00991204" w:rsidRDefault="00991204" w:rsidP="000B4732">
            <w:pPr>
              <w:pStyle w:val="tabletextekos"/>
            </w:pPr>
            <w:r>
              <w:t>Level 3</w:t>
            </w:r>
          </w:p>
        </w:tc>
        <w:tc>
          <w:tcPr>
            <w:tcW w:w="1560" w:type="dxa"/>
            <w:vAlign w:val="top"/>
          </w:tcPr>
          <w:p w14:paraId="31D78790" w14:textId="77777777" w:rsidR="00991204" w:rsidRDefault="0098553B" w:rsidP="000B4732">
            <w:pPr>
              <w:pStyle w:val="tabletextekos"/>
              <w:jc w:val="left"/>
              <w:cnfStyle w:val="000000010000" w:firstRow="0" w:lastRow="0" w:firstColumn="0" w:lastColumn="0" w:oddVBand="0" w:evenVBand="0" w:oddHBand="0" w:evenHBand="1" w:firstRowFirstColumn="0" w:firstRowLastColumn="0" w:lastRowFirstColumn="0" w:lastRowLastColumn="0"/>
            </w:pPr>
            <w:r>
              <w:t>F</w:t>
            </w:r>
            <w:r w:rsidR="00991204">
              <w:t>or experienced bidder</w:t>
            </w:r>
            <w:r>
              <w:t>s</w:t>
            </w:r>
            <w:r w:rsidR="00991204">
              <w:t xml:space="preserve"> look to win more work</w:t>
            </w:r>
            <w:r>
              <w:t>.</w:t>
            </w:r>
          </w:p>
        </w:tc>
        <w:tc>
          <w:tcPr>
            <w:tcW w:w="9922" w:type="dxa"/>
            <w:vAlign w:val="top"/>
          </w:tcPr>
          <w:p w14:paraId="34786CF0" w14:textId="77777777" w:rsidR="00991204" w:rsidRDefault="0073052F" w:rsidP="004D6644">
            <w:pPr>
              <w:pStyle w:val="tabletextekos"/>
              <w:numPr>
                <w:ilvl w:val="0"/>
                <w:numId w:val="8"/>
              </w:numPr>
              <w:jc w:val="left"/>
              <w:cnfStyle w:val="000000010000" w:firstRow="0" w:lastRow="0" w:firstColumn="0" w:lastColumn="0" w:oddVBand="0" w:evenVBand="0" w:oddHBand="0" w:evenHBand="1" w:firstRowFirstColumn="0" w:firstRowLastColumn="0" w:lastRowFirstColumn="0" w:lastRowLastColumn="0"/>
              <w:rPr>
                <w:szCs w:val="18"/>
              </w:rPr>
            </w:pPr>
            <w:r w:rsidRPr="0073052F">
              <w:rPr>
                <w:rStyle w:val="Heading4Char"/>
                <w:rFonts w:eastAsiaTheme="minorHAnsi"/>
                <w:sz w:val="18"/>
                <w:szCs w:val="18"/>
              </w:rPr>
              <w:t>Seeking Feedback and Improving Your Bid</w:t>
            </w:r>
            <w:r>
              <w:rPr>
                <w:szCs w:val="18"/>
              </w:rPr>
              <w:t xml:space="preserve"> - Explains the rights of bidders and how businesses can learn from successful and unsuccessful bids.</w:t>
            </w:r>
          </w:p>
          <w:p w14:paraId="0AF813EC" w14:textId="77777777" w:rsidR="0073052F" w:rsidRDefault="0073052F" w:rsidP="004D6644">
            <w:pPr>
              <w:pStyle w:val="tabletextekos"/>
              <w:numPr>
                <w:ilvl w:val="0"/>
                <w:numId w:val="8"/>
              </w:numPr>
              <w:jc w:val="left"/>
              <w:cnfStyle w:val="000000010000" w:firstRow="0" w:lastRow="0" w:firstColumn="0" w:lastColumn="0" w:oddVBand="0" w:evenVBand="0" w:oddHBand="0" w:evenHBand="1" w:firstRowFirstColumn="0" w:firstRowLastColumn="0" w:lastRowFirstColumn="0" w:lastRowLastColumn="0"/>
              <w:rPr>
                <w:szCs w:val="18"/>
              </w:rPr>
            </w:pPr>
            <w:r w:rsidRPr="0073052F">
              <w:rPr>
                <w:rStyle w:val="Heading4Char"/>
                <w:rFonts w:eastAsiaTheme="minorHAnsi"/>
                <w:sz w:val="18"/>
                <w:szCs w:val="18"/>
              </w:rPr>
              <w:t>Expanding Your Marketplace</w:t>
            </w:r>
            <w:r>
              <w:rPr>
                <w:szCs w:val="18"/>
              </w:rPr>
              <w:t xml:space="preserve"> - How to grow the business by exploring new public sector markets, including across the rest of the UK, European Union and International.</w:t>
            </w:r>
          </w:p>
          <w:p w14:paraId="6A210B51" w14:textId="77777777" w:rsidR="0073052F" w:rsidRPr="00991204" w:rsidRDefault="0073052F" w:rsidP="004D6644">
            <w:pPr>
              <w:pStyle w:val="tabletextekos"/>
              <w:numPr>
                <w:ilvl w:val="0"/>
                <w:numId w:val="8"/>
              </w:numPr>
              <w:jc w:val="left"/>
              <w:cnfStyle w:val="000000010000" w:firstRow="0" w:lastRow="0" w:firstColumn="0" w:lastColumn="0" w:oddVBand="0" w:evenVBand="0" w:oddHBand="0" w:evenHBand="1" w:firstRowFirstColumn="0" w:firstRowLastColumn="0" w:lastRowFirstColumn="0" w:lastRowLastColumn="0"/>
              <w:rPr>
                <w:szCs w:val="18"/>
              </w:rPr>
            </w:pPr>
            <w:r w:rsidRPr="0073052F">
              <w:rPr>
                <w:rStyle w:val="Heading4Char"/>
                <w:rFonts w:eastAsiaTheme="minorHAnsi"/>
                <w:sz w:val="18"/>
                <w:szCs w:val="18"/>
              </w:rPr>
              <w:t>Keeping the Contract - The Importance of Contract relationship Management</w:t>
            </w:r>
            <w:r>
              <w:rPr>
                <w:szCs w:val="18"/>
              </w:rPr>
              <w:t xml:space="preserve"> - Explains how businesses deliver on successful bids and what to do when things go wrong.</w:t>
            </w:r>
          </w:p>
        </w:tc>
      </w:tr>
    </w:tbl>
    <w:p w14:paraId="1764C765" w14:textId="77777777" w:rsidR="00632071" w:rsidRDefault="00632071">
      <w:pPr>
        <w:spacing w:line="276" w:lineRule="auto"/>
        <w:sectPr w:rsidR="00632071" w:rsidSect="006246B6">
          <w:pgSz w:w="16838" w:h="11906" w:orient="landscape"/>
          <w:pgMar w:top="1843" w:right="2268" w:bottom="1416" w:left="1418" w:header="709" w:footer="1082" w:gutter="0"/>
          <w:cols w:space="708"/>
          <w:docGrid w:linePitch="360"/>
        </w:sectPr>
      </w:pPr>
    </w:p>
    <w:p w14:paraId="551333E0" w14:textId="43D6E7D0" w:rsidR="00361FDC" w:rsidRDefault="00DD55F6" w:rsidP="00361FDC">
      <w:pPr>
        <w:pStyle w:val="bodytextekos"/>
      </w:pPr>
      <w:r w:rsidRPr="00402039">
        <w:rPr>
          <w:rStyle w:val="Heading4Char"/>
          <w:rFonts w:eastAsiaTheme="minorHAnsi"/>
          <w:sz w:val="20"/>
        </w:rPr>
        <w:lastRenderedPageBreak/>
        <w:t>SMEs a</w:t>
      </w:r>
      <w:r w:rsidR="00361FDC" w:rsidRPr="00402039">
        <w:rPr>
          <w:rStyle w:val="Heading4Char"/>
          <w:rFonts w:eastAsiaTheme="minorHAnsi"/>
          <w:sz w:val="20"/>
        </w:rPr>
        <w:t>re encouraged to self-select</w:t>
      </w:r>
      <w:r w:rsidR="00361FDC" w:rsidRPr="00BB0BC8">
        <w:t xml:space="preserve"> what</w:t>
      </w:r>
      <w:r w:rsidR="00AC7D2E">
        <w:t xml:space="preserve"> l</w:t>
      </w:r>
      <w:r w:rsidR="00402039">
        <w:t>evel of</w:t>
      </w:r>
      <w:r w:rsidR="00361FDC" w:rsidRPr="00BB0BC8">
        <w:t xml:space="preserve"> t</w:t>
      </w:r>
      <w:r w:rsidR="00402039">
        <w:t>raining is appropriate to them</w:t>
      </w:r>
      <w:r w:rsidR="00361FDC" w:rsidRPr="00BB0BC8">
        <w:t xml:space="preserve">, depending on their </w:t>
      </w:r>
      <w:r w:rsidR="00176303">
        <w:t xml:space="preserve">experience of public </w:t>
      </w:r>
      <w:r w:rsidR="00176303" w:rsidRPr="00315132">
        <w:t>procurement</w:t>
      </w:r>
      <w:r w:rsidR="00A25634" w:rsidRPr="00315132">
        <w:t>.</w:t>
      </w:r>
      <w:r w:rsidR="005B3D4C" w:rsidRPr="00315132">
        <w:t xml:space="preserve">  </w:t>
      </w:r>
      <w:r w:rsidR="003C18AC">
        <w:t>Given the significant</w:t>
      </w:r>
      <w:r w:rsidR="00315132">
        <w:t xml:space="preserve"> membership </w:t>
      </w:r>
      <w:r w:rsidR="003C18AC">
        <w:t xml:space="preserve">base, an upfront diagnostic of business support needs would not be feasible and self-selection is the most appropriate approach. </w:t>
      </w:r>
      <w:r w:rsidR="00AC7D2E">
        <w:t xml:space="preserve"> The</w:t>
      </w:r>
      <w:r w:rsidR="003C18AC">
        <w:t xml:space="preserve"> role of the SDP</w:t>
      </w:r>
      <w:r w:rsidR="00AC7D2E">
        <w:t xml:space="preserve"> team</w:t>
      </w:r>
      <w:r w:rsidR="003C18AC">
        <w:t xml:space="preserve"> is</w:t>
      </w:r>
      <w:r w:rsidR="00AC7D2E">
        <w:t xml:space="preserve"> therefore</w:t>
      </w:r>
      <w:r w:rsidR="003C18AC">
        <w:t xml:space="preserve"> to provide relevant information and guidance to ensure businesses make an informed choice. That being said, t</w:t>
      </w:r>
      <w:r w:rsidR="005B3D4C" w:rsidRPr="00315132">
        <w:t>he question for some stakeholders was the extent to</w:t>
      </w:r>
      <w:r w:rsidR="005B3D4C">
        <w:t xml:space="preserve"> which informed choices were made </w:t>
      </w:r>
      <w:r w:rsidR="006F7C23">
        <w:t>by SMEs</w:t>
      </w:r>
      <w:r w:rsidR="003C18AC" w:rsidRPr="003C18AC">
        <w:t xml:space="preserve">. </w:t>
      </w:r>
      <w:r w:rsidR="00AC7D2E">
        <w:t xml:space="preserve"> </w:t>
      </w:r>
      <w:r w:rsidR="003C18AC">
        <w:t xml:space="preserve">Members </w:t>
      </w:r>
      <w:r w:rsidR="003C18AC" w:rsidRPr="003C18AC">
        <w:t>can attend a training event</w:t>
      </w:r>
      <w:r w:rsidR="003C18AC">
        <w:t xml:space="preserve"> in any partner area and</w:t>
      </w:r>
      <w:r w:rsidR="003C18AC" w:rsidRPr="003C18AC">
        <w:t xml:space="preserve"> an identified issue in the past was that some companies would select training courses which were most convenient in terms of date and/or location - rather than which were most appropriate for their level of knowledge and experience.</w:t>
      </w:r>
    </w:p>
    <w:p w14:paraId="5CBA0C23" w14:textId="77777777" w:rsidR="00320DA5" w:rsidRDefault="00320DA5" w:rsidP="00361FDC">
      <w:pPr>
        <w:pStyle w:val="bodytextekos"/>
      </w:pPr>
      <w:r>
        <w:t>SMEs can view and search forthcoming events</w:t>
      </w:r>
      <w:r w:rsidR="00AB2673">
        <w:t xml:space="preserve"> on the Events Diary</w:t>
      </w:r>
      <w:r>
        <w:t xml:space="preserve"> (SDP, webinars, partners external organisations) and book events</w:t>
      </w:r>
      <w:r w:rsidR="00AB2673">
        <w:t xml:space="preserve"> directly</w:t>
      </w:r>
      <w:r>
        <w:t xml:space="preserve"> through the SDP website.</w:t>
      </w:r>
      <w:r w:rsidR="005B3D4C">
        <w:t xml:space="preserve">  The SDP team has added more descriptions about each event, for example, </w:t>
      </w:r>
      <w:r w:rsidR="005B3D4C" w:rsidRPr="005B3D4C">
        <w:t>“</w:t>
      </w:r>
      <w:r w:rsidR="005B3D4C" w:rsidRPr="005B3D4C">
        <w:rPr>
          <w:i/>
        </w:rPr>
        <w:t>this event is suitable for you if you have a good understanding of public sector procurement (completed Level 1 or have equivalent experience)</w:t>
      </w:r>
      <w:r w:rsidR="00973054">
        <w:rPr>
          <w:i/>
        </w:rPr>
        <w:t xml:space="preserve"> and y</w:t>
      </w:r>
      <w:r w:rsidR="005B3D4C" w:rsidRPr="005B3D4C">
        <w:rPr>
          <w:i/>
        </w:rPr>
        <w:t>ou want to improve your bid score</w:t>
      </w:r>
      <w:r w:rsidR="006F7C23">
        <w:t>” - to help more informed choices being made.</w:t>
      </w:r>
    </w:p>
    <w:p w14:paraId="68708CE7" w14:textId="77777777" w:rsidR="00B50E25" w:rsidRDefault="00B04E84" w:rsidP="00361FDC">
      <w:pPr>
        <w:pStyle w:val="bodytextekos"/>
      </w:pPr>
      <w:r>
        <w:t>The</w:t>
      </w:r>
      <w:r w:rsidR="00402039" w:rsidRPr="00B04E84">
        <w:t xml:space="preserve"> SDP team estimate that the vast majority of companies</w:t>
      </w:r>
      <w:r w:rsidR="00AC7D2E">
        <w:t xml:space="preserve"> that access SDP support are at l</w:t>
      </w:r>
      <w:r w:rsidR="00402039" w:rsidRPr="00B04E84">
        <w:t>evels 1 or 2</w:t>
      </w:r>
      <w:r w:rsidR="00402039">
        <w:t>.</w:t>
      </w:r>
      <w:r>
        <w:t xml:space="preserve">  </w:t>
      </w:r>
      <w:r w:rsidR="00AC7D2E">
        <w:t>This</w:t>
      </w:r>
      <w:r>
        <w:t xml:space="preserve"> does not match the profile of SDP direct training events delivered to date</w:t>
      </w:r>
      <w:r>
        <w:rPr>
          <w:rStyle w:val="FootnoteReference"/>
        </w:rPr>
        <w:footnoteReference w:id="12"/>
      </w:r>
      <w:r w:rsidR="00402039">
        <w:t xml:space="preserve"> </w:t>
      </w:r>
      <w:r>
        <w:t xml:space="preserve"> - as shown later in </w:t>
      </w:r>
      <w:r w:rsidR="00041741" w:rsidRPr="00041741">
        <w:rPr>
          <w:b/>
        </w:rPr>
        <w:t>Table 3.7</w:t>
      </w:r>
      <w:r w:rsidR="00402039">
        <w:t xml:space="preserve"> </w:t>
      </w:r>
      <w:r w:rsidR="00B50E25">
        <w:t>just under half of all the S</w:t>
      </w:r>
      <w:r w:rsidR="00AC7D2E">
        <w:t>DP direct training events were l</w:t>
      </w:r>
      <w:r w:rsidR="00B50E25">
        <w:t>evel 1 o</w:t>
      </w:r>
      <w:r w:rsidR="00AC7D2E">
        <w:t>r 2 (46%).  The remainder were l</w:t>
      </w:r>
      <w:r w:rsidR="00B50E25">
        <w:t>evel 3 (33%) or open to companies at any</w:t>
      </w:r>
      <w:r w:rsidR="00AC7D2E">
        <w:t xml:space="preserve"> l</w:t>
      </w:r>
      <w:r w:rsidR="00B50E25">
        <w:t>evel (21%).</w:t>
      </w:r>
    </w:p>
    <w:tbl>
      <w:tblPr>
        <w:tblStyle w:val="TableGrid"/>
        <w:tblW w:w="0" w:type="auto"/>
        <w:tblInd w:w="709" w:type="dxa"/>
        <w:tblLook w:val="04A0" w:firstRow="1" w:lastRow="0" w:firstColumn="1" w:lastColumn="0" w:noHBand="0" w:noVBand="1"/>
      </w:tblPr>
      <w:tblGrid>
        <w:gridCol w:w="7501"/>
      </w:tblGrid>
      <w:tr w:rsidR="0031754F" w14:paraId="178354D6" w14:textId="77777777" w:rsidTr="003C18AC">
        <w:tc>
          <w:tcPr>
            <w:tcW w:w="75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40DA733A" w14:textId="5420D2A8" w:rsidR="0031754F" w:rsidRPr="0031754F" w:rsidRDefault="0031754F" w:rsidP="00D84FB9">
            <w:pPr>
              <w:pStyle w:val="bodytextekos"/>
              <w:spacing w:after="120"/>
              <w:ind w:left="0"/>
              <w:rPr>
                <w:color w:val="FFFFFF" w:themeColor="background1"/>
              </w:rPr>
            </w:pPr>
            <w:r>
              <w:rPr>
                <w:color w:val="FFFFFF" w:themeColor="background1"/>
              </w:rPr>
              <w:t>At present t</w:t>
            </w:r>
            <w:r w:rsidRPr="0031754F">
              <w:rPr>
                <w:color w:val="FFFFFF" w:themeColor="background1"/>
              </w:rPr>
              <w:t>here is no data available to show</w:t>
            </w:r>
            <w:r w:rsidR="003C18AC">
              <w:rPr>
                <w:color w:val="FFFFFF" w:themeColor="background1"/>
              </w:rPr>
              <w:t xml:space="preserve"> what stage</w:t>
            </w:r>
            <w:r>
              <w:rPr>
                <w:color w:val="FFFFFF" w:themeColor="background1"/>
              </w:rPr>
              <w:t xml:space="preserve"> companies are a</w:t>
            </w:r>
            <w:r w:rsidR="00764419">
              <w:rPr>
                <w:color w:val="FFFFFF" w:themeColor="background1"/>
              </w:rPr>
              <w:t>t when they access SDP support</w:t>
            </w:r>
            <w:r w:rsidR="008343CF">
              <w:rPr>
                <w:color w:val="FFFFFF" w:themeColor="background1"/>
              </w:rPr>
              <w:t xml:space="preserve"> (or whether companies progress through the different levels)</w:t>
            </w:r>
            <w:r w:rsidR="00AC7D2E">
              <w:rPr>
                <w:color w:val="FFFFFF" w:themeColor="background1"/>
              </w:rPr>
              <w:t>.</w:t>
            </w:r>
            <w:r w:rsidR="00764419">
              <w:rPr>
                <w:color w:val="FFFFFF" w:themeColor="background1"/>
              </w:rPr>
              <w:t xml:space="preserve"> </w:t>
            </w:r>
            <w:r w:rsidR="00AC7D2E">
              <w:rPr>
                <w:color w:val="FFFFFF" w:themeColor="background1"/>
              </w:rPr>
              <w:t xml:space="preserve"> This is likely to present a challenge</w:t>
            </w:r>
            <w:r w:rsidR="003C18AC">
              <w:rPr>
                <w:color w:val="FFFFFF" w:themeColor="background1"/>
              </w:rPr>
              <w:t xml:space="preserve"> </w:t>
            </w:r>
            <w:r w:rsidR="00764419">
              <w:rPr>
                <w:color w:val="FFFFFF" w:themeColor="background1"/>
              </w:rPr>
              <w:t>for the team</w:t>
            </w:r>
            <w:r w:rsidR="00AC7D2E">
              <w:rPr>
                <w:color w:val="FFFFFF" w:themeColor="background1"/>
              </w:rPr>
              <w:t xml:space="preserve"> and local authorities</w:t>
            </w:r>
            <w:r w:rsidR="00764419">
              <w:rPr>
                <w:color w:val="FFFFFF" w:themeColor="background1"/>
              </w:rPr>
              <w:t xml:space="preserve"> to forward plan events if it is not known for cer</w:t>
            </w:r>
            <w:r w:rsidR="008343CF">
              <w:rPr>
                <w:color w:val="FFFFFF" w:themeColor="background1"/>
              </w:rPr>
              <w:t>tain what demands looks like.</w:t>
            </w:r>
            <w:r>
              <w:rPr>
                <w:color w:val="FFFFFF" w:themeColor="background1"/>
              </w:rPr>
              <w:t xml:space="preserve">  As the intention is that </w:t>
            </w:r>
            <w:r w:rsidRPr="0031754F">
              <w:rPr>
                <w:color w:val="FFFFFF" w:themeColor="background1"/>
              </w:rPr>
              <w:t xml:space="preserve">companies </w:t>
            </w:r>
            <w:r>
              <w:rPr>
                <w:color w:val="FFFFFF" w:themeColor="background1"/>
              </w:rPr>
              <w:t>progress through each l</w:t>
            </w:r>
            <w:r w:rsidRPr="0031754F">
              <w:rPr>
                <w:color w:val="FFFFFF" w:themeColor="background1"/>
              </w:rPr>
              <w:t>evel as thei</w:t>
            </w:r>
            <w:r>
              <w:rPr>
                <w:color w:val="FFFFFF" w:themeColor="background1"/>
              </w:rPr>
              <w:t xml:space="preserve">r knowledge and skills increase, there is scope for the team to consider how best this might be routinely captured, measured, and reported against.  </w:t>
            </w:r>
            <w:r w:rsidRPr="00D84FB9">
              <w:rPr>
                <w:color w:val="FFFFFF" w:themeColor="background1"/>
              </w:rPr>
              <w:t>In particular, as the refreshed training programme has been scheduled so that ideally companies follow the courses as a structured programme.</w:t>
            </w:r>
            <w:r w:rsidR="0041502C">
              <w:rPr>
                <w:color w:val="FFFFFF" w:themeColor="background1"/>
              </w:rPr>
              <w:t xml:space="preserve">  It is our understanding that the new website should allow this type of data to be collected and reported on.</w:t>
            </w:r>
          </w:p>
        </w:tc>
      </w:tr>
    </w:tbl>
    <w:p w14:paraId="245A4446" w14:textId="5133BEE2" w:rsidR="00361FDC" w:rsidRPr="006F7C23" w:rsidRDefault="00D81E23" w:rsidP="00973054">
      <w:pPr>
        <w:pStyle w:val="bodytextekos"/>
      </w:pPr>
      <w:r>
        <w:lastRenderedPageBreak/>
        <w:t>Du</w:t>
      </w:r>
      <w:r w:rsidR="0041502C">
        <w:t>r</w:t>
      </w:r>
      <w:r>
        <w:t xml:space="preserve">ing 2015, SDP have gone out to tender / quick quote for </w:t>
      </w:r>
      <w:r w:rsidR="00D842B9" w:rsidRPr="00D842B9">
        <w:t>training content;</w:t>
      </w:r>
      <w:r w:rsidR="00973054">
        <w:t xml:space="preserve"> </w:t>
      </w:r>
      <w:r w:rsidR="00D842B9" w:rsidRPr="00D842B9">
        <w:t>training delivery - framework of training providers</w:t>
      </w:r>
      <w:r w:rsidR="007436C9">
        <w:t xml:space="preserve"> for each region</w:t>
      </w:r>
      <w:r w:rsidR="00D842B9" w:rsidRPr="00D842B9">
        <w:t>; and</w:t>
      </w:r>
      <w:r w:rsidR="00973054">
        <w:t xml:space="preserve"> </w:t>
      </w:r>
      <w:r w:rsidR="00D842B9" w:rsidRPr="00D842B9">
        <w:t>website development and maintenance.</w:t>
      </w:r>
    </w:p>
    <w:p w14:paraId="35FA038D" w14:textId="77777777" w:rsidR="00B56231" w:rsidRDefault="00B56231" w:rsidP="00B56231">
      <w:pPr>
        <w:pStyle w:val="Heading3"/>
      </w:pPr>
      <w:r>
        <w:t>Summary Overview</w:t>
      </w:r>
    </w:p>
    <w:p w14:paraId="5367150F" w14:textId="77777777" w:rsidR="002B6B55" w:rsidRDefault="002B6B55" w:rsidP="002B6B55">
      <w:pPr>
        <w:pStyle w:val="bodytextekos"/>
      </w:pPr>
      <w:r>
        <w:t xml:space="preserve">The analysis provided </w:t>
      </w:r>
      <w:r w:rsidR="00F36B79">
        <w:t>below</w:t>
      </w:r>
      <w:r>
        <w:t xml:space="preserve"> is based on a review of</w:t>
      </w:r>
      <w:r w:rsidR="00B56231">
        <w:t xml:space="preserve"> background </w:t>
      </w:r>
      <w:r w:rsidR="00DF2911">
        <w:t>data</w:t>
      </w:r>
      <w:r w:rsidR="00B56231">
        <w:t xml:space="preserve"> sourced from</w:t>
      </w:r>
      <w:r w:rsidR="00DF2911">
        <w:t xml:space="preserve"> the quarterly SDP Event Reports (</w:t>
      </w:r>
      <w:r w:rsidR="00863DD0">
        <w:t>April 2014 to September 2015</w:t>
      </w:r>
      <w:r w:rsidR="00DF2911">
        <w:t>)</w:t>
      </w:r>
      <w:r w:rsidR="00863DD0">
        <w:t xml:space="preserve">.  </w:t>
      </w:r>
      <w:r>
        <w:t xml:space="preserve">While </w:t>
      </w:r>
      <w:r w:rsidR="00863DD0">
        <w:t xml:space="preserve">we </w:t>
      </w:r>
      <w:r>
        <w:t>provide a separate overview of webinar activity, the data presented in the SDP Event Reports captures webinars (</w:t>
      </w:r>
      <w:r w:rsidR="00863DD0">
        <w:t xml:space="preserve">i.e. </w:t>
      </w:r>
      <w:r>
        <w:t>number of webinars, SMEs, attendees</w:t>
      </w:r>
      <w:r w:rsidR="007436C9">
        <w:rPr>
          <w:rStyle w:val="FootnoteReference"/>
        </w:rPr>
        <w:footnoteReference w:id="13"/>
      </w:r>
      <w:r>
        <w:t>) within</w:t>
      </w:r>
      <w:r w:rsidR="00863DD0">
        <w:t xml:space="preserve"> the total</w:t>
      </w:r>
      <w:r>
        <w:t xml:space="preserve"> figures reported for direct training events.</w:t>
      </w:r>
    </w:p>
    <w:p w14:paraId="349FBC50" w14:textId="77777777" w:rsidR="00711AA9" w:rsidRDefault="00E60202" w:rsidP="002B6B55">
      <w:pPr>
        <w:pStyle w:val="bodytextekos"/>
      </w:pPr>
      <w:r>
        <w:rPr>
          <w:b/>
        </w:rPr>
        <w:t>Table 3.4</w:t>
      </w:r>
      <w:r w:rsidR="00863DD0">
        <w:t xml:space="preserve"> provides </w:t>
      </w:r>
      <w:r w:rsidR="00711AA9">
        <w:t>an overview of the total number of events</w:t>
      </w:r>
      <w:r w:rsidR="00987A2C">
        <w:t xml:space="preserve"> and webinars</w:t>
      </w:r>
      <w:r w:rsidR="00711AA9">
        <w:t xml:space="preserve"> </w:t>
      </w:r>
      <w:r w:rsidR="00E2602B">
        <w:t xml:space="preserve">organised and </w:t>
      </w:r>
      <w:r w:rsidR="00711AA9">
        <w:t>delivered through the SDP as well as</w:t>
      </w:r>
      <w:r w:rsidR="00E2602B">
        <w:t xml:space="preserve"> the</w:t>
      </w:r>
      <w:r w:rsidR="00DF2911">
        <w:t xml:space="preserve"> SDP</w:t>
      </w:r>
      <w:r w:rsidR="00E2602B">
        <w:t xml:space="preserve"> team’s </w:t>
      </w:r>
      <w:r w:rsidR="00BC0930">
        <w:t xml:space="preserve">promotion of, and </w:t>
      </w:r>
      <w:r w:rsidR="00E2602B">
        <w:t>engagement in</w:t>
      </w:r>
      <w:r w:rsidR="00711AA9">
        <w:t xml:space="preserve"> partner</w:t>
      </w:r>
      <w:r w:rsidR="00BC0930">
        <w:t xml:space="preserve"> and external organisation</w:t>
      </w:r>
      <w:r w:rsidR="007436C9">
        <w:t>s</w:t>
      </w:r>
      <w:r w:rsidR="00711AA9">
        <w:t xml:space="preserve"> events.</w:t>
      </w:r>
      <w:r w:rsidR="008672D8">
        <w:t xml:space="preserve">  </w:t>
      </w:r>
      <w:r w:rsidR="00711AA9">
        <w:t xml:space="preserve">  </w:t>
      </w:r>
    </w:p>
    <w:p w14:paraId="6F08170F" w14:textId="77777777" w:rsidR="002B6B55" w:rsidRDefault="00E60202" w:rsidP="002B6B55">
      <w:pPr>
        <w:pStyle w:val="Heading4"/>
        <w:rPr>
          <w:b/>
          <w:sz w:val="20"/>
        </w:rPr>
      </w:pPr>
      <w:r>
        <w:rPr>
          <w:b/>
          <w:sz w:val="20"/>
        </w:rPr>
        <w:t>Table 3.4</w:t>
      </w:r>
      <w:r w:rsidR="002B6B55" w:rsidRPr="002B6B55">
        <w:rPr>
          <w:b/>
          <w:sz w:val="20"/>
        </w:rPr>
        <w:t>:</w:t>
      </w:r>
      <w:r w:rsidR="00863DD0">
        <w:rPr>
          <w:b/>
          <w:sz w:val="20"/>
        </w:rPr>
        <w:t xml:space="preserve"> </w:t>
      </w:r>
      <w:r w:rsidR="00BC0930">
        <w:rPr>
          <w:b/>
          <w:sz w:val="20"/>
        </w:rPr>
        <w:t xml:space="preserve">All </w:t>
      </w:r>
      <w:r w:rsidR="00863DD0">
        <w:rPr>
          <w:b/>
          <w:sz w:val="20"/>
        </w:rPr>
        <w:t xml:space="preserve">Events and Activities - April 2014 to September 2015 </w:t>
      </w:r>
    </w:p>
    <w:tbl>
      <w:tblPr>
        <w:tblStyle w:val="ekos"/>
        <w:tblW w:w="0" w:type="auto"/>
        <w:tblLayout w:type="fixed"/>
        <w:tblLook w:val="04A0" w:firstRow="1" w:lastRow="0" w:firstColumn="1" w:lastColumn="0" w:noHBand="0" w:noVBand="1"/>
      </w:tblPr>
      <w:tblGrid>
        <w:gridCol w:w="2303"/>
        <w:gridCol w:w="1275"/>
        <w:gridCol w:w="1275"/>
        <w:gridCol w:w="1275"/>
        <w:gridCol w:w="1276"/>
      </w:tblGrid>
      <w:tr w:rsidR="00711AA9" w14:paraId="55A775CF" w14:textId="77777777" w:rsidTr="004B3A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548DD4" w:themeFill="text2" w:themeFillTint="99"/>
          </w:tcPr>
          <w:p w14:paraId="24699E06" w14:textId="77777777" w:rsidR="00863DD0" w:rsidRPr="00E2602B" w:rsidRDefault="00863DD0" w:rsidP="00863DD0">
            <w:pPr>
              <w:pStyle w:val="tabletextekos"/>
              <w:rPr>
                <w:color w:val="FFFFFF" w:themeColor="background1"/>
              </w:rPr>
            </w:pPr>
          </w:p>
        </w:tc>
        <w:tc>
          <w:tcPr>
            <w:tcW w:w="1275" w:type="dxa"/>
            <w:shd w:val="clear" w:color="auto" w:fill="548DD4" w:themeFill="text2" w:themeFillTint="99"/>
            <w:vAlign w:val="center"/>
          </w:tcPr>
          <w:p w14:paraId="02E02486" w14:textId="77777777" w:rsidR="00863DD0" w:rsidRPr="00E2602B" w:rsidRDefault="00B56231" w:rsidP="00711AA9">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SDP </w:t>
            </w:r>
            <w:r w:rsidR="00863DD0" w:rsidRPr="00E2602B">
              <w:rPr>
                <w:color w:val="FFFFFF" w:themeColor="background1"/>
              </w:rPr>
              <w:t>Direct Training Events</w:t>
            </w:r>
          </w:p>
        </w:tc>
        <w:tc>
          <w:tcPr>
            <w:tcW w:w="1275" w:type="dxa"/>
            <w:shd w:val="clear" w:color="auto" w:fill="548DD4" w:themeFill="text2" w:themeFillTint="99"/>
            <w:vAlign w:val="center"/>
          </w:tcPr>
          <w:p w14:paraId="6BE5E213" w14:textId="77777777" w:rsidR="00863DD0" w:rsidRPr="00E2602B" w:rsidRDefault="00863DD0" w:rsidP="00711AA9">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E2602B">
              <w:rPr>
                <w:color w:val="FFFFFF" w:themeColor="background1"/>
              </w:rPr>
              <w:t>Webinars</w:t>
            </w:r>
          </w:p>
        </w:tc>
        <w:tc>
          <w:tcPr>
            <w:tcW w:w="1275" w:type="dxa"/>
            <w:shd w:val="clear" w:color="auto" w:fill="548DD4" w:themeFill="text2" w:themeFillTint="99"/>
            <w:vAlign w:val="center"/>
          </w:tcPr>
          <w:p w14:paraId="6D1ED1FC" w14:textId="77777777" w:rsidR="004B3AB7" w:rsidRDefault="00863DD0" w:rsidP="00711AA9">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E2602B">
              <w:rPr>
                <w:color w:val="FFFFFF" w:themeColor="background1"/>
              </w:rPr>
              <w:t>Partner</w:t>
            </w:r>
            <w:r w:rsidR="00BC0930">
              <w:rPr>
                <w:color w:val="FFFFFF" w:themeColor="background1"/>
              </w:rPr>
              <w:t>/</w:t>
            </w:r>
          </w:p>
          <w:p w14:paraId="526AB4A5" w14:textId="77777777" w:rsidR="00863DD0" w:rsidRPr="00E2602B" w:rsidRDefault="00BC0930" w:rsidP="00711AA9">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External</w:t>
            </w:r>
            <w:r w:rsidR="00863DD0" w:rsidRPr="00E2602B">
              <w:rPr>
                <w:color w:val="FFFFFF" w:themeColor="background1"/>
              </w:rPr>
              <w:t xml:space="preserve"> Events</w:t>
            </w:r>
          </w:p>
        </w:tc>
        <w:tc>
          <w:tcPr>
            <w:tcW w:w="1276" w:type="dxa"/>
            <w:shd w:val="clear" w:color="auto" w:fill="548DD4" w:themeFill="text2" w:themeFillTint="99"/>
            <w:vAlign w:val="center"/>
          </w:tcPr>
          <w:p w14:paraId="62A100C5" w14:textId="77777777" w:rsidR="00863DD0" w:rsidRPr="00E2602B" w:rsidRDefault="00863DD0" w:rsidP="00711AA9">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E2602B">
              <w:rPr>
                <w:color w:val="FFFFFF" w:themeColor="background1"/>
              </w:rPr>
              <w:t>Total</w:t>
            </w:r>
          </w:p>
        </w:tc>
      </w:tr>
      <w:tr w:rsidR="00711AA9" w14:paraId="38F44796" w14:textId="77777777" w:rsidTr="004B3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auto"/>
          </w:tcPr>
          <w:p w14:paraId="145F63CA" w14:textId="77777777" w:rsidR="00711AA9" w:rsidRDefault="00711AA9" w:rsidP="000B47BB">
            <w:pPr>
              <w:pStyle w:val="tabletextekos"/>
            </w:pPr>
            <w:r>
              <w:t xml:space="preserve">April - </w:t>
            </w:r>
            <w:r w:rsidR="000B47BB">
              <w:t xml:space="preserve">June </w:t>
            </w:r>
            <w:r>
              <w:t>2014</w:t>
            </w:r>
          </w:p>
        </w:tc>
        <w:tc>
          <w:tcPr>
            <w:tcW w:w="1275" w:type="dxa"/>
            <w:shd w:val="clear" w:color="auto" w:fill="auto"/>
            <w:vAlign w:val="center"/>
          </w:tcPr>
          <w:p w14:paraId="2A83EAD7" w14:textId="77777777" w:rsidR="00711AA9" w:rsidRDefault="000B47BB" w:rsidP="00711AA9">
            <w:pPr>
              <w:pStyle w:val="tabletextekos"/>
              <w:cnfStyle w:val="000000100000" w:firstRow="0" w:lastRow="0" w:firstColumn="0" w:lastColumn="0" w:oddVBand="0" w:evenVBand="0" w:oddHBand="1" w:evenHBand="0" w:firstRowFirstColumn="0" w:firstRowLastColumn="0" w:lastRowFirstColumn="0" w:lastRowLastColumn="0"/>
            </w:pPr>
            <w:r>
              <w:t>13</w:t>
            </w:r>
          </w:p>
        </w:tc>
        <w:tc>
          <w:tcPr>
            <w:tcW w:w="1275" w:type="dxa"/>
            <w:shd w:val="clear" w:color="auto" w:fill="auto"/>
            <w:vAlign w:val="center"/>
          </w:tcPr>
          <w:p w14:paraId="21D50543" w14:textId="77777777" w:rsidR="00711AA9" w:rsidRDefault="00711AA9" w:rsidP="00711AA9">
            <w:pPr>
              <w:pStyle w:val="tabletextekos"/>
              <w:cnfStyle w:val="000000100000" w:firstRow="0" w:lastRow="0" w:firstColumn="0" w:lastColumn="0" w:oddVBand="0" w:evenVBand="0" w:oddHBand="1" w:evenHBand="0" w:firstRowFirstColumn="0" w:firstRowLastColumn="0" w:lastRowFirstColumn="0" w:lastRowLastColumn="0"/>
            </w:pPr>
            <w:r>
              <w:t>-</w:t>
            </w:r>
          </w:p>
        </w:tc>
        <w:tc>
          <w:tcPr>
            <w:tcW w:w="1275" w:type="dxa"/>
            <w:shd w:val="clear" w:color="auto" w:fill="auto"/>
            <w:vAlign w:val="center"/>
          </w:tcPr>
          <w:p w14:paraId="043795F0" w14:textId="77777777" w:rsidR="00711AA9" w:rsidRDefault="000B47BB" w:rsidP="00711AA9">
            <w:pPr>
              <w:pStyle w:val="tabletextekos"/>
              <w:cnfStyle w:val="000000100000" w:firstRow="0" w:lastRow="0" w:firstColumn="0" w:lastColumn="0" w:oddVBand="0" w:evenVBand="0" w:oddHBand="1" w:evenHBand="0" w:firstRowFirstColumn="0" w:firstRowLastColumn="0" w:lastRowFirstColumn="0" w:lastRowLastColumn="0"/>
            </w:pPr>
            <w:r>
              <w:t>10</w:t>
            </w:r>
          </w:p>
        </w:tc>
        <w:tc>
          <w:tcPr>
            <w:tcW w:w="1276" w:type="dxa"/>
            <w:shd w:val="clear" w:color="auto" w:fill="auto"/>
            <w:vAlign w:val="center"/>
          </w:tcPr>
          <w:p w14:paraId="637FCD4F" w14:textId="77777777" w:rsidR="00711AA9" w:rsidRDefault="000B47BB" w:rsidP="00711AA9">
            <w:pPr>
              <w:pStyle w:val="tabletextekos"/>
              <w:cnfStyle w:val="000000100000" w:firstRow="0" w:lastRow="0" w:firstColumn="0" w:lastColumn="0" w:oddVBand="0" w:evenVBand="0" w:oddHBand="1" w:evenHBand="0" w:firstRowFirstColumn="0" w:firstRowLastColumn="0" w:lastRowFirstColumn="0" w:lastRowLastColumn="0"/>
            </w:pPr>
            <w:r>
              <w:t>23</w:t>
            </w:r>
          </w:p>
        </w:tc>
      </w:tr>
      <w:tr w:rsidR="000B47BB" w14:paraId="759E34A8" w14:textId="77777777" w:rsidTr="004B3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auto"/>
          </w:tcPr>
          <w:p w14:paraId="0E6B10F3" w14:textId="77777777" w:rsidR="000B47BB" w:rsidRDefault="000B47BB" w:rsidP="00711AA9">
            <w:pPr>
              <w:pStyle w:val="tabletextekos"/>
            </w:pPr>
            <w:r>
              <w:t>July -</w:t>
            </w:r>
            <w:r w:rsidR="00B45DBA">
              <w:t xml:space="preserve"> </w:t>
            </w:r>
            <w:r>
              <w:t>September 2014</w:t>
            </w:r>
          </w:p>
        </w:tc>
        <w:tc>
          <w:tcPr>
            <w:tcW w:w="1275" w:type="dxa"/>
            <w:shd w:val="clear" w:color="auto" w:fill="auto"/>
            <w:vAlign w:val="center"/>
          </w:tcPr>
          <w:p w14:paraId="3C75EA62" w14:textId="77777777" w:rsidR="000B47BB" w:rsidRPr="0014732C" w:rsidRDefault="000B47BB" w:rsidP="00711AA9">
            <w:pPr>
              <w:pStyle w:val="tabletextekos"/>
              <w:cnfStyle w:val="000000010000" w:firstRow="0" w:lastRow="0" w:firstColumn="0" w:lastColumn="0" w:oddVBand="0" w:evenVBand="0" w:oddHBand="0" w:evenHBand="1" w:firstRowFirstColumn="0" w:firstRowLastColumn="0" w:lastRowFirstColumn="0" w:lastRowLastColumn="0"/>
            </w:pPr>
            <w:r>
              <w:t>7</w:t>
            </w:r>
          </w:p>
        </w:tc>
        <w:tc>
          <w:tcPr>
            <w:tcW w:w="1275" w:type="dxa"/>
            <w:shd w:val="clear" w:color="auto" w:fill="auto"/>
            <w:vAlign w:val="center"/>
          </w:tcPr>
          <w:p w14:paraId="12AD7C9C" w14:textId="77777777" w:rsidR="000B47BB" w:rsidRDefault="000B47BB" w:rsidP="00711AA9">
            <w:pPr>
              <w:pStyle w:val="tabletextekos"/>
              <w:cnfStyle w:val="000000010000" w:firstRow="0" w:lastRow="0" w:firstColumn="0" w:lastColumn="0" w:oddVBand="0" w:evenVBand="0" w:oddHBand="0" w:evenHBand="1" w:firstRowFirstColumn="0" w:firstRowLastColumn="0" w:lastRowFirstColumn="0" w:lastRowLastColumn="0"/>
            </w:pPr>
          </w:p>
        </w:tc>
        <w:tc>
          <w:tcPr>
            <w:tcW w:w="1275" w:type="dxa"/>
            <w:shd w:val="clear" w:color="auto" w:fill="auto"/>
            <w:vAlign w:val="center"/>
          </w:tcPr>
          <w:p w14:paraId="24921955" w14:textId="77777777" w:rsidR="000B47BB" w:rsidRPr="0014732C" w:rsidRDefault="000B47BB" w:rsidP="00711AA9">
            <w:pPr>
              <w:pStyle w:val="tabletextekos"/>
              <w:cnfStyle w:val="000000010000" w:firstRow="0" w:lastRow="0" w:firstColumn="0" w:lastColumn="0" w:oddVBand="0" w:evenVBand="0" w:oddHBand="0" w:evenHBand="1" w:firstRowFirstColumn="0" w:firstRowLastColumn="0" w:lastRowFirstColumn="0" w:lastRowLastColumn="0"/>
            </w:pPr>
            <w:r>
              <w:t>6</w:t>
            </w:r>
          </w:p>
        </w:tc>
        <w:tc>
          <w:tcPr>
            <w:tcW w:w="1276" w:type="dxa"/>
            <w:shd w:val="clear" w:color="auto" w:fill="auto"/>
            <w:vAlign w:val="center"/>
          </w:tcPr>
          <w:p w14:paraId="13E28F40" w14:textId="77777777" w:rsidR="000B47BB" w:rsidRPr="0014732C" w:rsidRDefault="000B47BB" w:rsidP="00711AA9">
            <w:pPr>
              <w:pStyle w:val="tabletextekos"/>
              <w:cnfStyle w:val="000000010000" w:firstRow="0" w:lastRow="0" w:firstColumn="0" w:lastColumn="0" w:oddVBand="0" w:evenVBand="0" w:oddHBand="0" w:evenHBand="1" w:firstRowFirstColumn="0" w:firstRowLastColumn="0" w:lastRowFirstColumn="0" w:lastRowLastColumn="0"/>
            </w:pPr>
            <w:r>
              <w:t>13</w:t>
            </w:r>
          </w:p>
        </w:tc>
      </w:tr>
      <w:tr w:rsidR="00711AA9" w14:paraId="5DE23416" w14:textId="77777777" w:rsidTr="004B3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auto"/>
          </w:tcPr>
          <w:p w14:paraId="515709E4" w14:textId="77777777" w:rsidR="00711AA9" w:rsidRDefault="004B3AB7" w:rsidP="00711AA9">
            <w:pPr>
              <w:pStyle w:val="tabletextekos"/>
            </w:pPr>
            <w:r>
              <w:t>October - December</w:t>
            </w:r>
            <w:r w:rsidR="00711AA9">
              <w:t xml:space="preserve"> 2014</w:t>
            </w:r>
          </w:p>
        </w:tc>
        <w:tc>
          <w:tcPr>
            <w:tcW w:w="1275" w:type="dxa"/>
            <w:shd w:val="clear" w:color="auto" w:fill="auto"/>
            <w:vAlign w:val="center"/>
          </w:tcPr>
          <w:p w14:paraId="13234938" w14:textId="77777777" w:rsidR="00711AA9" w:rsidRDefault="00711AA9" w:rsidP="00711AA9">
            <w:pPr>
              <w:pStyle w:val="tabletextekos"/>
              <w:cnfStyle w:val="000000100000" w:firstRow="0" w:lastRow="0" w:firstColumn="0" w:lastColumn="0" w:oddVBand="0" w:evenVBand="0" w:oddHBand="1" w:evenHBand="0" w:firstRowFirstColumn="0" w:firstRowLastColumn="0" w:lastRowFirstColumn="0" w:lastRowLastColumn="0"/>
            </w:pPr>
            <w:r w:rsidRPr="0014732C">
              <w:t>8</w:t>
            </w:r>
          </w:p>
        </w:tc>
        <w:tc>
          <w:tcPr>
            <w:tcW w:w="1275" w:type="dxa"/>
            <w:shd w:val="clear" w:color="auto" w:fill="auto"/>
            <w:vAlign w:val="center"/>
          </w:tcPr>
          <w:p w14:paraId="4BBCB792" w14:textId="77777777" w:rsidR="00711AA9" w:rsidRDefault="00711AA9" w:rsidP="00711AA9">
            <w:pPr>
              <w:pStyle w:val="tabletextekos"/>
              <w:cnfStyle w:val="000000100000" w:firstRow="0" w:lastRow="0" w:firstColumn="0" w:lastColumn="0" w:oddVBand="0" w:evenVBand="0" w:oddHBand="1" w:evenHBand="0" w:firstRowFirstColumn="0" w:firstRowLastColumn="0" w:lastRowFirstColumn="0" w:lastRowLastColumn="0"/>
            </w:pPr>
            <w:r>
              <w:t>-</w:t>
            </w:r>
          </w:p>
        </w:tc>
        <w:tc>
          <w:tcPr>
            <w:tcW w:w="1275" w:type="dxa"/>
            <w:shd w:val="clear" w:color="auto" w:fill="auto"/>
            <w:vAlign w:val="center"/>
          </w:tcPr>
          <w:p w14:paraId="21DB27CB" w14:textId="77777777" w:rsidR="00711AA9" w:rsidRDefault="00711AA9" w:rsidP="00711AA9">
            <w:pPr>
              <w:pStyle w:val="tabletextekos"/>
              <w:cnfStyle w:val="000000100000" w:firstRow="0" w:lastRow="0" w:firstColumn="0" w:lastColumn="0" w:oddVBand="0" w:evenVBand="0" w:oddHBand="1" w:evenHBand="0" w:firstRowFirstColumn="0" w:firstRowLastColumn="0" w:lastRowFirstColumn="0" w:lastRowLastColumn="0"/>
            </w:pPr>
            <w:r w:rsidRPr="0014732C">
              <w:t>22</w:t>
            </w:r>
          </w:p>
        </w:tc>
        <w:tc>
          <w:tcPr>
            <w:tcW w:w="1276" w:type="dxa"/>
            <w:shd w:val="clear" w:color="auto" w:fill="auto"/>
            <w:vAlign w:val="center"/>
          </w:tcPr>
          <w:p w14:paraId="6F9262B9" w14:textId="77777777" w:rsidR="00711AA9" w:rsidRDefault="00711AA9" w:rsidP="00711AA9">
            <w:pPr>
              <w:pStyle w:val="tabletextekos"/>
              <w:cnfStyle w:val="000000100000" w:firstRow="0" w:lastRow="0" w:firstColumn="0" w:lastColumn="0" w:oddVBand="0" w:evenVBand="0" w:oddHBand="1" w:evenHBand="0" w:firstRowFirstColumn="0" w:firstRowLastColumn="0" w:lastRowFirstColumn="0" w:lastRowLastColumn="0"/>
            </w:pPr>
            <w:r w:rsidRPr="0014732C">
              <w:t>30</w:t>
            </w:r>
          </w:p>
        </w:tc>
      </w:tr>
      <w:tr w:rsidR="00711AA9" w14:paraId="0CC3FFEC" w14:textId="77777777" w:rsidTr="004B3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auto"/>
          </w:tcPr>
          <w:p w14:paraId="49F52AF3" w14:textId="77777777" w:rsidR="00711AA9" w:rsidRDefault="00711AA9" w:rsidP="00711AA9">
            <w:pPr>
              <w:pStyle w:val="tabletextekos"/>
            </w:pPr>
            <w:r>
              <w:t>January - March 2015</w:t>
            </w:r>
          </w:p>
        </w:tc>
        <w:tc>
          <w:tcPr>
            <w:tcW w:w="1275" w:type="dxa"/>
            <w:shd w:val="clear" w:color="auto" w:fill="auto"/>
            <w:vAlign w:val="center"/>
          </w:tcPr>
          <w:p w14:paraId="5D7D88E3" w14:textId="77777777" w:rsidR="00711AA9" w:rsidRDefault="00711AA9" w:rsidP="00711AA9">
            <w:pPr>
              <w:pStyle w:val="tabletextekos"/>
              <w:cnfStyle w:val="000000010000" w:firstRow="0" w:lastRow="0" w:firstColumn="0" w:lastColumn="0" w:oddVBand="0" w:evenVBand="0" w:oddHBand="0" w:evenHBand="1" w:firstRowFirstColumn="0" w:firstRowLastColumn="0" w:lastRowFirstColumn="0" w:lastRowLastColumn="0"/>
            </w:pPr>
            <w:r w:rsidRPr="0014732C">
              <w:t>10</w:t>
            </w:r>
          </w:p>
        </w:tc>
        <w:tc>
          <w:tcPr>
            <w:tcW w:w="1275" w:type="dxa"/>
            <w:shd w:val="clear" w:color="auto" w:fill="auto"/>
            <w:vAlign w:val="center"/>
          </w:tcPr>
          <w:p w14:paraId="33F959C9" w14:textId="77777777" w:rsidR="00711AA9" w:rsidRDefault="00711AA9" w:rsidP="00711AA9">
            <w:pPr>
              <w:pStyle w:val="tabletextekos"/>
              <w:cnfStyle w:val="000000010000" w:firstRow="0" w:lastRow="0" w:firstColumn="0" w:lastColumn="0" w:oddVBand="0" w:evenVBand="0" w:oddHBand="0" w:evenHBand="1" w:firstRowFirstColumn="0" w:firstRowLastColumn="0" w:lastRowFirstColumn="0" w:lastRowLastColumn="0"/>
            </w:pPr>
            <w:r w:rsidRPr="0014732C">
              <w:t>3</w:t>
            </w:r>
          </w:p>
        </w:tc>
        <w:tc>
          <w:tcPr>
            <w:tcW w:w="1275" w:type="dxa"/>
            <w:shd w:val="clear" w:color="auto" w:fill="auto"/>
            <w:vAlign w:val="center"/>
          </w:tcPr>
          <w:p w14:paraId="7FF64E61" w14:textId="77777777" w:rsidR="00711AA9" w:rsidRPr="00A34F62" w:rsidRDefault="00A34F62" w:rsidP="00711AA9">
            <w:pPr>
              <w:pStyle w:val="tabletextekos"/>
              <w:cnfStyle w:val="000000010000" w:firstRow="0" w:lastRow="0" w:firstColumn="0" w:lastColumn="0" w:oddVBand="0" w:evenVBand="0" w:oddHBand="0" w:evenHBand="1" w:firstRowFirstColumn="0" w:firstRowLastColumn="0" w:lastRowFirstColumn="0" w:lastRowLastColumn="0"/>
            </w:pPr>
            <w:r>
              <w:t>16</w:t>
            </w:r>
          </w:p>
        </w:tc>
        <w:tc>
          <w:tcPr>
            <w:tcW w:w="1276" w:type="dxa"/>
            <w:shd w:val="clear" w:color="auto" w:fill="auto"/>
            <w:vAlign w:val="center"/>
          </w:tcPr>
          <w:p w14:paraId="2729E1B1" w14:textId="77777777" w:rsidR="00711AA9" w:rsidRPr="00A34F62" w:rsidRDefault="00A34F62" w:rsidP="00711AA9">
            <w:pPr>
              <w:pStyle w:val="tabletextekos"/>
              <w:cnfStyle w:val="000000010000" w:firstRow="0" w:lastRow="0" w:firstColumn="0" w:lastColumn="0" w:oddVBand="0" w:evenVBand="0" w:oddHBand="0" w:evenHBand="1" w:firstRowFirstColumn="0" w:firstRowLastColumn="0" w:lastRowFirstColumn="0" w:lastRowLastColumn="0"/>
            </w:pPr>
            <w:r>
              <w:t>29</w:t>
            </w:r>
          </w:p>
        </w:tc>
      </w:tr>
      <w:tr w:rsidR="00711AA9" w14:paraId="14C14479" w14:textId="77777777" w:rsidTr="004B3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auto"/>
          </w:tcPr>
          <w:p w14:paraId="563DB230" w14:textId="77777777" w:rsidR="00711AA9" w:rsidRDefault="00711AA9" w:rsidP="00711AA9">
            <w:pPr>
              <w:pStyle w:val="tabletextekos"/>
            </w:pPr>
            <w:r>
              <w:t>April - June 2015</w:t>
            </w:r>
          </w:p>
        </w:tc>
        <w:tc>
          <w:tcPr>
            <w:tcW w:w="1275" w:type="dxa"/>
            <w:shd w:val="clear" w:color="auto" w:fill="auto"/>
            <w:vAlign w:val="center"/>
          </w:tcPr>
          <w:p w14:paraId="17E9B0C9" w14:textId="77777777" w:rsidR="00711AA9" w:rsidRDefault="00711AA9" w:rsidP="00711AA9">
            <w:pPr>
              <w:pStyle w:val="tabletextekos"/>
              <w:cnfStyle w:val="000000100000" w:firstRow="0" w:lastRow="0" w:firstColumn="0" w:lastColumn="0" w:oddVBand="0" w:evenVBand="0" w:oddHBand="1" w:evenHBand="0" w:firstRowFirstColumn="0" w:firstRowLastColumn="0" w:lastRowFirstColumn="0" w:lastRowLastColumn="0"/>
            </w:pPr>
            <w:r w:rsidRPr="0014732C">
              <w:t>16</w:t>
            </w:r>
          </w:p>
        </w:tc>
        <w:tc>
          <w:tcPr>
            <w:tcW w:w="1275" w:type="dxa"/>
            <w:shd w:val="clear" w:color="auto" w:fill="auto"/>
            <w:vAlign w:val="center"/>
          </w:tcPr>
          <w:p w14:paraId="7B2FBE39" w14:textId="77777777" w:rsidR="00711AA9" w:rsidRDefault="00711AA9" w:rsidP="00711AA9">
            <w:pPr>
              <w:pStyle w:val="tabletextekos"/>
              <w:cnfStyle w:val="000000100000" w:firstRow="0" w:lastRow="0" w:firstColumn="0" w:lastColumn="0" w:oddVBand="0" w:evenVBand="0" w:oddHBand="1" w:evenHBand="0" w:firstRowFirstColumn="0" w:firstRowLastColumn="0" w:lastRowFirstColumn="0" w:lastRowLastColumn="0"/>
            </w:pPr>
            <w:r w:rsidRPr="0014732C">
              <w:t>5</w:t>
            </w:r>
          </w:p>
        </w:tc>
        <w:tc>
          <w:tcPr>
            <w:tcW w:w="1275" w:type="dxa"/>
            <w:shd w:val="clear" w:color="auto" w:fill="auto"/>
            <w:vAlign w:val="center"/>
          </w:tcPr>
          <w:p w14:paraId="71A17B2D" w14:textId="77777777" w:rsidR="00711AA9" w:rsidRDefault="00711AA9" w:rsidP="00711AA9">
            <w:pPr>
              <w:pStyle w:val="tabletextekos"/>
              <w:cnfStyle w:val="000000100000" w:firstRow="0" w:lastRow="0" w:firstColumn="0" w:lastColumn="0" w:oddVBand="0" w:evenVBand="0" w:oddHBand="1" w:evenHBand="0" w:firstRowFirstColumn="0" w:firstRowLastColumn="0" w:lastRowFirstColumn="0" w:lastRowLastColumn="0"/>
            </w:pPr>
            <w:r w:rsidRPr="0014732C">
              <w:t>10</w:t>
            </w:r>
          </w:p>
        </w:tc>
        <w:tc>
          <w:tcPr>
            <w:tcW w:w="1276" w:type="dxa"/>
            <w:shd w:val="clear" w:color="auto" w:fill="auto"/>
            <w:vAlign w:val="center"/>
          </w:tcPr>
          <w:p w14:paraId="5AFF71E5" w14:textId="77777777" w:rsidR="00711AA9" w:rsidRDefault="00711AA9" w:rsidP="00711AA9">
            <w:pPr>
              <w:pStyle w:val="tabletextekos"/>
              <w:cnfStyle w:val="000000100000" w:firstRow="0" w:lastRow="0" w:firstColumn="0" w:lastColumn="0" w:oddVBand="0" w:evenVBand="0" w:oddHBand="1" w:evenHBand="0" w:firstRowFirstColumn="0" w:firstRowLastColumn="0" w:lastRowFirstColumn="0" w:lastRowLastColumn="0"/>
            </w:pPr>
            <w:r w:rsidRPr="0014732C">
              <w:t>31</w:t>
            </w:r>
          </w:p>
        </w:tc>
      </w:tr>
      <w:tr w:rsidR="000B47BB" w14:paraId="7BD49AAA" w14:textId="77777777" w:rsidTr="004B3A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auto"/>
          </w:tcPr>
          <w:p w14:paraId="556C871C" w14:textId="77777777" w:rsidR="00711AA9" w:rsidRDefault="00711AA9" w:rsidP="00711AA9">
            <w:pPr>
              <w:pStyle w:val="tabletextekos"/>
            </w:pPr>
            <w:r>
              <w:t>July - September 2015</w:t>
            </w:r>
          </w:p>
        </w:tc>
        <w:tc>
          <w:tcPr>
            <w:tcW w:w="1275" w:type="dxa"/>
            <w:shd w:val="clear" w:color="auto" w:fill="auto"/>
            <w:vAlign w:val="center"/>
          </w:tcPr>
          <w:p w14:paraId="3F881D01" w14:textId="77777777" w:rsidR="00711AA9" w:rsidRDefault="00711AA9" w:rsidP="00711AA9">
            <w:pPr>
              <w:pStyle w:val="tabletextekos"/>
              <w:cnfStyle w:val="000000010000" w:firstRow="0" w:lastRow="0" w:firstColumn="0" w:lastColumn="0" w:oddVBand="0" w:evenVBand="0" w:oddHBand="0" w:evenHBand="1" w:firstRowFirstColumn="0" w:firstRowLastColumn="0" w:lastRowFirstColumn="0" w:lastRowLastColumn="0"/>
            </w:pPr>
            <w:r w:rsidRPr="0014732C">
              <w:t>3</w:t>
            </w:r>
          </w:p>
        </w:tc>
        <w:tc>
          <w:tcPr>
            <w:tcW w:w="1275" w:type="dxa"/>
            <w:shd w:val="clear" w:color="auto" w:fill="auto"/>
            <w:vAlign w:val="center"/>
          </w:tcPr>
          <w:p w14:paraId="63CD956A" w14:textId="77777777" w:rsidR="00711AA9" w:rsidRDefault="00711AA9" w:rsidP="00711AA9">
            <w:pPr>
              <w:pStyle w:val="tabletextekos"/>
              <w:cnfStyle w:val="000000010000" w:firstRow="0" w:lastRow="0" w:firstColumn="0" w:lastColumn="0" w:oddVBand="0" w:evenVBand="0" w:oddHBand="0" w:evenHBand="1" w:firstRowFirstColumn="0" w:firstRowLastColumn="0" w:lastRowFirstColumn="0" w:lastRowLastColumn="0"/>
            </w:pPr>
            <w:r w:rsidRPr="0014732C">
              <w:t>10</w:t>
            </w:r>
          </w:p>
        </w:tc>
        <w:tc>
          <w:tcPr>
            <w:tcW w:w="1275" w:type="dxa"/>
            <w:shd w:val="clear" w:color="auto" w:fill="auto"/>
            <w:vAlign w:val="center"/>
          </w:tcPr>
          <w:p w14:paraId="60E9EC7B" w14:textId="77777777" w:rsidR="00711AA9" w:rsidRDefault="00711AA9" w:rsidP="00711AA9">
            <w:pPr>
              <w:pStyle w:val="tabletextekos"/>
              <w:cnfStyle w:val="000000010000" w:firstRow="0" w:lastRow="0" w:firstColumn="0" w:lastColumn="0" w:oddVBand="0" w:evenVBand="0" w:oddHBand="0" w:evenHBand="1" w:firstRowFirstColumn="0" w:firstRowLastColumn="0" w:lastRowFirstColumn="0" w:lastRowLastColumn="0"/>
            </w:pPr>
            <w:r w:rsidRPr="0014732C">
              <w:t>14</w:t>
            </w:r>
          </w:p>
        </w:tc>
        <w:tc>
          <w:tcPr>
            <w:tcW w:w="1276" w:type="dxa"/>
            <w:shd w:val="clear" w:color="auto" w:fill="auto"/>
            <w:vAlign w:val="center"/>
          </w:tcPr>
          <w:p w14:paraId="092216E2" w14:textId="77777777" w:rsidR="00711AA9" w:rsidRDefault="00711AA9" w:rsidP="00711AA9">
            <w:pPr>
              <w:pStyle w:val="tabletextekos"/>
              <w:cnfStyle w:val="000000010000" w:firstRow="0" w:lastRow="0" w:firstColumn="0" w:lastColumn="0" w:oddVBand="0" w:evenVBand="0" w:oddHBand="0" w:evenHBand="1" w:firstRowFirstColumn="0" w:firstRowLastColumn="0" w:lastRowFirstColumn="0" w:lastRowLastColumn="0"/>
            </w:pPr>
            <w:r w:rsidRPr="0014732C">
              <w:t>27</w:t>
            </w:r>
          </w:p>
        </w:tc>
      </w:tr>
      <w:tr w:rsidR="00711AA9" w14:paraId="35621ECC" w14:textId="77777777" w:rsidTr="004B3A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3" w:type="dxa"/>
            <w:shd w:val="clear" w:color="auto" w:fill="auto"/>
          </w:tcPr>
          <w:p w14:paraId="263E5F4D" w14:textId="77777777" w:rsidR="00711AA9" w:rsidRPr="00711AA9" w:rsidRDefault="00711AA9" w:rsidP="00711AA9">
            <w:pPr>
              <w:pStyle w:val="tabletextekos"/>
              <w:rPr>
                <w:b/>
              </w:rPr>
            </w:pPr>
            <w:r w:rsidRPr="00711AA9">
              <w:rPr>
                <w:b/>
              </w:rPr>
              <w:t>Total</w:t>
            </w:r>
          </w:p>
        </w:tc>
        <w:tc>
          <w:tcPr>
            <w:tcW w:w="1275" w:type="dxa"/>
            <w:shd w:val="clear" w:color="auto" w:fill="auto"/>
            <w:vAlign w:val="top"/>
          </w:tcPr>
          <w:p w14:paraId="41DAC40C" w14:textId="77777777" w:rsidR="00711AA9" w:rsidRPr="00711AA9" w:rsidRDefault="00711AA9" w:rsidP="00711AA9">
            <w:pPr>
              <w:pStyle w:val="tabletextekos"/>
              <w:cnfStyle w:val="000000100000" w:firstRow="0" w:lastRow="0" w:firstColumn="0" w:lastColumn="0" w:oddVBand="0" w:evenVBand="0" w:oddHBand="1" w:evenHBand="0" w:firstRowFirstColumn="0" w:firstRowLastColumn="0" w:lastRowFirstColumn="0" w:lastRowLastColumn="0"/>
              <w:rPr>
                <w:b/>
              </w:rPr>
            </w:pPr>
            <w:r w:rsidRPr="00711AA9">
              <w:rPr>
                <w:b/>
              </w:rPr>
              <w:t>57</w:t>
            </w:r>
          </w:p>
        </w:tc>
        <w:tc>
          <w:tcPr>
            <w:tcW w:w="1275" w:type="dxa"/>
            <w:shd w:val="clear" w:color="auto" w:fill="auto"/>
            <w:vAlign w:val="top"/>
          </w:tcPr>
          <w:p w14:paraId="009FC73F" w14:textId="77777777" w:rsidR="00711AA9" w:rsidRPr="00711AA9" w:rsidRDefault="00711AA9" w:rsidP="00711AA9">
            <w:pPr>
              <w:pStyle w:val="tabletextekos"/>
              <w:cnfStyle w:val="000000100000" w:firstRow="0" w:lastRow="0" w:firstColumn="0" w:lastColumn="0" w:oddVBand="0" w:evenVBand="0" w:oddHBand="1" w:evenHBand="0" w:firstRowFirstColumn="0" w:firstRowLastColumn="0" w:lastRowFirstColumn="0" w:lastRowLastColumn="0"/>
              <w:rPr>
                <w:b/>
              </w:rPr>
            </w:pPr>
            <w:r w:rsidRPr="00711AA9">
              <w:rPr>
                <w:b/>
              </w:rPr>
              <w:t>18</w:t>
            </w:r>
          </w:p>
        </w:tc>
        <w:tc>
          <w:tcPr>
            <w:tcW w:w="1275" w:type="dxa"/>
            <w:shd w:val="clear" w:color="auto" w:fill="auto"/>
            <w:vAlign w:val="top"/>
          </w:tcPr>
          <w:p w14:paraId="0CAB68EC" w14:textId="77777777" w:rsidR="00711AA9" w:rsidRPr="00711AA9" w:rsidRDefault="00A34F62" w:rsidP="00711AA9">
            <w:pPr>
              <w:pStyle w:val="tabletextekos"/>
              <w:cnfStyle w:val="000000100000" w:firstRow="0" w:lastRow="0" w:firstColumn="0" w:lastColumn="0" w:oddVBand="0" w:evenVBand="0" w:oddHBand="1" w:evenHBand="0" w:firstRowFirstColumn="0" w:firstRowLastColumn="0" w:lastRowFirstColumn="0" w:lastRowLastColumn="0"/>
              <w:rPr>
                <w:b/>
              </w:rPr>
            </w:pPr>
            <w:r w:rsidRPr="00A34F62">
              <w:rPr>
                <w:b/>
              </w:rPr>
              <w:t>78</w:t>
            </w:r>
          </w:p>
        </w:tc>
        <w:tc>
          <w:tcPr>
            <w:tcW w:w="1276" w:type="dxa"/>
            <w:shd w:val="clear" w:color="auto" w:fill="auto"/>
            <w:vAlign w:val="top"/>
          </w:tcPr>
          <w:p w14:paraId="26E4DF95" w14:textId="77777777" w:rsidR="00711AA9" w:rsidRPr="00711AA9" w:rsidRDefault="00A34F62" w:rsidP="00711AA9">
            <w:pPr>
              <w:pStyle w:val="tabletextekos"/>
              <w:cnfStyle w:val="000000100000" w:firstRow="0" w:lastRow="0" w:firstColumn="0" w:lastColumn="0" w:oddVBand="0" w:evenVBand="0" w:oddHBand="1" w:evenHBand="0" w:firstRowFirstColumn="0" w:firstRowLastColumn="0" w:lastRowFirstColumn="0" w:lastRowLastColumn="0"/>
              <w:rPr>
                <w:b/>
              </w:rPr>
            </w:pPr>
            <w:r w:rsidRPr="00A34F62">
              <w:rPr>
                <w:b/>
              </w:rPr>
              <w:t>153</w:t>
            </w:r>
          </w:p>
        </w:tc>
      </w:tr>
    </w:tbl>
    <w:p w14:paraId="10445B21" w14:textId="77777777" w:rsidR="0095692B" w:rsidRDefault="00DD5961" w:rsidP="00A34F62">
      <w:pPr>
        <w:pStyle w:val="sourcetextekos"/>
      </w:pPr>
      <w:r w:rsidRPr="00711AA9">
        <w:t xml:space="preserve">Source: SDP Event Reports </w:t>
      </w:r>
      <w:r w:rsidR="0095692B">
        <w:t>(April 2014 to September 2015)</w:t>
      </w:r>
    </w:p>
    <w:p w14:paraId="2968C925" w14:textId="77777777" w:rsidR="00A34F62" w:rsidRPr="00A34F62" w:rsidRDefault="00A34F62" w:rsidP="00A34F62">
      <w:pPr>
        <w:pStyle w:val="sourcetextekos"/>
        <w:rPr>
          <w:rStyle w:val="Heading4Char"/>
          <w:rFonts w:eastAsiaTheme="minorHAnsi" w:cstheme="minorBidi"/>
          <w:color w:val="auto"/>
          <w:sz w:val="16"/>
          <w:szCs w:val="18"/>
        </w:rPr>
      </w:pPr>
    </w:p>
    <w:tbl>
      <w:tblPr>
        <w:tblStyle w:val="TableGrid"/>
        <w:tblW w:w="0" w:type="auto"/>
        <w:tblInd w:w="709" w:type="dxa"/>
        <w:tblLook w:val="04A0" w:firstRow="1" w:lastRow="0" w:firstColumn="1" w:lastColumn="0" w:noHBand="0" w:noVBand="1"/>
      </w:tblPr>
      <w:tblGrid>
        <w:gridCol w:w="7501"/>
      </w:tblGrid>
      <w:tr w:rsidR="00184F62" w14:paraId="01F94322" w14:textId="77777777" w:rsidTr="00833661">
        <w:tc>
          <w:tcPr>
            <w:tcW w:w="86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33F96736" w14:textId="77777777" w:rsidR="00184F62" w:rsidRPr="00184F62" w:rsidRDefault="00184F62" w:rsidP="00184F62">
            <w:pPr>
              <w:pStyle w:val="bodytextekos"/>
              <w:ind w:left="0"/>
              <w:rPr>
                <w:rFonts w:cs="Times New Roman"/>
                <w:color w:val="FFFFFF" w:themeColor="background1"/>
                <w:szCs w:val="20"/>
              </w:rPr>
            </w:pPr>
            <w:r w:rsidRPr="00184F62">
              <w:rPr>
                <w:rStyle w:val="Heading4Char"/>
                <w:rFonts w:eastAsiaTheme="minorHAnsi"/>
                <w:color w:val="FFFFFF" w:themeColor="background1"/>
                <w:sz w:val="20"/>
              </w:rPr>
              <w:t>A KPI for SDP is deliver 164 events and activities by March 2016.  Strong progress has been made here</w:t>
            </w:r>
            <w:r>
              <w:rPr>
                <w:rStyle w:val="Heading4Char"/>
                <w:rFonts w:eastAsiaTheme="minorHAnsi"/>
                <w:color w:val="FFFFFF" w:themeColor="background1"/>
                <w:sz w:val="20"/>
              </w:rPr>
              <w:t xml:space="preserve"> too</w:t>
            </w:r>
            <w:r w:rsidRPr="00184F62">
              <w:rPr>
                <w:rStyle w:val="Heading4Char"/>
                <w:rFonts w:eastAsiaTheme="minorHAnsi"/>
                <w:color w:val="FFFFFF" w:themeColor="background1"/>
                <w:sz w:val="20"/>
              </w:rPr>
              <w:t>, with the target 93% achieved.</w:t>
            </w:r>
            <w:r w:rsidR="00D15914" w:rsidRPr="00D15914">
              <w:rPr>
                <w:color w:val="FFFFFF" w:themeColor="background1"/>
              </w:rPr>
              <w:t xml:space="preserve"> </w:t>
            </w:r>
            <w:r w:rsidR="00D15914">
              <w:rPr>
                <w:color w:val="FFFFFF" w:themeColor="background1"/>
              </w:rPr>
              <w:t xml:space="preserve"> </w:t>
            </w:r>
            <w:r w:rsidR="00D15914" w:rsidRPr="00D15914">
              <w:rPr>
                <w:rFonts w:cs="Times New Roman"/>
                <w:color w:val="FFFFFF" w:themeColor="background1"/>
                <w:szCs w:val="20"/>
              </w:rPr>
              <w:t>This is on track to being a</w:t>
            </w:r>
            <w:r w:rsidR="00D15914">
              <w:rPr>
                <w:rFonts w:cs="Times New Roman"/>
                <w:color w:val="FFFFFF" w:themeColor="background1"/>
                <w:szCs w:val="20"/>
              </w:rPr>
              <w:t xml:space="preserve">chieved </w:t>
            </w:r>
            <w:r w:rsidR="00D15914" w:rsidRPr="00D15914">
              <w:rPr>
                <w:rFonts w:cs="Times New Roman"/>
                <w:color w:val="FFFFFF" w:themeColor="background1"/>
                <w:szCs w:val="20"/>
              </w:rPr>
              <w:t>in full by March 2016.</w:t>
            </w:r>
          </w:p>
        </w:tc>
      </w:tr>
    </w:tbl>
    <w:p w14:paraId="529131E3" w14:textId="77777777" w:rsidR="00D15914" w:rsidRPr="00F07147" w:rsidRDefault="0071135D" w:rsidP="00711AA9">
      <w:pPr>
        <w:pStyle w:val="bodytextekos"/>
      </w:pPr>
      <w:r>
        <w:rPr>
          <w:b/>
        </w:rPr>
        <w:t>Figure 3.3</w:t>
      </w:r>
      <w:r w:rsidR="00C8762B" w:rsidRPr="00C8762B">
        <w:rPr>
          <w:b/>
        </w:rPr>
        <w:t xml:space="preserve"> </w:t>
      </w:r>
      <w:r w:rsidR="00B5568D">
        <w:t>presents a time-series breakdown</w:t>
      </w:r>
      <w:r w:rsidR="00987A2C">
        <w:t xml:space="preserve"> of</w:t>
      </w:r>
      <w:r w:rsidR="00B56231">
        <w:t xml:space="preserve"> SDP direct training events, webinars, and partner events</w:t>
      </w:r>
      <w:r w:rsidR="00D15914">
        <w:t>.</w:t>
      </w:r>
    </w:p>
    <w:p w14:paraId="2733B6B2" w14:textId="77777777" w:rsidR="000B4732" w:rsidRDefault="0033023C" w:rsidP="00711AA9">
      <w:pPr>
        <w:pStyle w:val="bodytextekos"/>
        <w:rPr>
          <w:rFonts w:eastAsia="Times New Roman" w:cs="Times New Roman"/>
          <w:b/>
          <w:color w:val="0066FF"/>
          <w:szCs w:val="20"/>
        </w:rPr>
      </w:pPr>
      <w:r>
        <w:rPr>
          <w:rFonts w:eastAsia="Times New Roman" w:cs="Times New Roman"/>
          <w:b/>
          <w:color w:val="0066FF"/>
          <w:szCs w:val="20"/>
        </w:rPr>
        <w:lastRenderedPageBreak/>
        <w:t>Figure 3.3</w:t>
      </w:r>
      <w:r w:rsidR="00C8762B">
        <w:rPr>
          <w:rFonts w:eastAsia="Times New Roman" w:cs="Times New Roman"/>
          <w:b/>
          <w:color w:val="0066FF"/>
          <w:szCs w:val="20"/>
        </w:rPr>
        <w:t xml:space="preserve">: </w:t>
      </w:r>
      <w:r w:rsidR="00184F62">
        <w:rPr>
          <w:rFonts w:eastAsia="Times New Roman" w:cs="Times New Roman"/>
          <w:b/>
          <w:color w:val="0066FF"/>
          <w:szCs w:val="20"/>
        </w:rPr>
        <w:t xml:space="preserve">All </w:t>
      </w:r>
      <w:r w:rsidR="00E2602B" w:rsidRPr="00E2602B">
        <w:rPr>
          <w:rFonts w:eastAsia="Times New Roman" w:cs="Times New Roman"/>
          <w:b/>
          <w:color w:val="0066FF"/>
          <w:szCs w:val="20"/>
        </w:rPr>
        <w:t>Events and Activities - April 2014 to September 2015</w:t>
      </w:r>
    </w:p>
    <w:p w14:paraId="05F4A45B" w14:textId="77777777" w:rsidR="00C8762B" w:rsidRDefault="0062737D" w:rsidP="00711AA9">
      <w:pPr>
        <w:pStyle w:val="bodytextekos"/>
        <w:rPr>
          <w:rFonts w:eastAsia="Times New Roman" w:cs="Times New Roman"/>
          <w:b/>
          <w:color w:val="0066FF"/>
          <w:szCs w:val="20"/>
        </w:rPr>
      </w:pPr>
      <w:r>
        <w:rPr>
          <w:noProof/>
          <w:lang w:eastAsia="en-GB"/>
        </w:rPr>
        <w:drawing>
          <wp:inline distT="0" distB="0" distL="0" distR="0" wp14:anchorId="077B8771" wp14:editId="2907BB8A">
            <wp:extent cx="5219700" cy="2540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551FACC" w14:textId="77777777" w:rsidR="00E2602B" w:rsidRDefault="00E2602B" w:rsidP="00E2602B">
      <w:pPr>
        <w:pStyle w:val="sourcetextekos"/>
      </w:pPr>
      <w:r w:rsidRPr="00711AA9">
        <w:t xml:space="preserve">Source: SDP Event Reports </w:t>
      </w:r>
      <w:r>
        <w:t>(April 2014 to September 2015)</w:t>
      </w:r>
    </w:p>
    <w:p w14:paraId="050F1F62" w14:textId="77777777" w:rsidR="00E2602B" w:rsidRDefault="00E2602B" w:rsidP="00E2602B">
      <w:pPr>
        <w:pStyle w:val="bodytextekos"/>
      </w:pPr>
      <w:r w:rsidRPr="00DF2911">
        <w:t>Key points</w:t>
      </w:r>
      <w:r>
        <w:t xml:space="preserve"> to note</w:t>
      </w:r>
      <w:r w:rsidR="00DF2911">
        <w:t xml:space="preserve"> </w:t>
      </w:r>
      <w:r>
        <w:t>include that:</w:t>
      </w:r>
    </w:p>
    <w:p w14:paraId="303399B7" w14:textId="1D525F5C" w:rsidR="00E60202" w:rsidRDefault="00DF2911" w:rsidP="00DF2911">
      <w:pPr>
        <w:pStyle w:val="Bullet1ekos"/>
      </w:pPr>
      <w:r>
        <w:t xml:space="preserve">SDP direct training events experienced an increase to June 2015 but </w:t>
      </w:r>
      <w:r w:rsidR="00414B23">
        <w:t xml:space="preserve">then </w:t>
      </w:r>
      <w:r>
        <w:t xml:space="preserve">declined </w:t>
      </w:r>
      <w:r w:rsidR="00E60202">
        <w:t>- this reflects less demand from local authorities for events over the summer months</w:t>
      </w:r>
      <w:r w:rsidR="00414B23">
        <w:t>.  Webinars and partner/external events continued to be held during the summer</w:t>
      </w:r>
      <w:r w:rsidR="00E60202">
        <w:t>; and</w:t>
      </w:r>
    </w:p>
    <w:p w14:paraId="469CD447" w14:textId="77777777" w:rsidR="00C8762B" w:rsidRPr="00F36B79" w:rsidRDefault="00E2602B" w:rsidP="00DF2911">
      <w:pPr>
        <w:pStyle w:val="Bullet1ekos"/>
      </w:pPr>
      <w:r>
        <w:t>there has been a steady growth in the number of webinars delivered</w:t>
      </w:r>
      <w:r w:rsidR="00987A2C">
        <w:t xml:space="preserve"> since the first webinar in March 2015</w:t>
      </w:r>
      <w:r w:rsidR="00DF2911">
        <w:t>.</w:t>
      </w:r>
    </w:p>
    <w:p w14:paraId="0988769F" w14:textId="77777777" w:rsidR="00AC74D9" w:rsidRDefault="00E2602B" w:rsidP="00711AA9">
      <w:pPr>
        <w:pStyle w:val="bodytextekos"/>
      </w:pPr>
      <w:r>
        <w:rPr>
          <w:b/>
        </w:rPr>
        <w:t>T</w:t>
      </w:r>
      <w:r w:rsidR="00286552">
        <w:rPr>
          <w:b/>
        </w:rPr>
        <w:t>able 3.5</w:t>
      </w:r>
      <w:r w:rsidR="00711AA9">
        <w:t xml:space="preserve"> provides details of </w:t>
      </w:r>
      <w:r w:rsidR="00E60202">
        <w:t xml:space="preserve">SME </w:t>
      </w:r>
      <w:r>
        <w:t>participation</w:t>
      </w:r>
      <w:r w:rsidR="007360F0">
        <w:t>.  It should be noted that the figures represent multiple attendances rather than</w:t>
      </w:r>
      <w:r w:rsidR="00E60202">
        <w:t xml:space="preserve"> individual SMEs and attendees.</w:t>
      </w:r>
    </w:p>
    <w:p w14:paraId="533B6889" w14:textId="77777777" w:rsidR="00711AA9" w:rsidRPr="00711AA9" w:rsidRDefault="00286552" w:rsidP="00711AA9">
      <w:pPr>
        <w:pStyle w:val="Heading4"/>
        <w:rPr>
          <w:b/>
          <w:sz w:val="20"/>
        </w:rPr>
      </w:pPr>
      <w:r>
        <w:rPr>
          <w:b/>
          <w:sz w:val="20"/>
        </w:rPr>
        <w:t>Table 3.5</w:t>
      </w:r>
      <w:r w:rsidR="00711AA9" w:rsidRPr="00711AA9">
        <w:rPr>
          <w:b/>
          <w:sz w:val="20"/>
        </w:rPr>
        <w:t xml:space="preserve">: </w:t>
      </w:r>
      <w:r w:rsidR="00711AA9">
        <w:rPr>
          <w:b/>
          <w:sz w:val="20"/>
        </w:rPr>
        <w:t xml:space="preserve">Attendance at </w:t>
      </w:r>
      <w:r w:rsidR="00711AA9" w:rsidRPr="00711AA9">
        <w:rPr>
          <w:b/>
          <w:sz w:val="20"/>
        </w:rPr>
        <w:t xml:space="preserve">Events and Activities - April 2014 to September 2015 </w:t>
      </w:r>
    </w:p>
    <w:tbl>
      <w:tblPr>
        <w:tblStyle w:val="ekos"/>
        <w:tblW w:w="0" w:type="auto"/>
        <w:tblLook w:val="04A0" w:firstRow="1" w:lastRow="0" w:firstColumn="1" w:lastColumn="0" w:noHBand="0" w:noVBand="1"/>
      </w:tblPr>
      <w:tblGrid>
        <w:gridCol w:w="2469"/>
        <w:gridCol w:w="2455"/>
        <w:gridCol w:w="2480"/>
      </w:tblGrid>
      <w:tr w:rsidR="007360F0" w14:paraId="1B5284BD" w14:textId="77777777" w:rsidTr="00E26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shd w:val="clear" w:color="auto" w:fill="548DD4" w:themeFill="text2" w:themeFillTint="99"/>
          </w:tcPr>
          <w:p w14:paraId="29262125" w14:textId="77777777" w:rsidR="007360F0" w:rsidRPr="00E2602B" w:rsidRDefault="007360F0" w:rsidP="00B05799">
            <w:pPr>
              <w:pStyle w:val="tabletextekos"/>
              <w:rPr>
                <w:color w:val="FFFFFF" w:themeColor="background1"/>
              </w:rPr>
            </w:pPr>
          </w:p>
        </w:tc>
        <w:tc>
          <w:tcPr>
            <w:tcW w:w="2610" w:type="dxa"/>
            <w:shd w:val="clear" w:color="auto" w:fill="548DD4" w:themeFill="text2" w:themeFillTint="99"/>
            <w:vAlign w:val="center"/>
          </w:tcPr>
          <w:p w14:paraId="36D245F5" w14:textId="77777777" w:rsidR="007360F0" w:rsidRPr="00E2602B" w:rsidRDefault="007360F0" w:rsidP="00B05799">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E2602B">
              <w:rPr>
                <w:color w:val="FFFFFF" w:themeColor="background1"/>
              </w:rPr>
              <w:t>Nos. of SMEs</w:t>
            </w:r>
          </w:p>
        </w:tc>
        <w:tc>
          <w:tcPr>
            <w:tcW w:w="2611" w:type="dxa"/>
            <w:shd w:val="clear" w:color="auto" w:fill="548DD4" w:themeFill="text2" w:themeFillTint="99"/>
            <w:vAlign w:val="center"/>
          </w:tcPr>
          <w:p w14:paraId="3BD2A6B7" w14:textId="77777777" w:rsidR="007360F0" w:rsidRPr="00E2602B" w:rsidRDefault="007360F0" w:rsidP="00B05799">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E2602B">
              <w:rPr>
                <w:color w:val="FFFFFF" w:themeColor="background1"/>
              </w:rPr>
              <w:t>Nos. of Attendees</w:t>
            </w:r>
          </w:p>
        </w:tc>
      </w:tr>
      <w:tr w:rsidR="00A669C4" w14:paraId="28FD66E5" w14:textId="77777777" w:rsidTr="00E2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tcPr>
          <w:p w14:paraId="47BAFA5C" w14:textId="77777777" w:rsidR="00A669C4" w:rsidRDefault="00A669C4" w:rsidP="00A669C4">
            <w:pPr>
              <w:pStyle w:val="tabletextekos"/>
            </w:pPr>
            <w:r>
              <w:t>Direct Training Events</w:t>
            </w:r>
          </w:p>
        </w:tc>
        <w:tc>
          <w:tcPr>
            <w:tcW w:w="2610" w:type="dxa"/>
            <w:shd w:val="clear" w:color="auto" w:fill="auto"/>
            <w:vAlign w:val="top"/>
          </w:tcPr>
          <w:p w14:paraId="6B2381FF" w14:textId="77777777" w:rsidR="00A669C4" w:rsidRDefault="00A669C4" w:rsidP="00A669C4">
            <w:pPr>
              <w:pStyle w:val="tabletextekos"/>
              <w:cnfStyle w:val="000000100000" w:firstRow="0" w:lastRow="0" w:firstColumn="0" w:lastColumn="0" w:oddVBand="0" w:evenVBand="0" w:oddHBand="1" w:evenHBand="0" w:firstRowFirstColumn="0" w:firstRowLastColumn="0" w:lastRowFirstColumn="0" w:lastRowLastColumn="0"/>
            </w:pPr>
            <w:r>
              <w:t>1,255</w:t>
            </w:r>
          </w:p>
        </w:tc>
        <w:tc>
          <w:tcPr>
            <w:tcW w:w="2611" w:type="dxa"/>
            <w:shd w:val="clear" w:color="auto" w:fill="auto"/>
            <w:vAlign w:val="top"/>
          </w:tcPr>
          <w:p w14:paraId="4C3F0707" w14:textId="77777777" w:rsidR="00A669C4" w:rsidRDefault="0096222C" w:rsidP="00A669C4">
            <w:pPr>
              <w:pStyle w:val="tabletextekos"/>
              <w:cnfStyle w:val="000000100000" w:firstRow="0" w:lastRow="0" w:firstColumn="0" w:lastColumn="0" w:oddVBand="0" w:evenVBand="0" w:oddHBand="1" w:evenHBand="0" w:firstRowFirstColumn="0" w:firstRowLastColumn="0" w:lastRowFirstColumn="0" w:lastRowLastColumn="0"/>
            </w:pPr>
            <w:r>
              <w:t>1,393</w:t>
            </w:r>
          </w:p>
        </w:tc>
      </w:tr>
      <w:tr w:rsidR="007360F0" w14:paraId="7D26860B" w14:textId="77777777" w:rsidTr="00E260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tcPr>
          <w:p w14:paraId="1C612062" w14:textId="77777777" w:rsidR="007360F0" w:rsidRDefault="007360F0" w:rsidP="00B05799">
            <w:pPr>
              <w:pStyle w:val="tabletextekos"/>
            </w:pPr>
            <w:r>
              <w:t>Webinars</w:t>
            </w:r>
          </w:p>
        </w:tc>
        <w:tc>
          <w:tcPr>
            <w:tcW w:w="2610" w:type="dxa"/>
            <w:shd w:val="clear" w:color="auto" w:fill="auto"/>
            <w:vAlign w:val="center"/>
          </w:tcPr>
          <w:p w14:paraId="55240420" w14:textId="77777777" w:rsidR="007360F0" w:rsidRDefault="00543514" w:rsidP="00B05799">
            <w:pPr>
              <w:pStyle w:val="tabletextekos"/>
              <w:cnfStyle w:val="000000010000" w:firstRow="0" w:lastRow="0" w:firstColumn="0" w:lastColumn="0" w:oddVBand="0" w:evenVBand="0" w:oddHBand="0" w:evenHBand="1" w:firstRowFirstColumn="0" w:firstRowLastColumn="0" w:lastRowFirstColumn="0" w:lastRowLastColumn="0"/>
            </w:pPr>
            <w:r>
              <w:t>285</w:t>
            </w:r>
          </w:p>
        </w:tc>
        <w:tc>
          <w:tcPr>
            <w:tcW w:w="2611" w:type="dxa"/>
            <w:shd w:val="clear" w:color="auto" w:fill="auto"/>
            <w:vAlign w:val="center"/>
          </w:tcPr>
          <w:p w14:paraId="61BF2620" w14:textId="77777777" w:rsidR="007360F0" w:rsidRDefault="00DA746B" w:rsidP="00B05799">
            <w:pPr>
              <w:pStyle w:val="tabletextekos"/>
              <w:cnfStyle w:val="000000010000" w:firstRow="0" w:lastRow="0" w:firstColumn="0" w:lastColumn="0" w:oddVBand="0" w:evenVBand="0" w:oddHBand="0" w:evenHBand="1" w:firstRowFirstColumn="0" w:firstRowLastColumn="0" w:lastRowFirstColumn="0" w:lastRowLastColumn="0"/>
            </w:pPr>
            <w:r>
              <w:t>288</w:t>
            </w:r>
            <w:r w:rsidR="00987A2C">
              <w:t>*</w:t>
            </w:r>
          </w:p>
        </w:tc>
      </w:tr>
      <w:tr w:rsidR="007360F0" w14:paraId="5FEAEB24" w14:textId="77777777" w:rsidTr="00E2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tcPr>
          <w:p w14:paraId="49F14DD4" w14:textId="77777777" w:rsidR="007360F0" w:rsidRDefault="007360F0" w:rsidP="00B05799">
            <w:pPr>
              <w:pStyle w:val="tabletextekos"/>
            </w:pPr>
            <w:r>
              <w:t>Partner</w:t>
            </w:r>
            <w:r w:rsidR="00320DA5">
              <w:t xml:space="preserve"> / External</w:t>
            </w:r>
            <w:r>
              <w:t xml:space="preserve"> Events</w:t>
            </w:r>
            <w:r w:rsidR="00987A2C">
              <w:t xml:space="preserve"> </w:t>
            </w:r>
          </w:p>
        </w:tc>
        <w:tc>
          <w:tcPr>
            <w:tcW w:w="2610" w:type="dxa"/>
            <w:shd w:val="clear" w:color="auto" w:fill="auto"/>
            <w:vAlign w:val="center"/>
          </w:tcPr>
          <w:p w14:paraId="4943A557" w14:textId="77777777" w:rsidR="007360F0" w:rsidRDefault="001B628F" w:rsidP="00B05799">
            <w:pPr>
              <w:pStyle w:val="tabletextekos"/>
              <w:cnfStyle w:val="000000100000" w:firstRow="0" w:lastRow="0" w:firstColumn="0" w:lastColumn="0" w:oddVBand="0" w:evenVBand="0" w:oddHBand="1" w:evenHBand="0" w:firstRowFirstColumn="0" w:firstRowLastColumn="0" w:lastRowFirstColumn="0" w:lastRowLastColumn="0"/>
            </w:pPr>
            <w:r>
              <w:t>1,939</w:t>
            </w:r>
            <w:r w:rsidR="00797749">
              <w:t>*</w:t>
            </w:r>
            <w:r w:rsidR="00987A2C">
              <w:t>*</w:t>
            </w:r>
          </w:p>
        </w:tc>
        <w:tc>
          <w:tcPr>
            <w:tcW w:w="2611" w:type="dxa"/>
            <w:shd w:val="clear" w:color="auto" w:fill="auto"/>
            <w:vAlign w:val="center"/>
          </w:tcPr>
          <w:p w14:paraId="432AE6F4" w14:textId="77777777" w:rsidR="007360F0" w:rsidRDefault="001B628F" w:rsidP="00B05799">
            <w:pPr>
              <w:pStyle w:val="tabletextekos"/>
              <w:cnfStyle w:val="000000100000" w:firstRow="0" w:lastRow="0" w:firstColumn="0" w:lastColumn="0" w:oddVBand="0" w:evenVBand="0" w:oddHBand="1" w:evenHBand="0" w:firstRowFirstColumn="0" w:firstRowLastColumn="0" w:lastRowFirstColumn="0" w:lastRowLastColumn="0"/>
            </w:pPr>
            <w:r>
              <w:t>-</w:t>
            </w:r>
          </w:p>
        </w:tc>
      </w:tr>
      <w:tr w:rsidR="007360F0" w14:paraId="322CE870" w14:textId="77777777" w:rsidTr="00E2602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0" w:type="dxa"/>
            <w:shd w:val="clear" w:color="auto" w:fill="auto"/>
          </w:tcPr>
          <w:p w14:paraId="524BAF60" w14:textId="77777777" w:rsidR="00BA4753" w:rsidRPr="00711AA9" w:rsidRDefault="007360F0" w:rsidP="00B05799">
            <w:pPr>
              <w:pStyle w:val="tabletextekos"/>
              <w:rPr>
                <w:b/>
              </w:rPr>
            </w:pPr>
            <w:r w:rsidRPr="00711AA9">
              <w:rPr>
                <w:b/>
              </w:rPr>
              <w:t>Total</w:t>
            </w:r>
          </w:p>
        </w:tc>
        <w:tc>
          <w:tcPr>
            <w:tcW w:w="2610" w:type="dxa"/>
            <w:shd w:val="clear" w:color="auto" w:fill="auto"/>
            <w:vAlign w:val="top"/>
          </w:tcPr>
          <w:p w14:paraId="3C93D3E9" w14:textId="77777777" w:rsidR="007360F0" w:rsidRPr="00711AA9" w:rsidRDefault="00BA4753" w:rsidP="00B05799">
            <w:pPr>
              <w:pStyle w:val="tabletextekos"/>
              <w:cnfStyle w:val="000000010000" w:firstRow="0" w:lastRow="0" w:firstColumn="0" w:lastColumn="0" w:oddVBand="0" w:evenVBand="0" w:oddHBand="0" w:evenHBand="1" w:firstRowFirstColumn="0" w:firstRowLastColumn="0" w:lastRowFirstColumn="0" w:lastRowLastColumn="0"/>
              <w:rPr>
                <w:b/>
              </w:rPr>
            </w:pPr>
            <w:r>
              <w:rPr>
                <w:b/>
              </w:rPr>
              <w:t>3,479</w:t>
            </w:r>
          </w:p>
        </w:tc>
        <w:tc>
          <w:tcPr>
            <w:tcW w:w="2611" w:type="dxa"/>
            <w:shd w:val="clear" w:color="auto" w:fill="auto"/>
            <w:vAlign w:val="top"/>
          </w:tcPr>
          <w:p w14:paraId="0E3569EA" w14:textId="77777777" w:rsidR="007360F0" w:rsidRPr="00711AA9" w:rsidRDefault="007360F0" w:rsidP="00B05799">
            <w:pPr>
              <w:pStyle w:val="tabletextekos"/>
              <w:cnfStyle w:val="000000010000" w:firstRow="0" w:lastRow="0" w:firstColumn="0" w:lastColumn="0" w:oddVBand="0" w:evenVBand="0" w:oddHBand="0" w:evenHBand="1" w:firstRowFirstColumn="0" w:firstRowLastColumn="0" w:lastRowFirstColumn="0" w:lastRowLastColumn="0"/>
              <w:rPr>
                <w:b/>
              </w:rPr>
            </w:pPr>
          </w:p>
        </w:tc>
      </w:tr>
    </w:tbl>
    <w:p w14:paraId="7FDDCD87" w14:textId="77777777" w:rsidR="00987A2C" w:rsidRDefault="00711AA9" w:rsidP="007360F0">
      <w:pPr>
        <w:pStyle w:val="sourcetextekos"/>
      </w:pPr>
      <w:r w:rsidRPr="00711AA9">
        <w:t xml:space="preserve">Source: SDP Event Reports </w:t>
      </w:r>
      <w:r w:rsidR="00E60202">
        <w:t>(April 2014 to Sep</w:t>
      </w:r>
      <w:r>
        <w:t xml:space="preserve"> 2015)</w:t>
      </w:r>
      <w:r w:rsidR="00437A35">
        <w:t>.</w:t>
      </w:r>
      <w:r w:rsidR="00E60202">
        <w:t xml:space="preserve"> </w:t>
      </w:r>
      <w:r w:rsidR="00E81F12">
        <w:t>Note: Figures</w:t>
      </w:r>
      <w:r w:rsidR="00797749">
        <w:t xml:space="preserve"> included</w:t>
      </w:r>
      <w:r w:rsidR="00E81F12">
        <w:t xml:space="preserve"> for July-Sept 2015 might not match</w:t>
      </w:r>
      <w:r w:rsidR="00797749">
        <w:t xml:space="preserve"> those</w:t>
      </w:r>
      <w:r w:rsidR="00E81F12">
        <w:t xml:space="preserve"> contained in that quarter’s Events Report, as all events hav</w:t>
      </w:r>
      <w:r w:rsidR="00797749">
        <w:t xml:space="preserve">e since taken place, and </w:t>
      </w:r>
      <w:r w:rsidR="00E81F12">
        <w:t>figures on</w:t>
      </w:r>
      <w:r w:rsidR="00797749">
        <w:t xml:space="preserve"> actual</w:t>
      </w:r>
      <w:r w:rsidR="00E81F12">
        <w:t xml:space="preserve"> attendees was provided separately.</w:t>
      </w:r>
    </w:p>
    <w:p w14:paraId="7B22A0C3" w14:textId="77777777" w:rsidR="00987A2C" w:rsidRDefault="00987A2C" w:rsidP="00987A2C">
      <w:pPr>
        <w:pStyle w:val="sourcetextekos"/>
      </w:pPr>
      <w:r>
        <w:t>* Typically recorded as one attendee per SME.</w:t>
      </w:r>
    </w:p>
    <w:p w14:paraId="7A7E4841" w14:textId="77777777" w:rsidR="001B628F" w:rsidRDefault="00987A2C" w:rsidP="007360F0">
      <w:pPr>
        <w:pStyle w:val="sourcetextekos"/>
      </w:pPr>
      <w:r>
        <w:t>*</w:t>
      </w:r>
      <w:r w:rsidR="001B628F">
        <w:t>* Based on estimates of 10 SMEs attending each event.</w:t>
      </w:r>
    </w:p>
    <w:p w14:paraId="63C9AD28" w14:textId="06822ED7" w:rsidR="00BC0930" w:rsidRDefault="00E60202" w:rsidP="00E60202">
      <w:pPr>
        <w:pStyle w:val="bodytextekos"/>
      </w:pPr>
      <w:r>
        <w:lastRenderedPageBreak/>
        <w:t>T</w:t>
      </w:r>
      <w:r w:rsidR="005E4B80">
        <w:t>he</w:t>
      </w:r>
      <w:r w:rsidR="00797749">
        <w:t xml:space="preserve"> SDP</w:t>
      </w:r>
      <w:r w:rsidR="005E4B80">
        <w:t xml:space="preserve"> target for webinars relates to number of SMEs involved </w:t>
      </w:r>
      <w:r w:rsidR="00797749">
        <w:t>rather than</w:t>
      </w:r>
      <w:r w:rsidR="005E4B80">
        <w:t xml:space="preserve"> attendees.  That being said, the</w:t>
      </w:r>
      <w:r w:rsidR="00DA746B">
        <w:t xml:space="preserve"> quarterly SDP Events Reports </w:t>
      </w:r>
      <w:r w:rsidR="005E4B80">
        <w:t>include attendee figures for webinars, albeit this is typically recorded as one attendee per SME.  The reality is, however, that up to five individuals per SME can book to take part in a webinar, therefore the number</w:t>
      </w:r>
      <w:r w:rsidR="00DA746B">
        <w:t xml:space="preserve"> </w:t>
      </w:r>
      <w:r w:rsidR="005E4B80">
        <w:t xml:space="preserve">above </w:t>
      </w:r>
      <w:r w:rsidR="00FE3A82">
        <w:t xml:space="preserve">potentially </w:t>
      </w:r>
      <w:r w:rsidR="005E4B80">
        <w:t>under-report</w:t>
      </w:r>
      <w:r w:rsidR="00286552">
        <w:t>s</w:t>
      </w:r>
      <w:r w:rsidR="005E4B80">
        <w:t xml:space="preserve"> </w:t>
      </w:r>
      <w:r w:rsidR="00DA746B">
        <w:t>actual attendance</w:t>
      </w:r>
      <w:r w:rsidR="00286552">
        <w:t>.</w:t>
      </w:r>
      <w:r w:rsidR="00F8534C">
        <w:t xml:space="preserve">  </w:t>
      </w:r>
      <w:r w:rsidR="00286552">
        <w:t>A</w:t>
      </w:r>
      <w:r w:rsidR="00BC0930">
        <w:t xml:space="preserve">s booking and registration are not </w:t>
      </w:r>
      <w:r w:rsidR="003406E8">
        <w:t xml:space="preserve">taken via the SDP website for </w:t>
      </w:r>
      <w:r w:rsidR="00BC0930">
        <w:t xml:space="preserve">partner/external events, actual attendance figures are not </w:t>
      </w:r>
      <w:r w:rsidR="00EC4B1D">
        <w:t xml:space="preserve">always </w:t>
      </w:r>
      <w:r w:rsidR="00BC0930">
        <w:t>available</w:t>
      </w:r>
      <w:r w:rsidR="00414B23">
        <w:rPr>
          <w:rStyle w:val="FootnoteReference"/>
        </w:rPr>
        <w:footnoteReference w:id="14"/>
      </w:r>
      <w:r w:rsidR="00BC0930">
        <w:t xml:space="preserve">.  The quarterly Event Reports provide </w:t>
      </w:r>
      <w:r w:rsidR="00BC0930" w:rsidRPr="00BC0930">
        <w:rPr>
          <w:u w:val="single"/>
        </w:rPr>
        <w:t>estimates</w:t>
      </w:r>
      <w:r w:rsidR="00BC0930">
        <w:t xml:space="preserve">, </w:t>
      </w:r>
      <w:r w:rsidR="003406E8">
        <w:t xml:space="preserve">(where actual figures were not </w:t>
      </w:r>
      <w:r w:rsidR="00F8534C">
        <w:t>available)</w:t>
      </w:r>
      <w:r w:rsidR="003406E8">
        <w:t xml:space="preserve"> </w:t>
      </w:r>
      <w:r w:rsidR="00BC0930">
        <w:t>of 10 SMEs per event</w:t>
      </w:r>
      <w:r w:rsidR="00BC0930">
        <w:rPr>
          <w:rStyle w:val="FootnoteReference"/>
        </w:rPr>
        <w:footnoteReference w:id="15"/>
      </w:r>
      <w:r w:rsidR="00BC0930">
        <w:t>.</w:t>
      </w:r>
      <w:r w:rsidR="00F8534C">
        <w:t xml:space="preserve">  SDP </w:t>
      </w:r>
      <w:r w:rsidR="007E7098">
        <w:t>collect business cards f</w:t>
      </w:r>
      <w:r w:rsidR="00F8534C">
        <w:t>r</w:t>
      </w:r>
      <w:r w:rsidR="007E7098">
        <w:t>o</w:t>
      </w:r>
      <w:r w:rsidR="00F8534C">
        <w:t>m attendees and these are entered onto spreadsheets for fu</w:t>
      </w:r>
      <w:r w:rsidR="006669D3">
        <w:t>ture marketing and follow up to encourage SDP registration.</w:t>
      </w:r>
    </w:p>
    <w:tbl>
      <w:tblPr>
        <w:tblStyle w:val="TableGrid"/>
        <w:tblW w:w="0" w:type="auto"/>
        <w:tblInd w:w="709" w:type="dxa"/>
        <w:tblLook w:val="04A0" w:firstRow="1" w:lastRow="0" w:firstColumn="1" w:lastColumn="0" w:noHBand="0" w:noVBand="1"/>
      </w:tblPr>
      <w:tblGrid>
        <w:gridCol w:w="7501"/>
      </w:tblGrid>
      <w:tr w:rsidR="00D15914" w14:paraId="0EAAD476" w14:textId="77777777" w:rsidTr="0031754F">
        <w:tc>
          <w:tcPr>
            <w:tcW w:w="86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4B04B544" w14:textId="77777777" w:rsidR="00D15914" w:rsidRPr="00D15914" w:rsidRDefault="006136CE" w:rsidP="00346385">
            <w:pPr>
              <w:pStyle w:val="bodytextekos"/>
              <w:spacing w:after="120"/>
              <w:ind w:left="0"/>
              <w:rPr>
                <w:rFonts w:cs="Times New Roman"/>
                <w:color w:val="FFFFFF" w:themeColor="background1"/>
                <w:szCs w:val="20"/>
              </w:rPr>
            </w:pPr>
            <w:r>
              <w:rPr>
                <w:rStyle w:val="Heading4Char"/>
                <w:rFonts w:eastAsiaTheme="minorHAnsi"/>
                <w:color w:val="FFFFFF" w:themeColor="background1"/>
                <w:sz w:val="20"/>
              </w:rPr>
              <w:t>An approach that</w:t>
            </w:r>
            <w:r w:rsidR="00D15914">
              <w:rPr>
                <w:rStyle w:val="Heading4Char"/>
                <w:rFonts w:eastAsiaTheme="minorHAnsi"/>
                <w:color w:val="FFFFFF" w:themeColor="background1"/>
                <w:sz w:val="20"/>
              </w:rPr>
              <w:t xml:space="preserve"> estimates attendance at events is not conducive to informing future planning of event delivery, in particular identifying those</w:t>
            </w:r>
            <w:r w:rsidR="00987A2C">
              <w:rPr>
                <w:rStyle w:val="Heading4Char"/>
                <w:rFonts w:eastAsiaTheme="minorHAnsi"/>
                <w:color w:val="FFFFFF" w:themeColor="background1"/>
                <w:sz w:val="20"/>
              </w:rPr>
              <w:t xml:space="preserve"> events</w:t>
            </w:r>
            <w:r w:rsidR="00D15914">
              <w:rPr>
                <w:rStyle w:val="Heading4Char"/>
                <w:rFonts w:eastAsiaTheme="minorHAnsi"/>
                <w:color w:val="FFFFFF" w:themeColor="background1"/>
                <w:sz w:val="20"/>
              </w:rPr>
              <w:t xml:space="preserve"> which worked well and those which were less popular and therefore might not need to be run again.</w:t>
            </w:r>
          </w:p>
        </w:tc>
      </w:tr>
    </w:tbl>
    <w:p w14:paraId="4AA575C7" w14:textId="77777777" w:rsidR="002B6B55" w:rsidRDefault="002B6B55" w:rsidP="004375A4">
      <w:pPr>
        <w:pStyle w:val="Heading3"/>
      </w:pPr>
      <w:r>
        <w:t>Direct Training Events</w:t>
      </w:r>
    </w:p>
    <w:p w14:paraId="5E921571" w14:textId="755062C5" w:rsidR="00C24FC2" w:rsidRDefault="00B45DBA" w:rsidP="00D52A67">
      <w:pPr>
        <w:pStyle w:val="bodytextekos"/>
      </w:pPr>
      <w:r w:rsidRPr="00613D81">
        <w:rPr>
          <w:rStyle w:val="Heading4Char"/>
          <w:rFonts w:eastAsiaTheme="minorHAnsi"/>
          <w:sz w:val="20"/>
        </w:rPr>
        <w:t>A</w:t>
      </w:r>
      <w:r w:rsidR="000B47BB" w:rsidRPr="00613D81">
        <w:rPr>
          <w:rStyle w:val="Heading4Char"/>
          <w:rFonts w:eastAsiaTheme="minorHAnsi"/>
          <w:sz w:val="20"/>
        </w:rPr>
        <w:t xml:space="preserve"> total of 57 direct training events took place between April 2014 and September 2015</w:t>
      </w:r>
      <w:r w:rsidR="000B47BB">
        <w:t>.</w:t>
      </w:r>
      <w:r>
        <w:t xml:space="preserve">  </w:t>
      </w:r>
      <w:r w:rsidR="00361FDC" w:rsidRPr="00361FDC">
        <w:rPr>
          <w:rStyle w:val="Heading3Char"/>
          <w:rFonts w:eastAsiaTheme="minorHAnsi"/>
          <w:sz w:val="20"/>
        </w:rPr>
        <w:t>The average number of event</w:t>
      </w:r>
      <w:r w:rsidR="00023634">
        <w:rPr>
          <w:rStyle w:val="Heading3Char"/>
          <w:rFonts w:eastAsiaTheme="minorHAnsi"/>
          <w:sz w:val="20"/>
        </w:rPr>
        <w:t>s</w:t>
      </w:r>
      <w:r w:rsidR="00361FDC" w:rsidRPr="00361FDC">
        <w:rPr>
          <w:rStyle w:val="Heading3Char"/>
          <w:rFonts w:eastAsiaTheme="minorHAnsi"/>
          <w:sz w:val="20"/>
        </w:rPr>
        <w:t xml:space="preserve"> is three per month</w:t>
      </w:r>
      <w:r w:rsidR="00023634">
        <w:rPr>
          <w:rStyle w:val="Heading3Char"/>
          <w:rFonts w:eastAsiaTheme="minorHAnsi"/>
          <w:sz w:val="20"/>
        </w:rPr>
        <w:t xml:space="preserve"> across Scotland</w:t>
      </w:r>
      <w:r w:rsidR="00361FDC">
        <w:t xml:space="preserve">.  </w:t>
      </w:r>
      <w:r w:rsidR="00D52A67">
        <w:t xml:space="preserve">Analysis shows that SDP direct training events have taken place across </w:t>
      </w:r>
      <w:r w:rsidR="00D52A67" w:rsidRPr="00E2602B">
        <w:rPr>
          <w:rStyle w:val="Heading4Char"/>
          <w:rFonts w:eastAsiaTheme="minorHAnsi"/>
          <w:sz w:val="20"/>
        </w:rPr>
        <w:t>11 regions in Scotland</w:t>
      </w:r>
      <w:r w:rsidR="002761CF">
        <w:t>,</w:t>
      </w:r>
      <w:r w:rsidR="009319DD">
        <w:t xml:space="preserve"> albeit to varying degrees,</w:t>
      </w:r>
      <w:r w:rsidR="002761CF">
        <w:t xml:space="preserve"> </w:t>
      </w:r>
      <w:r w:rsidR="00286552">
        <w:rPr>
          <w:b/>
        </w:rPr>
        <w:t>Figure 3.4</w:t>
      </w:r>
      <w:r w:rsidR="00286552" w:rsidRPr="00414B23">
        <w:rPr>
          <w:rStyle w:val="FootnoteReference"/>
        </w:rPr>
        <w:footnoteReference w:id="16"/>
      </w:r>
      <w:r w:rsidR="002761CF" w:rsidRPr="00414B23">
        <w:t>.</w:t>
      </w:r>
      <w:r w:rsidR="00E2602B" w:rsidRPr="00414B23">
        <w:t xml:space="preserve"> </w:t>
      </w:r>
    </w:p>
    <w:tbl>
      <w:tblPr>
        <w:tblStyle w:val="TableGrid"/>
        <w:tblW w:w="0" w:type="auto"/>
        <w:tblInd w:w="709" w:type="dxa"/>
        <w:tblLook w:val="04A0" w:firstRow="1" w:lastRow="0" w:firstColumn="1" w:lastColumn="0" w:noHBand="0" w:noVBand="1"/>
      </w:tblPr>
      <w:tblGrid>
        <w:gridCol w:w="7501"/>
      </w:tblGrid>
      <w:tr w:rsidR="00800379" w14:paraId="29F7928E" w14:textId="77777777" w:rsidTr="0031754F">
        <w:tc>
          <w:tcPr>
            <w:tcW w:w="86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254D8517" w14:textId="3B40D418" w:rsidR="00800379" w:rsidRPr="00184F62" w:rsidRDefault="00800379" w:rsidP="00EC4B1D">
            <w:pPr>
              <w:pStyle w:val="bodytextekos"/>
              <w:ind w:left="0"/>
              <w:rPr>
                <w:rFonts w:cs="Times New Roman"/>
                <w:color w:val="FFFFFF" w:themeColor="background1"/>
                <w:szCs w:val="20"/>
              </w:rPr>
            </w:pPr>
            <w:r w:rsidRPr="00A26DB0">
              <w:rPr>
                <w:rFonts w:cs="Times New Roman"/>
                <w:color w:val="FFFFFF" w:themeColor="background1"/>
                <w:szCs w:val="20"/>
              </w:rPr>
              <w:t>The geographic distribution of events shows a clear emphasis across the Central Belt, with some local authorities much more active</w:t>
            </w:r>
            <w:r w:rsidR="00346385">
              <w:rPr>
                <w:rFonts w:cs="Times New Roman"/>
                <w:color w:val="FFFFFF" w:themeColor="background1"/>
                <w:szCs w:val="20"/>
              </w:rPr>
              <w:t xml:space="preserve"> and engaged with the SDP</w:t>
            </w:r>
            <w:r w:rsidRPr="00A26DB0">
              <w:rPr>
                <w:rFonts w:cs="Times New Roman"/>
                <w:color w:val="FFFFFF" w:themeColor="background1"/>
                <w:szCs w:val="20"/>
              </w:rPr>
              <w:t xml:space="preserve"> than others.</w:t>
            </w:r>
            <w:r w:rsidR="00286552">
              <w:rPr>
                <w:rFonts w:cs="Times New Roman"/>
                <w:color w:val="FFFFFF" w:themeColor="background1"/>
                <w:szCs w:val="20"/>
              </w:rPr>
              <w:t xml:space="preserve">  </w:t>
            </w:r>
            <w:r>
              <w:rPr>
                <w:rFonts w:cs="Times New Roman"/>
                <w:color w:val="FFFFFF" w:themeColor="background1"/>
                <w:szCs w:val="20"/>
              </w:rPr>
              <w:t>No training events were deli</w:t>
            </w:r>
            <w:r w:rsidR="006136CE">
              <w:rPr>
                <w:rFonts w:cs="Times New Roman"/>
                <w:color w:val="FFFFFF" w:themeColor="background1"/>
                <w:szCs w:val="20"/>
              </w:rPr>
              <w:t>vered in the North of Scotland as t</w:t>
            </w:r>
            <w:r>
              <w:rPr>
                <w:rFonts w:cs="Times New Roman"/>
                <w:color w:val="FFFFFF" w:themeColor="background1"/>
                <w:szCs w:val="20"/>
              </w:rPr>
              <w:t>he local authorities of Aberdeen</w:t>
            </w:r>
            <w:r w:rsidR="0069142F">
              <w:rPr>
                <w:rFonts w:cs="Times New Roman"/>
                <w:color w:val="FFFFFF" w:themeColor="background1"/>
                <w:szCs w:val="20"/>
              </w:rPr>
              <w:t xml:space="preserve"> City</w:t>
            </w:r>
            <w:r>
              <w:rPr>
                <w:rFonts w:cs="Times New Roman"/>
                <w:color w:val="FFFFFF" w:themeColor="background1"/>
                <w:szCs w:val="20"/>
              </w:rPr>
              <w:t>, Aberdeenshire, Highland</w:t>
            </w:r>
            <w:r w:rsidR="00414B23">
              <w:rPr>
                <w:rFonts w:cs="Times New Roman"/>
                <w:color w:val="FFFFFF" w:themeColor="background1"/>
                <w:szCs w:val="20"/>
              </w:rPr>
              <w:t>,</w:t>
            </w:r>
            <w:r w:rsidR="00EC4B1D">
              <w:rPr>
                <w:rFonts w:cs="Times New Roman"/>
                <w:color w:val="FFFFFF" w:themeColor="background1"/>
                <w:szCs w:val="20"/>
              </w:rPr>
              <w:t xml:space="preserve"> and </w:t>
            </w:r>
            <w:r>
              <w:rPr>
                <w:rFonts w:cs="Times New Roman"/>
                <w:color w:val="FFFFFF" w:themeColor="background1"/>
                <w:szCs w:val="20"/>
              </w:rPr>
              <w:t xml:space="preserve">Moray, are associate members of the SDP and there is a Digital Support Programme (or similar operating in the region).  Associate membership </w:t>
            </w:r>
            <w:r w:rsidR="006136CE">
              <w:rPr>
                <w:rFonts w:cs="Times New Roman"/>
                <w:color w:val="FFFFFF" w:themeColor="background1"/>
                <w:szCs w:val="20"/>
              </w:rPr>
              <w:t xml:space="preserve">allows businesses to </w:t>
            </w:r>
            <w:r>
              <w:rPr>
                <w:rFonts w:cs="Times New Roman"/>
                <w:color w:val="FFFFFF" w:themeColor="background1"/>
                <w:szCs w:val="20"/>
              </w:rPr>
              <w:t xml:space="preserve">access the digital and online aspects of the SDP service. </w:t>
            </w:r>
            <w:r w:rsidR="00286552">
              <w:rPr>
                <w:rFonts w:cs="Times New Roman"/>
                <w:color w:val="FFFFFF" w:themeColor="background1"/>
                <w:szCs w:val="20"/>
              </w:rPr>
              <w:t xml:space="preserve"> </w:t>
            </w:r>
            <w:r w:rsidRPr="00340BBA">
              <w:rPr>
                <w:rFonts w:cs="Times New Roman"/>
                <w:color w:val="FFFFFF" w:themeColor="background1"/>
                <w:szCs w:val="20"/>
              </w:rPr>
              <w:t xml:space="preserve">Orkney Islands </w:t>
            </w:r>
            <w:r w:rsidR="00987A2C">
              <w:rPr>
                <w:rFonts w:cs="Times New Roman"/>
                <w:color w:val="FFFFFF" w:themeColor="background1"/>
                <w:szCs w:val="20"/>
              </w:rPr>
              <w:t>Council</w:t>
            </w:r>
            <w:r>
              <w:rPr>
                <w:rFonts w:cs="Times New Roman"/>
                <w:color w:val="FFFFFF" w:themeColor="background1"/>
                <w:szCs w:val="20"/>
              </w:rPr>
              <w:t xml:space="preserve"> is</w:t>
            </w:r>
            <w:r w:rsidRPr="00340BBA">
              <w:rPr>
                <w:rFonts w:cs="Times New Roman"/>
                <w:color w:val="FFFFFF" w:themeColor="background1"/>
                <w:szCs w:val="20"/>
              </w:rPr>
              <w:t xml:space="preserve"> not</w:t>
            </w:r>
            <w:r w:rsidR="00ED231F">
              <w:rPr>
                <w:rFonts w:cs="Times New Roman"/>
                <w:color w:val="FFFFFF" w:themeColor="background1"/>
                <w:szCs w:val="20"/>
              </w:rPr>
              <w:t xml:space="preserve"> </w:t>
            </w:r>
            <w:r>
              <w:rPr>
                <w:rFonts w:cs="Times New Roman"/>
                <w:color w:val="FFFFFF" w:themeColor="background1"/>
                <w:szCs w:val="20"/>
              </w:rPr>
              <w:t xml:space="preserve">currently </w:t>
            </w:r>
            <w:r w:rsidR="00ED231F">
              <w:rPr>
                <w:rFonts w:cs="Times New Roman"/>
                <w:color w:val="FFFFFF" w:themeColor="background1"/>
                <w:szCs w:val="20"/>
              </w:rPr>
              <w:t xml:space="preserve">a </w:t>
            </w:r>
            <w:r w:rsidR="00286552">
              <w:rPr>
                <w:rFonts w:cs="Times New Roman"/>
                <w:color w:val="FFFFFF" w:themeColor="background1"/>
                <w:szCs w:val="20"/>
              </w:rPr>
              <w:t>me</w:t>
            </w:r>
            <w:r w:rsidR="00ED231F">
              <w:rPr>
                <w:rFonts w:cs="Times New Roman"/>
                <w:color w:val="FFFFFF" w:themeColor="background1"/>
                <w:szCs w:val="20"/>
              </w:rPr>
              <w:t>mber</w:t>
            </w:r>
            <w:r w:rsidR="00286552">
              <w:rPr>
                <w:rFonts w:cs="Times New Roman"/>
                <w:color w:val="FFFFFF" w:themeColor="background1"/>
                <w:szCs w:val="20"/>
              </w:rPr>
              <w:t xml:space="preserve"> of the SDP </w:t>
            </w:r>
            <w:r w:rsidR="00ED231F">
              <w:rPr>
                <w:rFonts w:cs="Times New Roman"/>
                <w:color w:val="FFFFFF" w:themeColor="background1"/>
                <w:szCs w:val="20"/>
              </w:rPr>
              <w:t xml:space="preserve">(although discussions are ongoing) </w:t>
            </w:r>
            <w:r w:rsidR="00286552">
              <w:rPr>
                <w:rFonts w:cs="Times New Roman"/>
                <w:color w:val="FFFFFF" w:themeColor="background1"/>
                <w:szCs w:val="20"/>
              </w:rPr>
              <w:t>and Shetland</w:t>
            </w:r>
            <w:r>
              <w:rPr>
                <w:rFonts w:cs="Times New Roman"/>
                <w:color w:val="FFFFFF" w:themeColor="background1"/>
                <w:szCs w:val="20"/>
              </w:rPr>
              <w:t xml:space="preserve"> Islands </w:t>
            </w:r>
            <w:r w:rsidR="00987A2C">
              <w:rPr>
                <w:rFonts w:cs="Times New Roman"/>
                <w:color w:val="FFFFFF" w:themeColor="background1"/>
                <w:szCs w:val="20"/>
              </w:rPr>
              <w:t>Council</w:t>
            </w:r>
            <w:r>
              <w:rPr>
                <w:rFonts w:cs="Times New Roman"/>
                <w:color w:val="FFFFFF" w:themeColor="background1"/>
                <w:szCs w:val="20"/>
              </w:rPr>
              <w:t xml:space="preserve"> has only recently joined</w:t>
            </w:r>
            <w:r w:rsidR="003406E8">
              <w:rPr>
                <w:rFonts w:cs="Times New Roman"/>
                <w:color w:val="FFFFFF" w:themeColor="background1"/>
                <w:szCs w:val="20"/>
              </w:rPr>
              <w:t xml:space="preserve"> (</w:t>
            </w:r>
            <w:r w:rsidR="00EC4B1D">
              <w:rPr>
                <w:rFonts w:cs="Times New Roman"/>
                <w:color w:val="FFFFFF" w:themeColor="background1"/>
                <w:szCs w:val="20"/>
              </w:rPr>
              <w:t>September 2015)</w:t>
            </w:r>
            <w:r w:rsidR="00286552">
              <w:rPr>
                <w:rFonts w:cs="Times New Roman"/>
                <w:color w:val="FFFFFF" w:themeColor="background1"/>
                <w:szCs w:val="20"/>
              </w:rPr>
              <w:t>.</w:t>
            </w:r>
          </w:p>
        </w:tc>
      </w:tr>
    </w:tbl>
    <w:p w14:paraId="19BE2B34" w14:textId="77777777" w:rsidR="002761CF" w:rsidRPr="002761CF" w:rsidRDefault="002761CF" w:rsidP="002761CF">
      <w:pPr>
        <w:pStyle w:val="Heading4"/>
        <w:rPr>
          <w:b/>
          <w:sz w:val="20"/>
        </w:rPr>
      </w:pPr>
      <w:r w:rsidRPr="002761CF">
        <w:rPr>
          <w:b/>
          <w:sz w:val="20"/>
        </w:rPr>
        <w:lastRenderedPageBreak/>
        <w:t>Fig</w:t>
      </w:r>
      <w:r w:rsidR="00286552">
        <w:rPr>
          <w:b/>
          <w:sz w:val="20"/>
        </w:rPr>
        <w:t>ure 3.4</w:t>
      </w:r>
      <w:r w:rsidR="004D6644">
        <w:rPr>
          <w:b/>
          <w:sz w:val="20"/>
        </w:rPr>
        <w:t>: Geographic Dist.</w:t>
      </w:r>
      <w:r w:rsidRPr="002761CF">
        <w:rPr>
          <w:b/>
          <w:sz w:val="20"/>
        </w:rPr>
        <w:t xml:space="preserve"> </w:t>
      </w:r>
      <w:r w:rsidR="00A272CE">
        <w:rPr>
          <w:b/>
          <w:sz w:val="20"/>
        </w:rPr>
        <w:t>Direct Training E</w:t>
      </w:r>
      <w:r w:rsidRPr="002761CF">
        <w:rPr>
          <w:b/>
          <w:sz w:val="20"/>
        </w:rPr>
        <w:t>vents</w:t>
      </w:r>
      <w:r>
        <w:rPr>
          <w:b/>
          <w:sz w:val="20"/>
        </w:rPr>
        <w:t xml:space="preserve"> (Apr 2014 - Sep 2015)</w:t>
      </w:r>
    </w:p>
    <w:p w14:paraId="2F8C26A9" w14:textId="77777777" w:rsidR="00C24FC2" w:rsidRPr="00C24FC2" w:rsidRDefault="00934905" w:rsidP="00C24FC2">
      <w:pPr>
        <w:pStyle w:val="bodytextekos"/>
        <w:rPr>
          <w:highlight w:val="yellow"/>
        </w:rPr>
      </w:pPr>
      <w:r>
        <w:rPr>
          <w:noProof/>
          <w:lang w:eastAsia="en-GB"/>
        </w:rPr>
        <w:drawing>
          <wp:inline distT="0" distB="0" distL="0" distR="0" wp14:anchorId="28B26D88" wp14:editId="6020D06C">
            <wp:extent cx="5219700" cy="41878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219700" cy="4187825"/>
                    </a:xfrm>
                    <a:prstGeom prst="rect">
                      <a:avLst/>
                    </a:prstGeom>
                  </pic:spPr>
                </pic:pic>
              </a:graphicData>
            </a:graphic>
          </wp:inline>
        </w:drawing>
      </w:r>
    </w:p>
    <w:p w14:paraId="2EB3E0C9" w14:textId="77777777" w:rsidR="00FC58E7" w:rsidRDefault="00BA7E52" w:rsidP="00FC58E7">
      <w:pPr>
        <w:pStyle w:val="sourcetextekos"/>
        <w:jc w:val="center"/>
      </w:pPr>
      <w:r w:rsidRPr="00676975">
        <w:rPr>
          <w:noProof/>
          <w:sz w:val="20"/>
          <w:szCs w:val="20"/>
          <w:lang w:eastAsia="en-GB"/>
        </w:rPr>
        <w:drawing>
          <wp:inline distT="0" distB="0" distL="0" distR="0" wp14:anchorId="65E8AD27" wp14:editId="2A479CEB">
            <wp:extent cx="1943100" cy="2514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3100" cy="2514600"/>
                    </a:xfrm>
                    <a:prstGeom prst="rect">
                      <a:avLst/>
                    </a:prstGeom>
                    <a:noFill/>
                    <a:ln>
                      <a:noFill/>
                    </a:ln>
                  </pic:spPr>
                </pic:pic>
              </a:graphicData>
            </a:graphic>
          </wp:inline>
        </w:drawing>
      </w:r>
    </w:p>
    <w:p w14:paraId="45C34C1F" w14:textId="77777777" w:rsidR="00FC58E7" w:rsidRDefault="00FC58E7" w:rsidP="00EA7A7F">
      <w:pPr>
        <w:pStyle w:val="sourcetextekos"/>
      </w:pPr>
    </w:p>
    <w:p w14:paraId="704C1794" w14:textId="77777777" w:rsidR="00286552" w:rsidRDefault="002761CF" w:rsidP="00EA7A7F">
      <w:pPr>
        <w:pStyle w:val="sourcetextekos"/>
      </w:pPr>
      <w:r w:rsidRPr="002761CF">
        <w:t xml:space="preserve">Source: </w:t>
      </w:r>
      <w:r w:rsidR="00DD5961" w:rsidRPr="00A272CE">
        <w:t xml:space="preserve">SDP Event Reports </w:t>
      </w:r>
      <w:r w:rsidR="00711AA9" w:rsidRPr="00A272CE">
        <w:t>(April 2014 to September 2015)</w:t>
      </w:r>
      <w:r w:rsidR="00286552">
        <w:t xml:space="preserve"> </w:t>
      </w:r>
    </w:p>
    <w:p w14:paraId="32316C32" w14:textId="77777777" w:rsidR="00437A35" w:rsidRDefault="00437A35" w:rsidP="00EA7A7F">
      <w:pPr>
        <w:pStyle w:val="sourcetextekos"/>
      </w:pPr>
      <w:r>
        <w:t>N=57</w:t>
      </w:r>
    </w:p>
    <w:p w14:paraId="2D109581" w14:textId="77777777" w:rsidR="004D6644" w:rsidRDefault="004D6644" w:rsidP="004D6644">
      <w:pPr>
        <w:pStyle w:val="bodytextekos"/>
      </w:pPr>
    </w:p>
    <w:tbl>
      <w:tblPr>
        <w:tblStyle w:val="TableGrid"/>
        <w:tblW w:w="0" w:type="auto"/>
        <w:tblInd w:w="709" w:type="dxa"/>
        <w:tblLook w:val="04A0" w:firstRow="1" w:lastRow="0" w:firstColumn="1" w:lastColumn="0" w:noHBand="0" w:noVBand="1"/>
      </w:tblPr>
      <w:tblGrid>
        <w:gridCol w:w="7501"/>
      </w:tblGrid>
      <w:tr w:rsidR="00340BBA" w14:paraId="339D3DC4" w14:textId="77777777" w:rsidTr="00286552">
        <w:tc>
          <w:tcPr>
            <w:tcW w:w="75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70443972" w14:textId="77777777" w:rsidR="00340BBA" w:rsidRDefault="00340BBA" w:rsidP="00ED231F">
            <w:pPr>
              <w:pStyle w:val="bodytextekos"/>
              <w:ind w:left="0"/>
              <w:rPr>
                <w:rFonts w:cs="Times New Roman"/>
                <w:color w:val="FFFFFF" w:themeColor="background1"/>
                <w:szCs w:val="20"/>
              </w:rPr>
            </w:pPr>
            <w:r w:rsidRPr="00340BBA">
              <w:rPr>
                <w:rFonts w:cs="Times New Roman"/>
                <w:color w:val="FFFFFF" w:themeColor="background1"/>
                <w:szCs w:val="20"/>
              </w:rPr>
              <w:lastRenderedPageBreak/>
              <w:t xml:space="preserve">Given the </w:t>
            </w:r>
            <w:r w:rsidR="00ED231F">
              <w:rPr>
                <w:rFonts w:cs="Times New Roman"/>
                <w:color w:val="FFFFFF" w:themeColor="background1"/>
                <w:szCs w:val="20"/>
              </w:rPr>
              <w:t>size of the SME</w:t>
            </w:r>
            <w:r w:rsidRPr="00340BBA">
              <w:rPr>
                <w:rFonts w:cs="Times New Roman"/>
                <w:color w:val="FFFFFF" w:themeColor="background1"/>
                <w:szCs w:val="20"/>
              </w:rPr>
              <w:t xml:space="preserve"> base in</w:t>
            </w:r>
            <w:r w:rsidR="00CF5C54">
              <w:rPr>
                <w:rFonts w:cs="Times New Roman"/>
                <w:color w:val="FFFFFF" w:themeColor="background1"/>
                <w:szCs w:val="20"/>
              </w:rPr>
              <w:t xml:space="preserve"> Fife and</w:t>
            </w:r>
            <w:r w:rsidRPr="00340BBA">
              <w:rPr>
                <w:rFonts w:cs="Times New Roman"/>
                <w:color w:val="FFFFFF" w:themeColor="background1"/>
                <w:szCs w:val="20"/>
              </w:rPr>
              <w:t xml:space="preserve"> Edinburgh and the Lothians (and proportion of SDP company registrations),</w:t>
            </w:r>
            <w:r w:rsidR="00ED231F">
              <w:rPr>
                <w:rFonts w:cs="Times New Roman"/>
                <w:color w:val="FFFFFF" w:themeColor="background1"/>
                <w:szCs w:val="20"/>
              </w:rPr>
              <w:t xml:space="preserve"> to date there has been a </w:t>
            </w:r>
            <w:r w:rsidR="00CF5C54">
              <w:rPr>
                <w:rFonts w:cs="Times New Roman"/>
                <w:color w:val="FFFFFF" w:themeColor="background1"/>
                <w:szCs w:val="20"/>
              </w:rPr>
              <w:t>‘</w:t>
            </w:r>
            <w:r w:rsidR="00987A2C">
              <w:rPr>
                <w:rFonts w:cs="Times New Roman"/>
                <w:color w:val="FFFFFF" w:themeColor="background1"/>
                <w:szCs w:val="20"/>
              </w:rPr>
              <w:t>disproportionate</w:t>
            </w:r>
            <w:r w:rsidR="00CF5C54">
              <w:rPr>
                <w:rFonts w:cs="Times New Roman"/>
                <w:color w:val="FFFFFF" w:themeColor="background1"/>
                <w:szCs w:val="20"/>
              </w:rPr>
              <w:t>’</w:t>
            </w:r>
            <w:r w:rsidR="00ED231F">
              <w:rPr>
                <w:rFonts w:cs="Times New Roman"/>
                <w:color w:val="FFFFFF" w:themeColor="background1"/>
                <w:szCs w:val="20"/>
              </w:rPr>
              <w:t xml:space="preserve"> number of direct training events</w:t>
            </w:r>
            <w:r w:rsidR="00CF5C54">
              <w:rPr>
                <w:rFonts w:cs="Times New Roman"/>
                <w:color w:val="FFFFFF" w:themeColor="background1"/>
                <w:szCs w:val="20"/>
              </w:rPr>
              <w:t xml:space="preserve"> delivered across these regions.</w:t>
            </w:r>
          </w:p>
          <w:p w14:paraId="045CC47A" w14:textId="77777777" w:rsidR="00CF5C54" w:rsidRDefault="00CF5C54" w:rsidP="001F481A">
            <w:pPr>
              <w:pStyle w:val="bodytextekos"/>
              <w:ind w:left="0"/>
              <w:rPr>
                <w:rFonts w:cs="Times New Roman"/>
                <w:color w:val="FFFFFF" w:themeColor="background1"/>
                <w:szCs w:val="20"/>
              </w:rPr>
            </w:pPr>
            <w:r>
              <w:rPr>
                <w:rFonts w:cs="Times New Roman"/>
                <w:color w:val="FFFFFF" w:themeColor="background1"/>
                <w:szCs w:val="20"/>
              </w:rPr>
              <w:t xml:space="preserve">The SDP Programme (to some extent) is reactive to demand - delivery of training events is </w:t>
            </w:r>
            <w:r w:rsidR="0056391E">
              <w:rPr>
                <w:rFonts w:cs="Times New Roman"/>
                <w:color w:val="FFFFFF" w:themeColor="background1"/>
                <w:szCs w:val="20"/>
              </w:rPr>
              <w:t>directed by</w:t>
            </w:r>
            <w:r>
              <w:rPr>
                <w:rFonts w:cs="Times New Roman"/>
                <w:color w:val="FFFFFF" w:themeColor="background1"/>
                <w:szCs w:val="20"/>
              </w:rPr>
              <w:t xml:space="preserve"> discussions with the </w:t>
            </w:r>
            <w:r w:rsidR="001F481A">
              <w:rPr>
                <w:rFonts w:cs="Times New Roman"/>
                <w:color w:val="FFFFFF" w:themeColor="background1"/>
                <w:szCs w:val="20"/>
              </w:rPr>
              <w:t>Regional Officers Group</w:t>
            </w:r>
            <w:r>
              <w:rPr>
                <w:rFonts w:cs="Times New Roman"/>
                <w:color w:val="FFFFFF" w:themeColor="background1"/>
                <w:szCs w:val="20"/>
              </w:rPr>
              <w:t>.</w:t>
            </w:r>
            <w:r w:rsidR="001F481A">
              <w:rPr>
                <w:rFonts w:cs="Times New Roman"/>
                <w:color w:val="FFFFFF" w:themeColor="background1"/>
                <w:szCs w:val="20"/>
              </w:rPr>
              <w:t xml:space="preserve">  </w:t>
            </w:r>
            <w:r w:rsidR="0056391E">
              <w:rPr>
                <w:rFonts w:cs="Times New Roman"/>
                <w:color w:val="FFFFFF" w:themeColor="background1"/>
                <w:szCs w:val="20"/>
              </w:rPr>
              <w:t xml:space="preserve">It is therefore important that there is ongoing engagement and effective channels for communication between the </w:t>
            </w:r>
            <w:r w:rsidR="001F481A">
              <w:rPr>
                <w:rFonts w:cs="Times New Roman"/>
                <w:color w:val="FFFFFF" w:themeColor="background1"/>
                <w:szCs w:val="20"/>
              </w:rPr>
              <w:t>Regional Officers Group and the SDP team – local authority</w:t>
            </w:r>
            <w:r w:rsidR="0056391E">
              <w:rPr>
                <w:rFonts w:cs="Times New Roman"/>
                <w:color w:val="FFFFFF" w:themeColor="background1"/>
                <w:szCs w:val="20"/>
              </w:rPr>
              <w:t xml:space="preserve"> partners have a central role in shaping the support. </w:t>
            </w:r>
          </w:p>
          <w:p w14:paraId="75EA2BBF" w14:textId="659B04DC" w:rsidR="001F481A" w:rsidRPr="00184F62" w:rsidRDefault="001F481A" w:rsidP="001F481A">
            <w:pPr>
              <w:pStyle w:val="bodytextekos"/>
              <w:ind w:left="0"/>
              <w:rPr>
                <w:rFonts w:cs="Times New Roman"/>
                <w:color w:val="FFFFFF" w:themeColor="background1"/>
                <w:szCs w:val="20"/>
              </w:rPr>
            </w:pPr>
            <w:r>
              <w:rPr>
                <w:rFonts w:cs="Times New Roman"/>
                <w:color w:val="FFFFFF" w:themeColor="background1"/>
                <w:szCs w:val="20"/>
              </w:rPr>
              <w:t>The Events Diary for September 2015 to July 2016 was planned and scheduled by the SDP team, in consultation with local authority members to help ensure that events take place across all regions</w:t>
            </w:r>
            <w:r w:rsidR="003406E8">
              <w:rPr>
                <w:rFonts w:cs="Times New Roman"/>
                <w:color w:val="FFFFFF" w:themeColor="background1"/>
                <w:szCs w:val="20"/>
              </w:rPr>
              <w:t xml:space="preserve"> and at the appropriate levels based on previous events and supplier feedback</w:t>
            </w:r>
            <w:r>
              <w:rPr>
                <w:rFonts w:cs="Times New Roman"/>
                <w:color w:val="FFFFFF" w:themeColor="background1"/>
                <w:szCs w:val="20"/>
              </w:rPr>
              <w:t>.</w:t>
            </w:r>
          </w:p>
        </w:tc>
      </w:tr>
    </w:tbl>
    <w:p w14:paraId="325759F3" w14:textId="77777777" w:rsidR="00845524" w:rsidRPr="00845524" w:rsidRDefault="00800379" w:rsidP="00845524">
      <w:pPr>
        <w:pStyle w:val="bodytextekos"/>
      </w:pPr>
      <w:r>
        <w:t xml:space="preserve">A total of </w:t>
      </w:r>
      <w:r w:rsidR="00030B8C">
        <w:t>1,255 SMEs have attended multiple</w:t>
      </w:r>
      <w:r>
        <w:t xml:space="preserve"> SDP</w:t>
      </w:r>
      <w:r w:rsidR="00030B8C">
        <w:t xml:space="preserve"> training events and have involved </w:t>
      </w:r>
      <w:r w:rsidR="000C49D6">
        <w:t xml:space="preserve">1,393 </w:t>
      </w:r>
      <w:r w:rsidR="00030B8C">
        <w:t>individuals.</w:t>
      </w:r>
      <w:r w:rsidR="00487203">
        <w:t xml:space="preserve">  </w:t>
      </w:r>
      <w:r w:rsidR="00845524" w:rsidRPr="00845524">
        <w:t>The April</w:t>
      </w:r>
      <w:r w:rsidR="00845524">
        <w:t xml:space="preserve"> - June 2015 figures are skewed to a large extent by </w:t>
      </w:r>
      <w:r w:rsidR="00041741">
        <w:t>the</w:t>
      </w:r>
      <w:r w:rsidR="00845524">
        <w:t xml:space="preserve"> </w:t>
      </w:r>
      <w:r w:rsidR="00845524" w:rsidRPr="00DA732E">
        <w:rPr>
          <w:rStyle w:val="Heading4Char"/>
          <w:rFonts w:eastAsiaTheme="minorHAnsi"/>
          <w:sz w:val="20"/>
        </w:rPr>
        <w:t>Scotland Excel and SDP Meet the Buyer event</w:t>
      </w:r>
      <w:r w:rsidR="00845524">
        <w:t xml:space="preserve"> - </w:t>
      </w:r>
      <w:r w:rsidR="00560CA1" w:rsidRPr="00DA732E">
        <w:rPr>
          <w:u w:val="single"/>
        </w:rPr>
        <w:t>estimated</w:t>
      </w:r>
      <w:r w:rsidR="00560CA1">
        <w:t xml:space="preserve"> attendance of </w:t>
      </w:r>
      <w:r w:rsidR="00845524">
        <w:t>600 individuals from 600 SMEs.</w:t>
      </w:r>
      <w:r w:rsidR="004375A4">
        <w:t xml:space="preserve">  </w:t>
      </w:r>
      <w:r w:rsidR="00845524">
        <w:t xml:space="preserve"> </w:t>
      </w:r>
    </w:p>
    <w:p w14:paraId="5C229FA2" w14:textId="77777777" w:rsidR="00845524" w:rsidRDefault="00041741" w:rsidP="00845524">
      <w:pPr>
        <w:pStyle w:val="Heading4"/>
        <w:rPr>
          <w:b/>
          <w:sz w:val="20"/>
        </w:rPr>
      </w:pPr>
      <w:r>
        <w:rPr>
          <w:b/>
          <w:sz w:val="20"/>
        </w:rPr>
        <w:t>Table 3.6</w:t>
      </w:r>
      <w:r w:rsidR="00845524" w:rsidRPr="002B6B55">
        <w:rPr>
          <w:b/>
          <w:sz w:val="20"/>
        </w:rPr>
        <w:t>:</w:t>
      </w:r>
      <w:r w:rsidR="00845524">
        <w:rPr>
          <w:b/>
          <w:sz w:val="20"/>
        </w:rPr>
        <w:t xml:space="preserve"> </w:t>
      </w:r>
      <w:r w:rsidR="0096222C">
        <w:rPr>
          <w:b/>
          <w:sz w:val="20"/>
        </w:rPr>
        <w:t>Direct Training Events</w:t>
      </w:r>
      <w:r w:rsidR="00845524">
        <w:rPr>
          <w:b/>
          <w:sz w:val="20"/>
        </w:rPr>
        <w:t xml:space="preserve"> - April 2014 to September 2015 </w:t>
      </w:r>
    </w:p>
    <w:tbl>
      <w:tblPr>
        <w:tblStyle w:val="ekos"/>
        <w:tblW w:w="0" w:type="auto"/>
        <w:tblLook w:val="04A0" w:firstRow="1" w:lastRow="0" w:firstColumn="1" w:lastColumn="0" w:noHBand="0" w:noVBand="1"/>
      </w:tblPr>
      <w:tblGrid>
        <w:gridCol w:w="2348"/>
        <w:gridCol w:w="1681"/>
        <w:gridCol w:w="1674"/>
        <w:gridCol w:w="1701"/>
      </w:tblGrid>
      <w:tr w:rsidR="00845524" w14:paraId="5CFA7AA3" w14:textId="77777777" w:rsidTr="00E26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548DD4" w:themeFill="text2" w:themeFillTint="99"/>
          </w:tcPr>
          <w:p w14:paraId="3752FA52" w14:textId="77777777" w:rsidR="00845524" w:rsidRPr="00E2602B" w:rsidRDefault="00845524" w:rsidP="00B05799">
            <w:pPr>
              <w:pStyle w:val="tabletextekos"/>
              <w:rPr>
                <w:color w:val="FFFFFF" w:themeColor="background1"/>
              </w:rPr>
            </w:pPr>
          </w:p>
        </w:tc>
        <w:tc>
          <w:tcPr>
            <w:tcW w:w="1748" w:type="dxa"/>
            <w:shd w:val="clear" w:color="auto" w:fill="548DD4" w:themeFill="text2" w:themeFillTint="99"/>
            <w:vAlign w:val="center"/>
          </w:tcPr>
          <w:p w14:paraId="0559E7EC" w14:textId="77777777" w:rsidR="00845524" w:rsidRPr="00E2602B" w:rsidRDefault="00845524" w:rsidP="00B05799">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E2602B">
              <w:rPr>
                <w:color w:val="FFFFFF" w:themeColor="background1"/>
              </w:rPr>
              <w:t>Nos. Events</w:t>
            </w:r>
          </w:p>
        </w:tc>
        <w:tc>
          <w:tcPr>
            <w:tcW w:w="1748" w:type="dxa"/>
            <w:shd w:val="clear" w:color="auto" w:fill="548DD4" w:themeFill="text2" w:themeFillTint="99"/>
            <w:vAlign w:val="center"/>
          </w:tcPr>
          <w:p w14:paraId="6522EAD3" w14:textId="77777777" w:rsidR="00845524" w:rsidRPr="00E2602B" w:rsidRDefault="00845524" w:rsidP="00B05799">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E2602B">
              <w:rPr>
                <w:color w:val="FFFFFF" w:themeColor="background1"/>
              </w:rPr>
              <w:t>Nos. SMEs</w:t>
            </w:r>
          </w:p>
        </w:tc>
        <w:tc>
          <w:tcPr>
            <w:tcW w:w="1748" w:type="dxa"/>
            <w:shd w:val="clear" w:color="auto" w:fill="548DD4" w:themeFill="text2" w:themeFillTint="99"/>
            <w:vAlign w:val="center"/>
          </w:tcPr>
          <w:p w14:paraId="0797934C" w14:textId="77777777" w:rsidR="00845524" w:rsidRPr="00E2602B" w:rsidRDefault="00845524" w:rsidP="00B05799">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E2602B">
              <w:rPr>
                <w:color w:val="FFFFFF" w:themeColor="background1"/>
              </w:rPr>
              <w:t>Nos. Attendees</w:t>
            </w:r>
          </w:p>
        </w:tc>
      </w:tr>
      <w:tr w:rsidR="00845524" w14:paraId="2C74916B" w14:textId="77777777" w:rsidTr="00E2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103FA99E" w14:textId="77777777" w:rsidR="00845524" w:rsidRDefault="00845524" w:rsidP="00B05799">
            <w:pPr>
              <w:pStyle w:val="tabletextekos"/>
            </w:pPr>
            <w:r>
              <w:t>April - June 2014</w:t>
            </w:r>
          </w:p>
        </w:tc>
        <w:tc>
          <w:tcPr>
            <w:tcW w:w="1748" w:type="dxa"/>
            <w:shd w:val="clear" w:color="auto" w:fill="auto"/>
            <w:vAlign w:val="center"/>
          </w:tcPr>
          <w:p w14:paraId="755AC32D" w14:textId="77777777" w:rsidR="00845524" w:rsidRDefault="00845524" w:rsidP="00B05799">
            <w:pPr>
              <w:pStyle w:val="tabletextekos"/>
              <w:cnfStyle w:val="000000100000" w:firstRow="0" w:lastRow="0" w:firstColumn="0" w:lastColumn="0" w:oddVBand="0" w:evenVBand="0" w:oddHBand="1" w:evenHBand="0" w:firstRowFirstColumn="0" w:firstRowLastColumn="0" w:lastRowFirstColumn="0" w:lastRowLastColumn="0"/>
            </w:pPr>
            <w:r>
              <w:t>13</w:t>
            </w:r>
          </w:p>
        </w:tc>
        <w:tc>
          <w:tcPr>
            <w:tcW w:w="1748" w:type="dxa"/>
            <w:shd w:val="clear" w:color="auto" w:fill="auto"/>
            <w:vAlign w:val="center"/>
          </w:tcPr>
          <w:p w14:paraId="35FE78B4" w14:textId="77777777" w:rsidR="00845524" w:rsidRDefault="00845524" w:rsidP="00B05799">
            <w:pPr>
              <w:pStyle w:val="tabletextekos"/>
              <w:cnfStyle w:val="000000100000" w:firstRow="0" w:lastRow="0" w:firstColumn="0" w:lastColumn="0" w:oddVBand="0" w:evenVBand="0" w:oddHBand="1" w:evenHBand="0" w:firstRowFirstColumn="0" w:firstRowLastColumn="0" w:lastRowFirstColumn="0" w:lastRowLastColumn="0"/>
            </w:pPr>
            <w:r>
              <w:t>143</w:t>
            </w:r>
          </w:p>
        </w:tc>
        <w:tc>
          <w:tcPr>
            <w:tcW w:w="1748" w:type="dxa"/>
            <w:shd w:val="clear" w:color="auto" w:fill="auto"/>
            <w:vAlign w:val="center"/>
          </w:tcPr>
          <w:p w14:paraId="7E6965D5" w14:textId="77777777" w:rsidR="00845524" w:rsidRDefault="00845524" w:rsidP="00B05799">
            <w:pPr>
              <w:pStyle w:val="tabletextekos"/>
              <w:cnfStyle w:val="000000100000" w:firstRow="0" w:lastRow="0" w:firstColumn="0" w:lastColumn="0" w:oddVBand="0" w:evenVBand="0" w:oddHBand="1" w:evenHBand="0" w:firstRowFirstColumn="0" w:firstRowLastColumn="0" w:lastRowFirstColumn="0" w:lastRowLastColumn="0"/>
            </w:pPr>
            <w:r>
              <w:t>184</w:t>
            </w:r>
          </w:p>
        </w:tc>
      </w:tr>
      <w:tr w:rsidR="00845524" w14:paraId="545114A0" w14:textId="77777777" w:rsidTr="008455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0EFB8539" w14:textId="77777777" w:rsidR="00845524" w:rsidRDefault="00845524" w:rsidP="00B05799">
            <w:pPr>
              <w:pStyle w:val="tabletextekos"/>
            </w:pPr>
            <w:r>
              <w:t>July - September 2014</w:t>
            </w:r>
          </w:p>
        </w:tc>
        <w:tc>
          <w:tcPr>
            <w:tcW w:w="1748" w:type="dxa"/>
            <w:shd w:val="clear" w:color="auto" w:fill="auto"/>
            <w:vAlign w:val="center"/>
          </w:tcPr>
          <w:p w14:paraId="62329CE5" w14:textId="77777777" w:rsidR="00845524" w:rsidRPr="0014732C" w:rsidRDefault="00845524" w:rsidP="00B05799">
            <w:pPr>
              <w:pStyle w:val="tabletextekos"/>
              <w:cnfStyle w:val="000000010000" w:firstRow="0" w:lastRow="0" w:firstColumn="0" w:lastColumn="0" w:oddVBand="0" w:evenVBand="0" w:oddHBand="0" w:evenHBand="1" w:firstRowFirstColumn="0" w:firstRowLastColumn="0" w:lastRowFirstColumn="0" w:lastRowLastColumn="0"/>
            </w:pPr>
            <w:r>
              <w:t>7</w:t>
            </w:r>
          </w:p>
        </w:tc>
        <w:tc>
          <w:tcPr>
            <w:tcW w:w="1748" w:type="dxa"/>
            <w:shd w:val="clear" w:color="auto" w:fill="auto"/>
            <w:vAlign w:val="center"/>
          </w:tcPr>
          <w:p w14:paraId="4AB9D814" w14:textId="77777777" w:rsidR="00845524" w:rsidRDefault="00845524" w:rsidP="00B05799">
            <w:pPr>
              <w:pStyle w:val="tabletextekos"/>
              <w:cnfStyle w:val="000000010000" w:firstRow="0" w:lastRow="0" w:firstColumn="0" w:lastColumn="0" w:oddVBand="0" w:evenVBand="0" w:oddHBand="0" w:evenHBand="1" w:firstRowFirstColumn="0" w:firstRowLastColumn="0" w:lastRowFirstColumn="0" w:lastRowLastColumn="0"/>
            </w:pPr>
            <w:r>
              <w:t>47</w:t>
            </w:r>
          </w:p>
        </w:tc>
        <w:tc>
          <w:tcPr>
            <w:tcW w:w="1748" w:type="dxa"/>
            <w:shd w:val="clear" w:color="auto" w:fill="auto"/>
            <w:vAlign w:val="center"/>
          </w:tcPr>
          <w:p w14:paraId="56A35DC4" w14:textId="77777777" w:rsidR="00845524" w:rsidRPr="0014732C" w:rsidRDefault="00845524" w:rsidP="00B05799">
            <w:pPr>
              <w:pStyle w:val="tabletextekos"/>
              <w:cnfStyle w:val="000000010000" w:firstRow="0" w:lastRow="0" w:firstColumn="0" w:lastColumn="0" w:oddVBand="0" w:evenVBand="0" w:oddHBand="0" w:evenHBand="1" w:firstRowFirstColumn="0" w:firstRowLastColumn="0" w:lastRowFirstColumn="0" w:lastRowLastColumn="0"/>
            </w:pPr>
            <w:r>
              <w:t>54</w:t>
            </w:r>
          </w:p>
        </w:tc>
      </w:tr>
      <w:tr w:rsidR="00845524" w14:paraId="3B65BDFC" w14:textId="77777777" w:rsidTr="00E2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45911198" w14:textId="77777777" w:rsidR="00845524" w:rsidRDefault="00845524" w:rsidP="00845524">
            <w:pPr>
              <w:pStyle w:val="tabletextekos"/>
            </w:pPr>
            <w:r>
              <w:t>October - December 2014</w:t>
            </w:r>
          </w:p>
        </w:tc>
        <w:tc>
          <w:tcPr>
            <w:tcW w:w="1748" w:type="dxa"/>
            <w:shd w:val="clear" w:color="auto" w:fill="auto"/>
            <w:vAlign w:val="center"/>
          </w:tcPr>
          <w:p w14:paraId="695CDB65" w14:textId="77777777" w:rsidR="00845524" w:rsidRDefault="00845524" w:rsidP="00845524">
            <w:pPr>
              <w:pStyle w:val="tabletextekos"/>
              <w:cnfStyle w:val="000000100000" w:firstRow="0" w:lastRow="0" w:firstColumn="0" w:lastColumn="0" w:oddVBand="0" w:evenVBand="0" w:oddHBand="1" w:evenHBand="0" w:firstRowFirstColumn="0" w:firstRowLastColumn="0" w:lastRowFirstColumn="0" w:lastRowLastColumn="0"/>
            </w:pPr>
            <w:r w:rsidRPr="0014732C">
              <w:t>8</w:t>
            </w:r>
          </w:p>
        </w:tc>
        <w:tc>
          <w:tcPr>
            <w:tcW w:w="1748" w:type="dxa"/>
            <w:shd w:val="clear" w:color="auto" w:fill="auto"/>
            <w:vAlign w:val="top"/>
          </w:tcPr>
          <w:p w14:paraId="2A59901A" w14:textId="77777777" w:rsidR="00845524" w:rsidRDefault="00845524" w:rsidP="00845524">
            <w:pPr>
              <w:pStyle w:val="tabletextekos"/>
              <w:cnfStyle w:val="000000100000" w:firstRow="0" w:lastRow="0" w:firstColumn="0" w:lastColumn="0" w:oddVBand="0" w:evenVBand="0" w:oddHBand="1" w:evenHBand="0" w:firstRowFirstColumn="0" w:firstRowLastColumn="0" w:lastRowFirstColumn="0" w:lastRowLastColumn="0"/>
            </w:pPr>
            <w:r w:rsidRPr="002F3D42">
              <w:t>72</w:t>
            </w:r>
          </w:p>
        </w:tc>
        <w:tc>
          <w:tcPr>
            <w:tcW w:w="1748" w:type="dxa"/>
            <w:shd w:val="clear" w:color="auto" w:fill="auto"/>
            <w:vAlign w:val="top"/>
          </w:tcPr>
          <w:p w14:paraId="48FA0A30" w14:textId="77777777" w:rsidR="00845524" w:rsidRDefault="00845524" w:rsidP="00845524">
            <w:pPr>
              <w:pStyle w:val="tabletextekos"/>
              <w:cnfStyle w:val="000000100000" w:firstRow="0" w:lastRow="0" w:firstColumn="0" w:lastColumn="0" w:oddVBand="0" w:evenVBand="0" w:oddHBand="1" w:evenHBand="0" w:firstRowFirstColumn="0" w:firstRowLastColumn="0" w:lastRowFirstColumn="0" w:lastRowLastColumn="0"/>
            </w:pPr>
            <w:r w:rsidRPr="002F3D42">
              <w:t>96</w:t>
            </w:r>
          </w:p>
        </w:tc>
      </w:tr>
      <w:tr w:rsidR="00845524" w14:paraId="6413CC05" w14:textId="77777777" w:rsidTr="00B05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493651A0" w14:textId="77777777" w:rsidR="00845524" w:rsidRDefault="00845524" w:rsidP="00845524">
            <w:pPr>
              <w:pStyle w:val="tabletextekos"/>
            </w:pPr>
            <w:r>
              <w:t>January - March 2015</w:t>
            </w:r>
          </w:p>
        </w:tc>
        <w:tc>
          <w:tcPr>
            <w:tcW w:w="1748" w:type="dxa"/>
            <w:shd w:val="clear" w:color="auto" w:fill="auto"/>
            <w:vAlign w:val="center"/>
          </w:tcPr>
          <w:p w14:paraId="43E6423D" w14:textId="77777777" w:rsidR="00845524" w:rsidRDefault="00845524" w:rsidP="00845524">
            <w:pPr>
              <w:pStyle w:val="tabletextekos"/>
              <w:cnfStyle w:val="000000010000" w:firstRow="0" w:lastRow="0" w:firstColumn="0" w:lastColumn="0" w:oddVBand="0" w:evenVBand="0" w:oddHBand="0" w:evenHBand="1" w:firstRowFirstColumn="0" w:firstRowLastColumn="0" w:lastRowFirstColumn="0" w:lastRowLastColumn="0"/>
            </w:pPr>
            <w:r w:rsidRPr="0014732C">
              <w:t>10</w:t>
            </w:r>
          </w:p>
        </w:tc>
        <w:tc>
          <w:tcPr>
            <w:tcW w:w="1748" w:type="dxa"/>
            <w:shd w:val="clear" w:color="auto" w:fill="auto"/>
            <w:vAlign w:val="top"/>
          </w:tcPr>
          <w:p w14:paraId="7387F333" w14:textId="77777777" w:rsidR="00845524" w:rsidRDefault="00845524" w:rsidP="00845524">
            <w:pPr>
              <w:pStyle w:val="tabletextekos"/>
              <w:cnfStyle w:val="000000010000" w:firstRow="0" w:lastRow="0" w:firstColumn="0" w:lastColumn="0" w:oddVBand="0" w:evenVBand="0" w:oddHBand="0" w:evenHBand="1" w:firstRowFirstColumn="0" w:firstRowLastColumn="0" w:lastRowFirstColumn="0" w:lastRowLastColumn="0"/>
            </w:pPr>
            <w:r w:rsidRPr="002F3D42">
              <w:t>107</w:t>
            </w:r>
          </w:p>
        </w:tc>
        <w:tc>
          <w:tcPr>
            <w:tcW w:w="1748" w:type="dxa"/>
            <w:shd w:val="clear" w:color="auto" w:fill="auto"/>
            <w:vAlign w:val="top"/>
          </w:tcPr>
          <w:p w14:paraId="4189F1F3" w14:textId="77777777" w:rsidR="00845524" w:rsidRDefault="00845524" w:rsidP="00845524">
            <w:pPr>
              <w:pStyle w:val="tabletextekos"/>
              <w:cnfStyle w:val="000000010000" w:firstRow="0" w:lastRow="0" w:firstColumn="0" w:lastColumn="0" w:oddVBand="0" w:evenVBand="0" w:oddHBand="0" w:evenHBand="1" w:firstRowFirstColumn="0" w:firstRowLastColumn="0" w:lastRowFirstColumn="0" w:lastRowLastColumn="0"/>
            </w:pPr>
            <w:r w:rsidRPr="002F3D42">
              <w:t>123</w:t>
            </w:r>
          </w:p>
        </w:tc>
      </w:tr>
      <w:tr w:rsidR="00845524" w14:paraId="1680D025" w14:textId="77777777" w:rsidTr="00E2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6686C65D" w14:textId="77777777" w:rsidR="00845524" w:rsidRDefault="00845524" w:rsidP="00845524">
            <w:pPr>
              <w:pStyle w:val="tabletextekos"/>
            </w:pPr>
            <w:r>
              <w:t>April - June 2015</w:t>
            </w:r>
            <w:r w:rsidR="003757BD">
              <w:t>*</w:t>
            </w:r>
          </w:p>
        </w:tc>
        <w:tc>
          <w:tcPr>
            <w:tcW w:w="1748" w:type="dxa"/>
            <w:shd w:val="clear" w:color="auto" w:fill="auto"/>
            <w:vAlign w:val="center"/>
          </w:tcPr>
          <w:p w14:paraId="5B74C2DD" w14:textId="77777777" w:rsidR="00845524" w:rsidRDefault="00845524" w:rsidP="00845524">
            <w:pPr>
              <w:pStyle w:val="tabletextekos"/>
              <w:cnfStyle w:val="000000100000" w:firstRow="0" w:lastRow="0" w:firstColumn="0" w:lastColumn="0" w:oddVBand="0" w:evenVBand="0" w:oddHBand="1" w:evenHBand="0" w:firstRowFirstColumn="0" w:firstRowLastColumn="0" w:lastRowFirstColumn="0" w:lastRowLastColumn="0"/>
            </w:pPr>
            <w:r w:rsidRPr="0014732C">
              <w:t>16</w:t>
            </w:r>
          </w:p>
        </w:tc>
        <w:tc>
          <w:tcPr>
            <w:tcW w:w="1748" w:type="dxa"/>
            <w:shd w:val="clear" w:color="auto" w:fill="auto"/>
            <w:vAlign w:val="top"/>
          </w:tcPr>
          <w:p w14:paraId="29647366" w14:textId="77777777" w:rsidR="00845524" w:rsidRDefault="00845524" w:rsidP="00845524">
            <w:pPr>
              <w:pStyle w:val="tabletextekos"/>
              <w:cnfStyle w:val="000000100000" w:firstRow="0" w:lastRow="0" w:firstColumn="0" w:lastColumn="0" w:oddVBand="0" w:evenVBand="0" w:oddHBand="1" w:evenHBand="0" w:firstRowFirstColumn="0" w:firstRowLastColumn="0" w:lastRowFirstColumn="0" w:lastRowLastColumn="0"/>
            </w:pPr>
            <w:r w:rsidRPr="002F3D42">
              <w:t>865</w:t>
            </w:r>
          </w:p>
        </w:tc>
        <w:tc>
          <w:tcPr>
            <w:tcW w:w="1748" w:type="dxa"/>
            <w:shd w:val="clear" w:color="auto" w:fill="auto"/>
            <w:vAlign w:val="top"/>
          </w:tcPr>
          <w:p w14:paraId="0DABE51A" w14:textId="77777777" w:rsidR="00845524" w:rsidRDefault="00845524" w:rsidP="00845524">
            <w:pPr>
              <w:pStyle w:val="tabletextekos"/>
              <w:cnfStyle w:val="000000100000" w:firstRow="0" w:lastRow="0" w:firstColumn="0" w:lastColumn="0" w:oddVBand="0" w:evenVBand="0" w:oddHBand="1" w:evenHBand="0" w:firstRowFirstColumn="0" w:firstRowLastColumn="0" w:lastRowFirstColumn="0" w:lastRowLastColumn="0"/>
            </w:pPr>
            <w:r w:rsidRPr="002F3D42">
              <w:t>913</w:t>
            </w:r>
          </w:p>
        </w:tc>
      </w:tr>
      <w:tr w:rsidR="00845524" w14:paraId="6A6FE5DF" w14:textId="77777777" w:rsidTr="00B057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66BDC9AC" w14:textId="77777777" w:rsidR="00845524" w:rsidRDefault="00845524" w:rsidP="00845524">
            <w:pPr>
              <w:pStyle w:val="tabletextekos"/>
            </w:pPr>
            <w:r>
              <w:t>July - September 2015</w:t>
            </w:r>
          </w:p>
        </w:tc>
        <w:tc>
          <w:tcPr>
            <w:tcW w:w="1748" w:type="dxa"/>
            <w:shd w:val="clear" w:color="auto" w:fill="auto"/>
            <w:vAlign w:val="center"/>
          </w:tcPr>
          <w:p w14:paraId="19EEA819" w14:textId="77777777" w:rsidR="00845524" w:rsidRDefault="00845524" w:rsidP="00845524">
            <w:pPr>
              <w:pStyle w:val="tabletextekos"/>
              <w:cnfStyle w:val="000000010000" w:firstRow="0" w:lastRow="0" w:firstColumn="0" w:lastColumn="0" w:oddVBand="0" w:evenVBand="0" w:oddHBand="0" w:evenHBand="1" w:firstRowFirstColumn="0" w:firstRowLastColumn="0" w:lastRowFirstColumn="0" w:lastRowLastColumn="0"/>
            </w:pPr>
            <w:r w:rsidRPr="0014732C">
              <w:t>3</w:t>
            </w:r>
          </w:p>
        </w:tc>
        <w:tc>
          <w:tcPr>
            <w:tcW w:w="1748" w:type="dxa"/>
            <w:shd w:val="clear" w:color="auto" w:fill="auto"/>
            <w:vAlign w:val="top"/>
          </w:tcPr>
          <w:p w14:paraId="73B38E09" w14:textId="77777777" w:rsidR="00845524" w:rsidRDefault="00845524" w:rsidP="00845524">
            <w:pPr>
              <w:pStyle w:val="tabletextekos"/>
              <w:cnfStyle w:val="000000010000" w:firstRow="0" w:lastRow="0" w:firstColumn="0" w:lastColumn="0" w:oddVBand="0" w:evenVBand="0" w:oddHBand="0" w:evenHBand="1" w:firstRowFirstColumn="0" w:firstRowLastColumn="0" w:lastRowFirstColumn="0" w:lastRowLastColumn="0"/>
            </w:pPr>
            <w:r w:rsidRPr="002F3D42">
              <w:t>21</w:t>
            </w:r>
          </w:p>
        </w:tc>
        <w:tc>
          <w:tcPr>
            <w:tcW w:w="1748" w:type="dxa"/>
            <w:shd w:val="clear" w:color="auto" w:fill="auto"/>
            <w:vAlign w:val="top"/>
          </w:tcPr>
          <w:p w14:paraId="4A5CEFFF" w14:textId="77777777" w:rsidR="00845524" w:rsidRDefault="0096222C" w:rsidP="00845524">
            <w:pPr>
              <w:pStyle w:val="tabletextekos"/>
              <w:cnfStyle w:val="000000010000" w:firstRow="0" w:lastRow="0" w:firstColumn="0" w:lastColumn="0" w:oddVBand="0" w:evenVBand="0" w:oddHBand="0" w:evenHBand="1" w:firstRowFirstColumn="0" w:firstRowLastColumn="0" w:lastRowFirstColumn="0" w:lastRowLastColumn="0"/>
            </w:pPr>
            <w:r>
              <w:t>23</w:t>
            </w:r>
          </w:p>
        </w:tc>
      </w:tr>
      <w:tr w:rsidR="00845524" w14:paraId="35B38208" w14:textId="77777777" w:rsidTr="00E26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61D28CDA" w14:textId="77777777" w:rsidR="00041741" w:rsidRPr="00711AA9" w:rsidRDefault="00845524" w:rsidP="00B05799">
            <w:pPr>
              <w:pStyle w:val="tabletextekos"/>
              <w:rPr>
                <w:b/>
              </w:rPr>
            </w:pPr>
            <w:r w:rsidRPr="00711AA9">
              <w:rPr>
                <w:b/>
              </w:rPr>
              <w:t>Total</w:t>
            </w:r>
          </w:p>
        </w:tc>
        <w:tc>
          <w:tcPr>
            <w:tcW w:w="1748" w:type="dxa"/>
            <w:shd w:val="clear" w:color="auto" w:fill="auto"/>
            <w:vAlign w:val="top"/>
          </w:tcPr>
          <w:p w14:paraId="6572762A" w14:textId="77777777" w:rsidR="00845524" w:rsidRPr="00711AA9" w:rsidRDefault="00845524" w:rsidP="00B05799">
            <w:pPr>
              <w:pStyle w:val="tabletextekos"/>
              <w:cnfStyle w:val="000000100000" w:firstRow="0" w:lastRow="0" w:firstColumn="0" w:lastColumn="0" w:oddVBand="0" w:evenVBand="0" w:oddHBand="1" w:evenHBand="0" w:firstRowFirstColumn="0" w:firstRowLastColumn="0" w:lastRowFirstColumn="0" w:lastRowLastColumn="0"/>
              <w:rPr>
                <w:b/>
              </w:rPr>
            </w:pPr>
            <w:r w:rsidRPr="00711AA9">
              <w:rPr>
                <w:b/>
              </w:rPr>
              <w:t>57</w:t>
            </w:r>
          </w:p>
        </w:tc>
        <w:tc>
          <w:tcPr>
            <w:tcW w:w="1748" w:type="dxa"/>
            <w:shd w:val="clear" w:color="auto" w:fill="auto"/>
            <w:vAlign w:val="top"/>
          </w:tcPr>
          <w:p w14:paraId="732C0378" w14:textId="77777777" w:rsidR="00845524" w:rsidRPr="00711AA9" w:rsidRDefault="00845524" w:rsidP="00B05799">
            <w:pPr>
              <w:pStyle w:val="tabletextekos"/>
              <w:cnfStyle w:val="000000100000" w:firstRow="0" w:lastRow="0" w:firstColumn="0" w:lastColumn="0" w:oddVBand="0" w:evenVBand="0" w:oddHBand="1" w:evenHBand="0" w:firstRowFirstColumn="0" w:firstRowLastColumn="0" w:lastRowFirstColumn="0" w:lastRowLastColumn="0"/>
              <w:rPr>
                <w:b/>
              </w:rPr>
            </w:pPr>
            <w:r>
              <w:rPr>
                <w:b/>
              </w:rPr>
              <w:t>1,255</w:t>
            </w:r>
          </w:p>
        </w:tc>
        <w:tc>
          <w:tcPr>
            <w:tcW w:w="1748" w:type="dxa"/>
            <w:shd w:val="clear" w:color="auto" w:fill="auto"/>
            <w:vAlign w:val="top"/>
          </w:tcPr>
          <w:p w14:paraId="7A8E071B" w14:textId="77777777" w:rsidR="00845524" w:rsidRPr="00711AA9" w:rsidRDefault="0096222C" w:rsidP="00B05799">
            <w:pPr>
              <w:pStyle w:val="tabletextekos"/>
              <w:cnfStyle w:val="000000100000" w:firstRow="0" w:lastRow="0" w:firstColumn="0" w:lastColumn="0" w:oddVBand="0" w:evenVBand="0" w:oddHBand="1" w:evenHBand="0" w:firstRowFirstColumn="0" w:firstRowLastColumn="0" w:lastRowFirstColumn="0" w:lastRowLastColumn="0"/>
              <w:rPr>
                <w:b/>
              </w:rPr>
            </w:pPr>
            <w:r>
              <w:rPr>
                <w:b/>
              </w:rPr>
              <w:t>1,393</w:t>
            </w:r>
          </w:p>
        </w:tc>
      </w:tr>
    </w:tbl>
    <w:p w14:paraId="4290440C" w14:textId="77777777" w:rsidR="003757BD" w:rsidRDefault="00845524" w:rsidP="00845524">
      <w:pPr>
        <w:pStyle w:val="sourcetextekos"/>
      </w:pPr>
      <w:r w:rsidRPr="00711AA9">
        <w:t xml:space="preserve">Source: SDP Event Reports </w:t>
      </w:r>
      <w:r>
        <w:t>(April 2014 to September 2015)</w:t>
      </w:r>
      <w:r w:rsidR="00800379">
        <w:t xml:space="preserve"> </w:t>
      </w:r>
      <w:r w:rsidR="003757BD">
        <w:t>*600 estimated</w:t>
      </w:r>
      <w:r w:rsidR="00E2602B">
        <w:t xml:space="preserve"> for SMEs and Attendees</w:t>
      </w:r>
    </w:p>
    <w:p w14:paraId="338F63B7" w14:textId="77777777" w:rsidR="005E0470" w:rsidRDefault="005E0470" w:rsidP="00C41189">
      <w:pPr>
        <w:pStyle w:val="bodytextekos"/>
      </w:pPr>
      <w:r>
        <w:t>Key points</w:t>
      </w:r>
      <w:r w:rsidR="00DA732E">
        <w:t xml:space="preserve"> to note</w:t>
      </w:r>
      <w:r>
        <w:t xml:space="preserve"> (if the Scotland Excel and SDP Meet the Buyer event is excluded)</w:t>
      </w:r>
      <w:r w:rsidR="00DA732E">
        <w:t xml:space="preserve"> are that</w:t>
      </w:r>
      <w:r>
        <w:t>:</w:t>
      </w:r>
    </w:p>
    <w:p w14:paraId="1EF137C7" w14:textId="77777777" w:rsidR="005E0470" w:rsidRDefault="005E0470" w:rsidP="005E0470">
      <w:pPr>
        <w:pStyle w:val="Bullet1ekos"/>
      </w:pPr>
      <w:r>
        <w:t>the a</w:t>
      </w:r>
      <w:r w:rsidR="003757BD">
        <w:t>verage number of SMEs per event</w:t>
      </w:r>
      <w:r>
        <w:t xml:space="preserve"> is 12; and</w:t>
      </w:r>
    </w:p>
    <w:p w14:paraId="26F58E08" w14:textId="77777777" w:rsidR="005E0470" w:rsidRPr="0096222C" w:rsidRDefault="005E0470" w:rsidP="005E0470">
      <w:pPr>
        <w:pStyle w:val="Bullet1ekos"/>
      </w:pPr>
      <w:r>
        <w:t>the averag</w:t>
      </w:r>
      <w:r w:rsidR="003757BD">
        <w:t xml:space="preserve">e </w:t>
      </w:r>
      <w:r w:rsidR="003757BD" w:rsidRPr="0096222C">
        <w:t>number of attendees per event</w:t>
      </w:r>
      <w:r w:rsidRPr="0096222C">
        <w:t xml:space="preserve"> is</w:t>
      </w:r>
      <w:r w:rsidR="00BB0BC8" w:rsidRPr="0096222C">
        <w:t xml:space="preserve"> </w:t>
      </w:r>
      <w:r w:rsidR="0096222C" w:rsidRPr="0096222C">
        <w:t>14</w:t>
      </w:r>
      <w:r w:rsidR="00BB0BC8" w:rsidRPr="0096222C">
        <w:t>.</w:t>
      </w:r>
    </w:p>
    <w:p w14:paraId="3556A059" w14:textId="77777777" w:rsidR="00C24FC2" w:rsidRPr="004D6644" w:rsidRDefault="00BB0BC8" w:rsidP="00C8762B">
      <w:pPr>
        <w:pStyle w:val="bodytextekos"/>
        <w:rPr>
          <w:rStyle w:val="Heading4Char"/>
          <w:rFonts w:eastAsiaTheme="minorHAnsi" w:cstheme="minorBidi"/>
          <w:color w:val="auto"/>
          <w:sz w:val="20"/>
          <w:szCs w:val="22"/>
        </w:rPr>
      </w:pPr>
      <w:r>
        <w:lastRenderedPageBreak/>
        <w:t>The direct training events</w:t>
      </w:r>
      <w:r w:rsidRPr="00BB0BC8">
        <w:t xml:space="preserve"> covered a</w:t>
      </w:r>
      <w:r>
        <w:t xml:space="preserve"> wide</w:t>
      </w:r>
      <w:r w:rsidRPr="00BB0BC8">
        <w:t xml:space="preserve"> range of topics</w:t>
      </w:r>
      <w:r w:rsidR="00946143">
        <w:t xml:space="preserve">, </w:t>
      </w:r>
      <w:r w:rsidR="00041741">
        <w:rPr>
          <w:b/>
        </w:rPr>
        <w:t>Table 3.7</w:t>
      </w:r>
      <w:r w:rsidR="00946143">
        <w:t>.</w:t>
      </w:r>
      <w:r w:rsidR="002C3FC0">
        <w:t xml:space="preserve">  It should, however, be noted that the Table includes a mix of “old” and “new” training event topics - as described earlier in </w:t>
      </w:r>
      <w:r w:rsidR="00041741">
        <w:rPr>
          <w:b/>
        </w:rPr>
        <w:t>Tables 3.2 and 3.3</w:t>
      </w:r>
      <w:r w:rsidR="002C3FC0">
        <w:t>.</w:t>
      </w:r>
      <w:r w:rsidRPr="00BB0BC8">
        <w:t xml:space="preserve"> </w:t>
      </w:r>
    </w:p>
    <w:p w14:paraId="57524F32" w14:textId="77777777" w:rsidR="00BB0BC8" w:rsidRDefault="00041741" w:rsidP="00BB0BC8">
      <w:pPr>
        <w:pStyle w:val="tablefiguretitleekos"/>
      </w:pPr>
      <w:r>
        <w:t>Table 3.7</w:t>
      </w:r>
      <w:r w:rsidR="00BB0BC8">
        <w:t>: Core Events by</w:t>
      </w:r>
      <w:r w:rsidR="00FF36C9">
        <w:t xml:space="preserve"> Level, Topic </w:t>
      </w:r>
      <w:r w:rsidR="00BB0BC8">
        <w:t>and A</w:t>
      </w:r>
      <w:r w:rsidR="00FF36C9">
        <w:t>ttendees (April 2014 – Sept</w:t>
      </w:r>
      <w:r w:rsidR="00BB0BC8">
        <w:t xml:space="preserve"> 2015)</w:t>
      </w:r>
    </w:p>
    <w:tbl>
      <w:tblPr>
        <w:tblStyle w:val="ekos"/>
        <w:tblW w:w="7831" w:type="dxa"/>
        <w:tblLayout w:type="fixed"/>
        <w:tblLook w:val="04A0" w:firstRow="1" w:lastRow="0" w:firstColumn="1" w:lastColumn="0" w:noHBand="0" w:noVBand="1"/>
      </w:tblPr>
      <w:tblGrid>
        <w:gridCol w:w="4146"/>
        <w:gridCol w:w="1228"/>
        <w:gridCol w:w="1228"/>
        <w:gridCol w:w="1229"/>
      </w:tblGrid>
      <w:tr w:rsidR="00BB0BC8" w:rsidRPr="00117CFD" w14:paraId="242717F5" w14:textId="77777777" w:rsidTr="00AC3B4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548DD4" w:themeFill="text2" w:themeFillTint="99"/>
            <w:noWrap/>
            <w:vAlign w:val="center"/>
            <w:hideMark/>
          </w:tcPr>
          <w:p w14:paraId="0BB51B57" w14:textId="77777777" w:rsidR="00BB0BC8" w:rsidRPr="00AC3B4E" w:rsidRDefault="00BB0BC8" w:rsidP="00AC3B4E">
            <w:pPr>
              <w:pStyle w:val="tabletextekos"/>
              <w:rPr>
                <w:color w:val="FFFFFF" w:themeColor="background1"/>
                <w:lang w:eastAsia="en-GB"/>
              </w:rPr>
            </w:pPr>
            <w:r w:rsidRPr="00AC3B4E">
              <w:rPr>
                <w:color w:val="FFFFFF" w:themeColor="background1"/>
                <w:lang w:eastAsia="en-GB"/>
              </w:rPr>
              <w:t>Core SDP Event</w:t>
            </w:r>
          </w:p>
        </w:tc>
        <w:tc>
          <w:tcPr>
            <w:tcW w:w="1228" w:type="dxa"/>
            <w:shd w:val="clear" w:color="auto" w:fill="548DD4" w:themeFill="text2" w:themeFillTint="99"/>
            <w:vAlign w:val="center"/>
          </w:tcPr>
          <w:p w14:paraId="3DE69AD8" w14:textId="77777777" w:rsidR="00BB0BC8" w:rsidRPr="00AC3B4E" w:rsidRDefault="00BB0BC8" w:rsidP="00AC3B4E">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lang w:eastAsia="en-GB"/>
              </w:rPr>
            </w:pPr>
            <w:r w:rsidRPr="00AC3B4E">
              <w:rPr>
                <w:color w:val="FFFFFF" w:themeColor="background1"/>
                <w:lang w:eastAsia="en-GB"/>
              </w:rPr>
              <w:t>Nos. of Events</w:t>
            </w:r>
          </w:p>
        </w:tc>
        <w:tc>
          <w:tcPr>
            <w:tcW w:w="1228" w:type="dxa"/>
            <w:shd w:val="clear" w:color="auto" w:fill="548DD4" w:themeFill="text2" w:themeFillTint="99"/>
            <w:noWrap/>
            <w:vAlign w:val="center"/>
          </w:tcPr>
          <w:p w14:paraId="52CF19D3" w14:textId="77777777" w:rsidR="00BB0BC8" w:rsidRPr="00AC3B4E" w:rsidRDefault="00BB0BC8" w:rsidP="00AC3B4E">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lang w:eastAsia="en-GB"/>
              </w:rPr>
            </w:pPr>
            <w:r w:rsidRPr="00AC3B4E">
              <w:rPr>
                <w:color w:val="FFFFFF" w:themeColor="background1"/>
                <w:lang w:eastAsia="en-GB"/>
              </w:rPr>
              <w:t>Nos. of SMEs</w:t>
            </w:r>
          </w:p>
        </w:tc>
        <w:tc>
          <w:tcPr>
            <w:tcW w:w="1229" w:type="dxa"/>
            <w:shd w:val="clear" w:color="auto" w:fill="548DD4" w:themeFill="text2" w:themeFillTint="99"/>
            <w:noWrap/>
            <w:vAlign w:val="center"/>
          </w:tcPr>
          <w:p w14:paraId="6E1E86D2" w14:textId="77777777" w:rsidR="00BB0BC8" w:rsidRPr="00AC3B4E" w:rsidRDefault="00BB0BC8" w:rsidP="00AC3B4E">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lang w:eastAsia="en-GB"/>
              </w:rPr>
            </w:pPr>
            <w:r w:rsidRPr="00AC3B4E">
              <w:rPr>
                <w:color w:val="FFFFFF" w:themeColor="background1"/>
                <w:lang w:eastAsia="en-GB"/>
              </w:rPr>
              <w:t>Nos. of Attendees</w:t>
            </w:r>
          </w:p>
        </w:tc>
      </w:tr>
      <w:tr w:rsidR="00B10B9C" w:rsidRPr="00117CFD" w14:paraId="3CA56CE3" w14:textId="77777777" w:rsidTr="00FF3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31" w:type="dxa"/>
            <w:gridSpan w:val="4"/>
            <w:shd w:val="clear" w:color="auto" w:fill="C6D9F1" w:themeFill="text2" w:themeFillTint="33"/>
            <w:noWrap/>
            <w:vAlign w:val="top"/>
          </w:tcPr>
          <w:p w14:paraId="0ACEDA9D" w14:textId="77777777" w:rsidR="00B10B9C" w:rsidRPr="00B10B9C" w:rsidRDefault="00B10B9C" w:rsidP="00DF04EC">
            <w:pPr>
              <w:pStyle w:val="tabletextekos"/>
              <w:rPr>
                <w:b/>
              </w:rPr>
            </w:pPr>
            <w:r w:rsidRPr="00B10B9C">
              <w:rPr>
                <w:b/>
              </w:rPr>
              <w:t>Level 1</w:t>
            </w:r>
          </w:p>
        </w:tc>
      </w:tr>
      <w:tr w:rsidR="00FF36C9" w:rsidRPr="00117CFD" w14:paraId="6C3AECD0" w14:textId="77777777" w:rsidTr="00AC3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314F0E9E" w14:textId="77777777" w:rsidR="00FF36C9" w:rsidRPr="00647032" w:rsidRDefault="00FF36C9" w:rsidP="00FF36C9">
            <w:pPr>
              <w:pStyle w:val="tabletextekos"/>
            </w:pPr>
            <w:r w:rsidRPr="00960A53">
              <w:t>Tender Portals Made Easy</w:t>
            </w:r>
          </w:p>
        </w:tc>
        <w:tc>
          <w:tcPr>
            <w:tcW w:w="1228" w:type="dxa"/>
            <w:shd w:val="clear" w:color="auto" w:fill="FFFFFF" w:themeFill="background1"/>
            <w:vAlign w:val="top"/>
          </w:tcPr>
          <w:p w14:paraId="40F0882F" w14:textId="77777777" w:rsidR="00FF36C9" w:rsidRPr="00647032" w:rsidRDefault="00FF36C9" w:rsidP="00FF36C9">
            <w:pPr>
              <w:pStyle w:val="tabletextekos"/>
              <w:cnfStyle w:val="000000010000" w:firstRow="0" w:lastRow="0" w:firstColumn="0" w:lastColumn="0" w:oddVBand="0" w:evenVBand="0" w:oddHBand="0" w:evenHBand="1" w:firstRowFirstColumn="0" w:firstRowLastColumn="0" w:lastRowFirstColumn="0" w:lastRowLastColumn="0"/>
            </w:pPr>
            <w:r w:rsidRPr="00960A53">
              <w:t>10</w:t>
            </w:r>
          </w:p>
        </w:tc>
        <w:tc>
          <w:tcPr>
            <w:tcW w:w="1228" w:type="dxa"/>
            <w:shd w:val="clear" w:color="auto" w:fill="FFFFFF" w:themeFill="background1"/>
            <w:noWrap/>
            <w:vAlign w:val="top"/>
          </w:tcPr>
          <w:p w14:paraId="66A5432C" w14:textId="77777777" w:rsidR="00FF36C9" w:rsidRPr="00647032" w:rsidRDefault="00FF36C9" w:rsidP="00FF36C9">
            <w:pPr>
              <w:pStyle w:val="tabletextekos"/>
              <w:cnfStyle w:val="000000010000" w:firstRow="0" w:lastRow="0" w:firstColumn="0" w:lastColumn="0" w:oddVBand="0" w:evenVBand="0" w:oddHBand="0" w:evenHBand="1" w:firstRowFirstColumn="0" w:firstRowLastColumn="0" w:lastRowFirstColumn="0" w:lastRowLastColumn="0"/>
            </w:pPr>
            <w:r w:rsidRPr="00960A53">
              <w:t>113</w:t>
            </w:r>
          </w:p>
        </w:tc>
        <w:tc>
          <w:tcPr>
            <w:tcW w:w="1229" w:type="dxa"/>
            <w:shd w:val="clear" w:color="auto" w:fill="FFFFFF" w:themeFill="background1"/>
            <w:noWrap/>
            <w:vAlign w:val="top"/>
          </w:tcPr>
          <w:p w14:paraId="6D0ECF7D" w14:textId="77777777" w:rsidR="00FF36C9" w:rsidRPr="00647032" w:rsidRDefault="00FF36C9" w:rsidP="00FF36C9">
            <w:pPr>
              <w:pStyle w:val="tabletextekos"/>
              <w:cnfStyle w:val="000000010000" w:firstRow="0" w:lastRow="0" w:firstColumn="0" w:lastColumn="0" w:oddVBand="0" w:evenVBand="0" w:oddHBand="0" w:evenHBand="1" w:firstRowFirstColumn="0" w:firstRowLastColumn="0" w:lastRowFirstColumn="0" w:lastRowLastColumn="0"/>
            </w:pPr>
            <w:r w:rsidRPr="00960A53">
              <w:t>154</w:t>
            </w:r>
          </w:p>
        </w:tc>
      </w:tr>
      <w:tr w:rsidR="00B10B9C" w:rsidRPr="00117CFD" w14:paraId="23330A2C" w14:textId="77777777" w:rsidTr="00AC3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2B9BD1E3" w14:textId="77777777" w:rsidR="00B10B9C" w:rsidRPr="00960A53" w:rsidRDefault="00B10B9C" w:rsidP="00B10B9C">
            <w:pPr>
              <w:pStyle w:val="tabletextekos"/>
            </w:pPr>
            <w:r w:rsidRPr="00647032">
              <w:t>Is The Public Sector For You?</w:t>
            </w:r>
          </w:p>
        </w:tc>
        <w:tc>
          <w:tcPr>
            <w:tcW w:w="1228" w:type="dxa"/>
            <w:shd w:val="clear" w:color="auto" w:fill="FFFFFF" w:themeFill="background1"/>
            <w:vAlign w:val="top"/>
          </w:tcPr>
          <w:p w14:paraId="13CFC1B7" w14:textId="77777777" w:rsidR="00B10B9C" w:rsidRPr="00960A53"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647032">
              <w:t>7</w:t>
            </w:r>
          </w:p>
        </w:tc>
        <w:tc>
          <w:tcPr>
            <w:tcW w:w="1228" w:type="dxa"/>
            <w:shd w:val="clear" w:color="auto" w:fill="FFFFFF" w:themeFill="background1"/>
            <w:noWrap/>
            <w:vAlign w:val="top"/>
          </w:tcPr>
          <w:p w14:paraId="24475190" w14:textId="77777777" w:rsidR="00B10B9C" w:rsidRPr="00960A53"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647032">
              <w:t>70</w:t>
            </w:r>
          </w:p>
        </w:tc>
        <w:tc>
          <w:tcPr>
            <w:tcW w:w="1229" w:type="dxa"/>
            <w:shd w:val="clear" w:color="auto" w:fill="FFFFFF" w:themeFill="background1"/>
            <w:noWrap/>
            <w:vAlign w:val="top"/>
          </w:tcPr>
          <w:p w14:paraId="5F10D11C" w14:textId="77777777" w:rsidR="00B10B9C" w:rsidRPr="00960A53"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647032">
              <w:t>83</w:t>
            </w:r>
          </w:p>
        </w:tc>
      </w:tr>
      <w:tr w:rsidR="00D84FB9" w:rsidRPr="00117CFD" w14:paraId="21BA9E3A" w14:textId="77777777" w:rsidTr="00AC3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2F8D894C" w14:textId="0F54D8A3" w:rsidR="00D84FB9" w:rsidRPr="00D84FB9" w:rsidRDefault="00D84FB9" w:rsidP="00D84FB9">
            <w:pPr>
              <w:pStyle w:val="tabletextekos"/>
              <w:rPr>
                <w:b/>
              </w:rPr>
            </w:pPr>
            <w:r w:rsidRPr="00D84FB9">
              <w:rPr>
                <w:b/>
              </w:rPr>
              <w:t>% of Total</w:t>
            </w:r>
          </w:p>
        </w:tc>
        <w:tc>
          <w:tcPr>
            <w:tcW w:w="1228" w:type="dxa"/>
            <w:shd w:val="clear" w:color="auto" w:fill="FFFFFF" w:themeFill="background1"/>
            <w:vAlign w:val="top"/>
          </w:tcPr>
          <w:p w14:paraId="63D901D9" w14:textId="1F8D1053" w:rsidR="00D84FB9" w:rsidRPr="00D84FB9" w:rsidRDefault="00D84FB9" w:rsidP="00D84FB9">
            <w:pPr>
              <w:pStyle w:val="tabletextekos"/>
              <w:cnfStyle w:val="000000010000" w:firstRow="0" w:lastRow="0" w:firstColumn="0" w:lastColumn="0" w:oddVBand="0" w:evenVBand="0" w:oddHBand="0" w:evenHBand="1" w:firstRowFirstColumn="0" w:firstRowLastColumn="0" w:lastRowFirstColumn="0" w:lastRowLastColumn="0"/>
              <w:rPr>
                <w:b/>
              </w:rPr>
            </w:pPr>
            <w:r w:rsidRPr="00D84FB9">
              <w:rPr>
                <w:b/>
              </w:rPr>
              <w:t>30%</w:t>
            </w:r>
          </w:p>
        </w:tc>
        <w:tc>
          <w:tcPr>
            <w:tcW w:w="1228" w:type="dxa"/>
            <w:shd w:val="clear" w:color="auto" w:fill="FFFFFF" w:themeFill="background1"/>
            <w:noWrap/>
            <w:vAlign w:val="top"/>
          </w:tcPr>
          <w:p w14:paraId="1728C87D" w14:textId="01B7F9A0" w:rsidR="00D84FB9" w:rsidRPr="00D84FB9" w:rsidRDefault="00D84FB9" w:rsidP="00D84FB9">
            <w:pPr>
              <w:pStyle w:val="tabletextekos"/>
              <w:cnfStyle w:val="000000010000" w:firstRow="0" w:lastRow="0" w:firstColumn="0" w:lastColumn="0" w:oddVBand="0" w:evenVBand="0" w:oddHBand="0" w:evenHBand="1" w:firstRowFirstColumn="0" w:firstRowLastColumn="0" w:lastRowFirstColumn="0" w:lastRowLastColumn="0"/>
              <w:rPr>
                <w:b/>
              </w:rPr>
            </w:pPr>
            <w:r w:rsidRPr="00D84FB9">
              <w:rPr>
                <w:b/>
              </w:rPr>
              <w:t>15%</w:t>
            </w:r>
          </w:p>
        </w:tc>
        <w:tc>
          <w:tcPr>
            <w:tcW w:w="1229" w:type="dxa"/>
            <w:shd w:val="clear" w:color="auto" w:fill="FFFFFF" w:themeFill="background1"/>
            <w:noWrap/>
            <w:vAlign w:val="top"/>
          </w:tcPr>
          <w:p w14:paraId="12A0110B" w14:textId="09F02ED1" w:rsidR="00D84FB9" w:rsidRPr="00D84FB9" w:rsidRDefault="00D84FB9" w:rsidP="00D84FB9">
            <w:pPr>
              <w:pStyle w:val="tabletextekos"/>
              <w:cnfStyle w:val="000000010000" w:firstRow="0" w:lastRow="0" w:firstColumn="0" w:lastColumn="0" w:oddVBand="0" w:evenVBand="0" w:oddHBand="0" w:evenHBand="1" w:firstRowFirstColumn="0" w:firstRowLastColumn="0" w:lastRowFirstColumn="0" w:lastRowLastColumn="0"/>
              <w:rPr>
                <w:b/>
              </w:rPr>
            </w:pPr>
            <w:r w:rsidRPr="00D84FB9">
              <w:rPr>
                <w:b/>
              </w:rPr>
              <w:t>17%</w:t>
            </w:r>
          </w:p>
        </w:tc>
      </w:tr>
      <w:tr w:rsidR="00FF36C9" w:rsidRPr="00117CFD" w14:paraId="17EB0032" w14:textId="77777777" w:rsidTr="00C24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31" w:type="dxa"/>
            <w:gridSpan w:val="4"/>
            <w:shd w:val="clear" w:color="auto" w:fill="C6D9F1" w:themeFill="text2" w:themeFillTint="33"/>
            <w:noWrap/>
            <w:vAlign w:val="top"/>
          </w:tcPr>
          <w:p w14:paraId="7819FC25" w14:textId="77777777" w:rsidR="00FF36C9" w:rsidRPr="00EF2B5A" w:rsidRDefault="00FF36C9" w:rsidP="00B10B9C">
            <w:pPr>
              <w:pStyle w:val="tabletextekos"/>
            </w:pPr>
            <w:r w:rsidRPr="00B10B9C">
              <w:rPr>
                <w:b/>
              </w:rPr>
              <w:t>Level 2</w:t>
            </w:r>
          </w:p>
        </w:tc>
      </w:tr>
      <w:tr w:rsidR="00B10B9C" w:rsidRPr="00117CFD" w14:paraId="26BDE5C8" w14:textId="77777777" w:rsidTr="00AC3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2D732F3E" w14:textId="77777777" w:rsidR="00B10B9C" w:rsidRDefault="00B10B9C" w:rsidP="00B10B9C">
            <w:pPr>
              <w:pStyle w:val="tabletextekos"/>
            </w:pPr>
            <w:r w:rsidRPr="00007895">
              <w:t>Find It Win It Keep It</w:t>
            </w:r>
          </w:p>
        </w:tc>
        <w:tc>
          <w:tcPr>
            <w:tcW w:w="1228" w:type="dxa"/>
            <w:shd w:val="clear" w:color="auto" w:fill="FFFFFF" w:themeFill="background1"/>
            <w:vAlign w:val="top"/>
          </w:tcPr>
          <w:p w14:paraId="36E83664" w14:textId="77777777" w:rsidR="00B10B9C" w:rsidRPr="00EF2B5A"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007895">
              <w:t>7</w:t>
            </w:r>
          </w:p>
        </w:tc>
        <w:tc>
          <w:tcPr>
            <w:tcW w:w="1228" w:type="dxa"/>
            <w:shd w:val="clear" w:color="auto" w:fill="FFFFFF" w:themeFill="background1"/>
            <w:noWrap/>
            <w:vAlign w:val="top"/>
          </w:tcPr>
          <w:p w14:paraId="057B5E24" w14:textId="77777777" w:rsidR="00B10B9C" w:rsidRPr="00EF2B5A"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007895">
              <w:t>87</w:t>
            </w:r>
          </w:p>
        </w:tc>
        <w:tc>
          <w:tcPr>
            <w:tcW w:w="1229" w:type="dxa"/>
            <w:shd w:val="clear" w:color="auto" w:fill="FFFFFF" w:themeFill="background1"/>
            <w:noWrap/>
            <w:vAlign w:val="top"/>
          </w:tcPr>
          <w:p w14:paraId="68D74D50" w14:textId="77777777" w:rsidR="00B10B9C" w:rsidRPr="00EF2B5A"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007895">
              <w:t>106</w:t>
            </w:r>
          </w:p>
        </w:tc>
      </w:tr>
      <w:tr w:rsidR="00B10B9C" w:rsidRPr="00117CFD" w14:paraId="2A69628B" w14:textId="77777777" w:rsidTr="00AC3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5E24FCD3" w14:textId="77777777" w:rsidR="00B10B9C" w:rsidRPr="00B10B9C" w:rsidRDefault="00B10B9C" w:rsidP="00B10B9C">
            <w:pPr>
              <w:pStyle w:val="tabletextekos"/>
              <w:rPr>
                <w:b/>
              </w:rPr>
            </w:pPr>
            <w:r w:rsidRPr="00EF2B5A">
              <w:t>Understanding Framework Agreements</w:t>
            </w:r>
          </w:p>
        </w:tc>
        <w:tc>
          <w:tcPr>
            <w:tcW w:w="1228" w:type="dxa"/>
            <w:shd w:val="clear" w:color="auto" w:fill="FFFFFF" w:themeFill="background1"/>
            <w:vAlign w:val="top"/>
          </w:tcPr>
          <w:p w14:paraId="4C041C51" w14:textId="77777777" w:rsidR="00B10B9C" w:rsidRPr="00EF2B5A"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EF2B5A">
              <w:t>1</w:t>
            </w:r>
          </w:p>
        </w:tc>
        <w:tc>
          <w:tcPr>
            <w:tcW w:w="1228" w:type="dxa"/>
            <w:shd w:val="clear" w:color="auto" w:fill="FFFFFF" w:themeFill="background1"/>
            <w:noWrap/>
            <w:vAlign w:val="top"/>
          </w:tcPr>
          <w:p w14:paraId="54BF3E52" w14:textId="77777777" w:rsidR="00B10B9C" w:rsidRPr="00EF2B5A"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EF2B5A">
              <w:t>1</w:t>
            </w:r>
          </w:p>
        </w:tc>
        <w:tc>
          <w:tcPr>
            <w:tcW w:w="1229" w:type="dxa"/>
            <w:shd w:val="clear" w:color="auto" w:fill="FFFFFF" w:themeFill="background1"/>
            <w:noWrap/>
            <w:vAlign w:val="top"/>
          </w:tcPr>
          <w:p w14:paraId="47C6A309" w14:textId="77777777" w:rsidR="00B10B9C" w:rsidRPr="00EF2B5A" w:rsidRDefault="0049625B" w:rsidP="00B10B9C">
            <w:pPr>
              <w:pStyle w:val="tabletextekos"/>
              <w:cnfStyle w:val="000000100000" w:firstRow="0" w:lastRow="0" w:firstColumn="0" w:lastColumn="0" w:oddVBand="0" w:evenVBand="0" w:oddHBand="1" w:evenHBand="0" w:firstRowFirstColumn="0" w:firstRowLastColumn="0" w:lastRowFirstColumn="0" w:lastRowLastColumn="0"/>
            </w:pPr>
            <w:r>
              <w:rPr>
                <w:lang w:eastAsia="en-GB"/>
              </w:rPr>
              <w:t>1</w:t>
            </w:r>
          </w:p>
        </w:tc>
      </w:tr>
      <w:tr w:rsidR="00D84FB9" w:rsidRPr="00117CFD" w14:paraId="008FACBE" w14:textId="77777777" w:rsidTr="00AC3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5417B27F" w14:textId="4CB8D5F1" w:rsidR="00D84FB9" w:rsidRDefault="00D84FB9" w:rsidP="00D84FB9">
            <w:pPr>
              <w:pStyle w:val="tabletextekos"/>
            </w:pPr>
            <w:r w:rsidRPr="003E6890">
              <w:t>Completing a PQQ</w:t>
            </w:r>
          </w:p>
        </w:tc>
        <w:tc>
          <w:tcPr>
            <w:tcW w:w="1228" w:type="dxa"/>
            <w:shd w:val="clear" w:color="auto" w:fill="FFFFFF" w:themeFill="background1"/>
            <w:vAlign w:val="top"/>
          </w:tcPr>
          <w:p w14:paraId="2C278802" w14:textId="69F460A1" w:rsidR="00D84FB9" w:rsidRPr="005D39EF" w:rsidRDefault="00D84FB9" w:rsidP="00D84FB9">
            <w:pPr>
              <w:pStyle w:val="tabletextekos"/>
              <w:cnfStyle w:val="000000010000" w:firstRow="0" w:lastRow="0" w:firstColumn="0" w:lastColumn="0" w:oddVBand="0" w:evenVBand="0" w:oddHBand="0" w:evenHBand="1" w:firstRowFirstColumn="0" w:firstRowLastColumn="0" w:lastRowFirstColumn="0" w:lastRowLastColumn="0"/>
            </w:pPr>
            <w:r w:rsidRPr="003E6890">
              <w:t>1</w:t>
            </w:r>
          </w:p>
        </w:tc>
        <w:tc>
          <w:tcPr>
            <w:tcW w:w="1228" w:type="dxa"/>
            <w:shd w:val="clear" w:color="auto" w:fill="FFFFFF" w:themeFill="background1"/>
            <w:noWrap/>
            <w:vAlign w:val="top"/>
          </w:tcPr>
          <w:p w14:paraId="03996E5A" w14:textId="5F2BF7C6" w:rsidR="00D84FB9" w:rsidRPr="005D39EF" w:rsidRDefault="00D84FB9" w:rsidP="00D84FB9">
            <w:pPr>
              <w:pStyle w:val="tabletextekos"/>
              <w:cnfStyle w:val="000000010000" w:firstRow="0" w:lastRow="0" w:firstColumn="0" w:lastColumn="0" w:oddVBand="0" w:evenVBand="0" w:oddHBand="0" w:evenHBand="1" w:firstRowFirstColumn="0" w:firstRowLastColumn="0" w:lastRowFirstColumn="0" w:lastRowLastColumn="0"/>
            </w:pPr>
            <w:r w:rsidRPr="003E6890">
              <w:t>13</w:t>
            </w:r>
          </w:p>
        </w:tc>
        <w:tc>
          <w:tcPr>
            <w:tcW w:w="1229" w:type="dxa"/>
            <w:shd w:val="clear" w:color="auto" w:fill="FFFFFF" w:themeFill="background1"/>
            <w:noWrap/>
            <w:vAlign w:val="top"/>
          </w:tcPr>
          <w:p w14:paraId="302B19F6" w14:textId="34CD475D" w:rsidR="00D84FB9" w:rsidRPr="005D39EF" w:rsidRDefault="00D84FB9" w:rsidP="00D84FB9">
            <w:pPr>
              <w:pStyle w:val="tabletextekos"/>
              <w:cnfStyle w:val="000000010000" w:firstRow="0" w:lastRow="0" w:firstColumn="0" w:lastColumn="0" w:oddVBand="0" w:evenVBand="0" w:oddHBand="0" w:evenHBand="1" w:firstRowFirstColumn="0" w:firstRowLastColumn="0" w:lastRowFirstColumn="0" w:lastRowLastColumn="0"/>
            </w:pPr>
            <w:r w:rsidRPr="003E6890">
              <w:t>14</w:t>
            </w:r>
          </w:p>
        </w:tc>
      </w:tr>
      <w:tr w:rsidR="00D84FB9" w:rsidRPr="00117CFD" w14:paraId="2136846A" w14:textId="77777777" w:rsidTr="00AC3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35DB6B07" w14:textId="43829F6A" w:rsidR="00D84FB9" w:rsidRPr="00D84FB9" w:rsidRDefault="00D84FB9" w:rsidP="00D84FB9">
            <w:pPr>
              <w:pStyle w:val="tabletextekos"/>
              <w:rPr>
                <w:b/>
              </w:rPr>
            </w:pPr>
            <w:r w:rsidRPr="00D84FB9">
              <w:rPr>
                <w:b/>
              </w:rPr>
              <w:t>% of Total</w:t>
            </w:r>
          </w:p>
        </w:tc>
        <w:tc>
          <w:tcPr>
            <w:tcW w:w="1228" w:type="dxa"/>
            <w:shd w:val="clear" w:color="auto" w:fill="FFFFFF" w:themeFill="background1"/>
            <w:vAlign w:val="top"/>
          </w:tcPr>
          <w:p w14:paraId="3DA5ACF5" w14:textId="4ACA6DBB" w:rsidR="00D84FB9" w:rsidRPr="00D84FB9" w:rsidRDefault="00D84FB9" w:rsidP="00D84FB9">
            <w:pPr>
              <w:pStyle w:val="tabletextekos"/>
              <w:cnfStyle w:val="000000100000" w:firstRow="0" w:lastRow="0" w:firstColumn="0" w:lastColumn="0" w:oddVBand="0" w:evenVBand="0" w:oddHBand="1" w:evenHBand="0" w:firstRowFirstColumn="0" w:firstRowLastColumn="0" w:lastRowFirstColumn="0" w:lastRowLastColumn="0"/>
              <w:rPr>
                <w:b/>
              </w:rPr>
            </w:pPr>
            <w:r w:rsidRPr="00D84FB9">
              <w:rPr>
                <w:b/>
              </w:rPr>
              <w:t>16%</w:t>
            </w:r>
          </w:p>
        </w:tc>
        <w:tc>
          <w:tcPr>
            <w:tcW w:w="1228" w:type="dxa"/>
            <w:shd w:val="clear" w:color="auto" w:fill="FFFFFF" w:themeFill="background1"/>
            <w:noWrap/>
            <w:vAlign w:val="top"/>
          </w:tcPr>
          <w:p w14:paraId="17E8FC70" w14:textId="52E0782C" w:rsidR="00D84FB9" w:rsidRPr="00D84FB9" w:rsidRDefault="00D84FB9" w:rsidP="00D84FB9">
            <w:pPr>
              <w:pStyle w:val="tabletextekos"/>
              <w:cnfStyle w:val="000000100000" w:firstRow="0" w:lastRow="0" w:firstColumn="0" w:lastColumn="0" w:oddVBand="0" w:evenVBand="0" w:oddHBand="1" w:evenHBand="0" w:firstRowFirstColumn="0" w:firstRowLastColumn="0" w:lastRowFirstColumn="0" w:lastRowLastColumn="0"/>
              <w:rPr>
                <w:b/>
              </w:rPr>
            </w:pPr>
            <w:r w:rsidRPr="00D84FB9">
              <w:rPr>
                <w:b/>
              </w:rPr>
              <w:t>8%</w:t>
            </w:r>
          </w:p>
        </w:tc>
        <w:tc>
          <w:tcPr>
            <w:tcW w:w="1229" w:type="dxa"/>
            <w:shd w:val="clear" w:color="auto" w:fill="FFFFFF" w:themeFill="background1"/>
            <w:noWrap/>
            <w:vAlign w:val="top"/>
          </w:tcPr>
          <w:p w14:paraId="60290876" w14:textId="086F16A4" w:rsidR="00D84FB9" w:rsidRPr="00D84FB9" w:rsidRDefault="00D84FB9" w:rsidP="00D84FB9">
            <w:pPr>
              <w:pStyle w:val="tabletextekos"/>
              <w:cnfStyle w:val="000000100000" w:firstRow="0" w:lastRow="0" w:firstColumn="0" w:lastColumn="0" w:oddVBand="0" w:evenVBand="0" w:oddHBand="1" w:evenHBand="0" w:firstRowFirstColumn="0" w:firstRowLastColumn="0" w:lastRowFirstColumn="0" w:lastRowLastColumn="0"/>
              <w:rPr>
                <w:b/>
              </w:rPr>
            </w:pPr>
            <w:r w:rsidRPr="00D84FB9">
              <w:rPr>
                <w:b/>
              </w:rPr>
              <w:t>9%</w:t>
            </w:r>
          </w:p>
        </w:tc>
      </w:tr>
      <w:tr w:rsidR="00FF36C9" w:rsidRPr="00117CFD" w14:paraId="25B50020" w14:textId="77777777" w:rsidTr="00C24FC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31" w:type="dxa"/>
            <w:gridSpan w:val="4"/>
            <w:shd w:val="clear" w:color="auto" w:fill="C6D9F1" w:themeFill="text2" w:themeFillTint="33"/>
            <w:noWrap/>
            <w:vAlign w:val="top"/>
          </w:tcPr>
          <w:p w14:paraId="57B71532" w14:textId="77777777" w:rsidR="00FF36C9" w:rsidRPr="00EF2B5A" w:rsidRDefault="00FF36C9" w:rsidP="00B10B9C">
            <w:pPr>
              <w:pStyle w:val="tabletextekos"/>
            </w:pPr>
            <w:r w:rsidRPr="00B10B9C">
              <w:rPr>
                <w:b/>
              </w:rPr>
              <w:t>Level 3</w:t>
            </w:r>
          </w:p>
        </w:tc>
      </w:tr>
      <w:tr w:rsidR="00B10B9C" w:rsidRPr="00117CFD" w14:paraId="0A640B32" w14:textId="77777777" w:rsidTr="00AC3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2BD280C0" w14:textId="77777777" w:rsidR="00B10B9C" w:rsidRPr="00EF2B5A" w:rsidRDefault="00B10B9C" w:rsidP="00B10B9C">
            <w:pPr>
              <w:pStyle w:val="tabletextekos"/>
            </w:pPr>
            <w:r w:rsidRPr="00D14452">
              <w:t xml:space="preserve">Maximise Your Tender Score </w:t>
            </w:r>
          </w:p>
        </w:tc>
        <w:tc>
          <w:tcPr>
            <w:tcW w:w="1228" w:type="dxa"/>
            <w:shd w:val="clear" w:color="auto" w:fill="FFFFFF" w:themeFill="background1"/>
            <w:vAlign w:val="top"/>
          </w:tcPr>
          <w:p w14:paraId="45A21746" w14:textId="77777777" w:rsidR="00B10B9C" w:rsidRPr="00EF2B5A"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D14452">
              <w:t>7</w:t>
            </w:r>
          </w:p>
        </w:tc>
        <w:tc>
          <w:tcPr>
            <w:tcW w:w="1228" w:type="dxa"/>
            <w:shd w:val="clear" w:color="auto" w:fill="FFFFFF" w:themeFill="background1"/>
            <w:noWrap/>
            <w:vAlign w:val="top"/>
          </w:tcPr>
          <w:p w14:paraId="7663A3E1" w14:textId="77777777" w:rsidR="00B10B9C" w:rsidRPr="00EF2B5A"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D14452">
              <w:t>63</w:t>
            </w:r>
          </w:p>
        </w:tc>
        <w:tc>
          <w:tcPr>
            <w:tcW w:w="1229" w:type="dxa"/>
            <w:shd w:val="clear" w:color="auto" w:fill="FFFFFF" w:themeFill="background1"/>
            <w:noWrap/>
            <w:vAlign w:val="top"/>
          </w:tcPr>
          <w:p w14:paraId="6792EB91" w14:textId="77777777" w:rsidR="00B10B9C" w:rsidRPr="00EF2B5A"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D14452">
              <w:t>77</w:t>
            </w:r>
          </w:p>
        </w:tc>
      </w:tr>
      <w:tr w:rsidR="00B10B9C" w:rsidRPr="00117CFD" w14:paraId="48ABECA5" w14:textId="77777777" w:rsidTr="00AC3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3B0E37C2" w14:textId="77777777" w:rsidR="00B10B9C" w:rsidRPr="00B10B9C" w:rsidRDefault="00B10B9C" w:rsidP="00B10B9C">
            <w:pPr>
              <w:pStyle w:val="tabletextekos"/>
              <w:rPr>
                <w:b/>
              </w:rPr>
            </w:pPr>
            <w:r w:rsidRPr="0068499B">
              <w:t>Value Add &amp; Innovation</w:t>
            </w:r>
          </w:p>
        </w:tc>
        <w:tc>
          <w:tcPr>
            <w:tcW w:w="1228" w:type="dxa"/>
            <w:shd w:val="clear" w:color="auto" w:fill="FFFFFF" w:themeFill="background1"/>
            <w:vAlign w:val="top"/>
          </w:tcPr>
          <w:p w14:paraId="2B7DE8F7" w14:textId="77777777" w:rsidR="00B10B9C" w:rsidRPr="00D14452"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68499B">
              <w:t>5</w:t>
            </w:r>
          </w:p>
        </w:tc>
        <w:tc>
          <w:tcPr>
            <w:tcW w:w="1228" w:type="dxa"/>
            <w:shd w:val="clear" w:color="auto" w:fill="FFFFFF" w:themeFill="background1"/>
            <w:noWrap/>
            <w:vAlign w:val="top"/>
          </w:tcPr>
          <w:p w14:paraId="185F1D41" w14:textId="77777777" w:rsidR="00B10B9C" w:rsidRPr="00D14452"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68499B">
              <w:t>56</w:t>
            </w:r>
          </w:p>
        </w:tc>
        <w:tc>
          <w:tcPr>
            <w:tcW w:w="1229" w:type="dxa"/>
            <w:shd w:val="clear" w:color="auto" w:fill="FFFFFF" w:themeFill="background1"/>
            <w:noWrap/>
            <w:vAlign w:val="top"/>
          </w:tcPr>
          <w:p w14:paraId="13F21212" w14:textId="77777777" w:rsidR="00B10B9C" w:rsidRPr="00D14452"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68499B">
              <w:t>65</w:t>
            </w:r>
          </w:p>
        </w:tc>
      </w:tr>
      <w:tr w:rsidR="00B10B9C" w:rsidRPr="00117CFD" w14:paraId="558A55EB" w14:textId="77777777" w:rsidTr="00AC3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06A240F3" w14:textId="77777777" w:rsidR="00B10B9C" w:rsidRPr="00B10B9C" w:rsidRDefault="00B10B9C" w:rsidP="00B10B9C">
            <w:pPr>
              <w:pStyle w:val="tabletextekos"/>
              <w:rPr>
                <w:b/>
              </w:rPr>
            </w:pPr>
            <w:r w:rsidRPr="00D57433">
              <w:t>Expanding Your Procurement Horizons</w:t>
            </w:r>
          </w:p>
        </w:tc>
        <w:tc>
          <w:tcPr>
            <w:tcW w:w="1228" w:type="dxa"/>
            <w:shd w:val="clear" w:color="auto" w:fill="FFFFFF" w:themeFill="background1"/>
            <w:vAlign w:val="top"/>
          </w:tcPr>
          <w:p w14:paraId="19A256F0" w14:textId="77777777" w:rsidR="00B10B9C" w:rsidRPr="00D14452"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D57433">
              <w:t>4</w:t>
            </w:r>
          </w:p>
        </w:tc>
        <w:tc>
          <w:tcPr>
            <w:tcW w:w="1228" w:type="dxa"/>
            <w:shd w:val="clear" w:color="auto" w:fill="FFFFFF" w:themeFill="background1"/>
            <w:noWrap/>
            <w:vAlign w:val="top"/>
          </w:tcPr>
          <w:p w14:paraId="03EDF28F" w14:textId="77777777" w:rsidR="00B10B9C" w:rsidRPr="00D14452"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D57433">
              <w:t>16</w:t>
            </w:r>
          </w:p>
        </w:tc>
        <w:tc>
          <w:tcPr>
            <w:tcW w:w="1229" w:type="dxa"/>
            <w:shd w:val="clear" w:color="auto" w:fill="FFFFFF" w:themeFill="background1"/>
            <w:noWrap/>
            <w:vAlign w:val="top"/>
          </w:tcPr>
          <w:p w14:paraId="5A7F025B" w14:textId="77777777" w:rsidR="00B10B9C" w:rsidRPr="00D14452"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D57433">
              <w:t>20</w:t>
            </w:r>
          </w:p>
        </w:tc>
      </w:tr>
      <w:tr w:rsidR="00B10B9C" w:rsidRPr="00117CFD" w14:paraId="5A55E333" w14:textId="77777777" w:rsidTr="00AC3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370EF1B0" w14:textId="77777777" w:rsidR="00B10B9C" w:rsidRPr="00B10B9C" w:rsidRDefault="00B10B9C" w:rsidP="00B10B9C">
            <w:pPr>
              <w:pStyle w:val="tabletextekos"/>
              <w:rPr>
                <w:b/>
              </w:rPr>
            </w:pPr>
            <w:r w:rsidRPr="00371562">
              <w:t>Tendering Together</w:t>
            </w:r>
          </w:p>
        </w:tc>
        <w:tc>
          <w:tcPr>
            <w:tcW w:w="1228" w:type="dxa"/>
            <w:shd w:val="clear" w:color="auto" w:fill="FFFFFF" w:themeFill="background1"/>
            <w:vAlign w:val="top"/>
          </w:tcPr>
          <w:p w14:paraId="535AB432" w14:textId="77777777" w:rsidR="00B10B9C" w:rsidRPr="00D14452"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371562">
              <w:t>2</w:t>
            </w:r>
          </w:p>
        </w:tc>
        <w:tc>
          <w:tcPr>
            <w:tcW w:w="1228" w:type="dxa"/>
            <w:shd w:val="clear" w:color="auto" w:fill="FFFFFF" w:themeFill="background1"/>
            <w:noWrap/>
            <w:vAlign w:val="top"/>
          </w:tcPr>
          <w:p w14:paraId="59BFB209" w14:textId="77777777" w:rsidR="00B10B9C" w:rsidRPr="00D14452"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371562">
              <w:t>20</w:t>
            </w:r>
          </w:p>
        </w:tc>
        <w:tc>
          <w:tcPr>
            <w:tcW w:w="1229" w:type="dxa"/>
            <w:shd w:val="clear" w:color="auto" w:fill="FFFFFF" w:themeFill="background1"/>
            <w:noWrap/>
            <w:vAlign w:val="top"/>
          </w:tcPr>
          <w:p w14:paraId="2A1DF53D" w14:textId="77777777" w:rsidR="00B10B9C" w:rsidRPr="00D14452"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371562">
              <w:t>25</w:t>
            </w:r>
          </w:p>
        </w:tc>
      </w:tr>
      <w:tr w:rsidR="00FF36C9" w:rsidRPr="00117CFD" w14:paraId="0C0A11B8" w14:textId="77777777" w:rsidTr="00AC3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2BFA04A7" w14:textId="77777777" w:rsidR="00FF36C9" w:rsidRPr="00B10B9C" w:rsidRDefault="00FF36C9" w:rsidP="00FF36C9">
            <w:pPr>
              <w:pStyle w:val="tabletextekos"/>
              <w:rPr>
                <w:b/>
              </w:rPr>
            </w:pPr>
            <w:r w:rsidRPr="006E3041">
              <w:t>Seeking Feedback and Improving Your Bid</w:t>
            </w:r>
          </w:p>
        </w:tc>
        <w:tc>
          <w:tcPr>
            <w:tcW w:w="1228" w:type="dxa"/>
            <w:shd w:val="clear" w:color="auto" w:fill="FFFFFF" w:themeFill="background1"/>
            <w:vAlign w:val="top"/>
          </w:tcPr>
          <w:p w14:paraId="31914E70" w14:textId="77777777" w:rsidR="00FF36C9" w:rsidRPr="00D14452" w:rsidRDefault="00FF36C9" w:rsidP="00FF36C9">
            <w:pPr>
              <w:pStyle w:val="tabletextekos"/>
              <w:cnfStyle w:val="000000100000" w:firstRow="0" w:lastRow="0" w:firstColumn="0" w:lastColumn="0" w:oddVBand="0" w:evenVBand="0" w:oddHBand="1" w:evenHBand="0" w:firstRowFirstColumn="0" w:firstRowLastColumn="0" w:lastRowFirstColumn="0" w:lastRowLastColumn="0"/>
            </w:pPr>
            <w:r w:rsidRPr="006E3041">
              <w:t>1</w:t>
            </w:r>
          </w:p>
        </w:tc>
        <w:tc>
          <w:tcPr>
            <w:tcW w:w="1228" w:type="dxa"/>
            <w:shd w:val="clear" w:color="auto" w:fill="FFFFFF" w:themeFill="background1"/>
            <w:noWrap/>
            <w:vAlign w:val="top"/>
          </w:tcPr>
          <w:p w14:paraId="2E7AFB60" w14:textId="77777777" w:rsidR="00FF36C9" w:rsidRPr="00D14452" w:rsidRDefault="00637D2B" w:rsidP="00FF36C9">
            <w:pPr>
              <w:pStyle w:val="tabletextekos"/>
              <w:cnfStyle w:val="000000100000" w:firstRow="0" w:lastRow="0" w:firstColumn="0" w:lastColumn="0" w:oddVBand="0" w:evenVBand="0" w:oddHBand="1" w:evenHBand="0" w:firstRowFirstColumn="0" w:firstRowLastColumn="0" w:lastRowFirstColumn="0" w:lastRowLastColumn="0"/>
            </w:pPr>
            <w:r>
              <w:t>7</w:t>
            </w:r>
          </w:p>
        </w:tc>
        <w:tc>
          <w:tcPr>
            <w:tcW w:w="1229" w:type="dxa"/>
            <w:shd w:val="clear" w:color="auto" w:fill="FFFFFF" w:themeFill="background1"/>
            <w:noWrap/>
            <w:vAlign w:val="top"/>
          </w:tcPr>
          <w:p w14:paraId="3F0A5FCD" w14:textId="77777777" w:rsidR="00FF36C9" w:rsidRPr="00D14452" w:rsidRDefault="00637D2B" w:rsidP="00FF36C9">
            <w:pPr>
              <w:pStyle w:val="tabletextekos"/>
              <w:cnfStyle w:val="000000100000" w:firstRow="0" w:lastRow="0" w:firstColumn="0" w:lastColumn="0" w:oddVBand="0" w:evenVBand="0" w:oddHBand="1" w:evenHBand="0" w:firstRowFirstColumn="0" w:firstRowLastColumn="0" w:lastRowFirstColumn="0" w:lastRowLastColumn="0"/>
            </w:pPr>
            <w:r>
              <w:t>8</w:t>
            </w:r>
          </w:p>
        </w:tc>
      </w:tr>
      <w:tr w:rsidR="00D84FB9" w:rsidRPr="00117CFD" w14:paraId="3D2BC4B1" w14:textId="77777777" w:rsidTr="00AC3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6211828B" w14:textId="532586F4" w:rsidR="00D84FB9" w:rsidRPr="00D84FB9" w:rsidRDefault="00D84FB9" w:rsidP="00D84FB9">
            <w:pPr>
              <w:pStyle w:val="tabletextekos"/>
              <w:rPr>
                <w:b/>
              </w:rPr>
            </w:pPr>
            <w:r w:rsidRPr="00D84FB9">
              <w:rPr>
                <w:b/>
              </w:rPr>
              <w:t>% of Total</w:t>
            </w:r>
          </w:p>
        </w:tc>
        <w:tc>
          <w:tcPr>
            <w:tcW w:w="1228" w:type="dxa"/>
            <w:shd w:val="clear" w:color="auto" w:fill="FFFFFF" w:themeFill="background1"/>
            <w:vAlign w:val="top"/>
          </w:tcPr>
          <w:p w14:paraId="54C9EE07" w14:textId="1D3C7DF8" w:rsidR="00D84FB9" w:rsidRPr="00D84FB9" w:rsidRDefault="00D84FB9" w:rsidP="00D84FB9">
            <w:pPr>
              <w:pStyle w:val="tabletextekos"/>
              <w:cnfStyle w:val="000000010000" w:firstRow="0" w:lastRow="0" w:firstColumn="0" w:lastColumn="0" w:oddVBand="0" w:evenVBand="0" w:oddHBand="0" w:evenHBand="1" w:firstRowFirstColumn="0" w:firstRowLastColumn="0" w:lastRowFirstColumn="0" w:lastRowLastColumn="0"/>
              <w:rPr>
                <w:b/>
              </w:rPr>
            </w:pPr>
            <w:r w:rsidRPr="00D84FB9">
              <w:rPr>
                <w:b/>
              </w:rPr>
              <w:t>33%</w:t>
            </w:r>
          </w:p>
        </w:tc>
        <w:tc>
          <w:tcPr>
            <w:tcW w:w="1228" w:type="dxa"/>
            <w:shd w:val="clear" w:color="auto" w:fill="FFFFFF" w:themeFill="background1"/>
            <w:noWrap/>
            <w:vAlign w:val="top"/>
          </w:tcPr>
          <w:p w14:paraId="61BD7315" w14:textId="34B959AD" w:rsidR="00D84FB9" w:rsidRPr="00D84FB9" w:rsidRDefault="00D84FB9" w:rsidP="00D84FB9">
            <w:pPr>
              <w:pStyle w:val="tabletextekos"/>
              <w:cnfStyle w:val="000000010000" w:firstRow="0" w:lastRow="0" w:firstColumn="0" w:lastColumn="0" w:oddVBand="0" w:evenVBand="0" w:oddHBand="0" w:evenHBand="1" w:firstRowFirstColumn="0" w:firstRowLastColumn="0" w:lastRowFirstColumn="0" w:lastRowLastColumn="0"/>
              <w:rPr>
                <w:b/>
              </w:rPr>
            </w:pPr>
            <w:r w:rsidRPr="00D84FB9">
              <w:rPr>
                <w:b/>
              </w:rPr>
              <w:t>13%</w:t>
            </w:r>
          </w:p>
        </w:tc>
        <w:tc>
          <w:tcPr>
            <w:tcW w:w="1229" w:type="dxa"/>
            <w:shd w:val="clear" w:color="auto" w:fill="FFFFFF" w:themeFill="background1"/>
            <w:noWrap/>
            <w:vAlign w:val="top"/>
          </w:tcPr>
          <w:p w14:paraId="3BF4E617" w14:textId="45B21FBC" w:rsidR="00D84FB9" w:rsidRPr="00D84FB9" w:rsidRDefault="00D84FB9" w:rsidP="00D84FB9">
            <w:pPr>
              <w:pStyle w:val="tabletextekos"/>
              <w:cnfStyle w:val="000000010000" w:firstRow="0" w:lastRow="0" w:firstColumn="0" w:lastColumn="0" w:oddVBand="0" w:evenVBand="0" w:oddHBand="0" w:evenHBand="1" w:firstRowFirstColumn="0" w:firstRowLastColumn="0" w:lastRowFirstColumn="0" w:lastRowLastColumn="0"/>
              <w:rPr>
                <w:b/>
              </w:rPr>
            </w:pPr>
            <w:r w:rsidRPr="00D84FB9">
              <w:rPr>
                <w:b/>
              </w:rPr>
              <w:t>14%</w:t>
            </w:r>
          </w:p>
        </w:tc>
      </w:tr>
      <w:tr w:rsidR="00FF36C9" w:rsidRPr="00117CFD" w14:paraId="04F77DF0" w14:textId="77777777" w:rsidTr="00C24F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31" w:type="dxa"/>
            <w:gridSpan w:val="4"/>
            <w:shd w:val="clear" w:color="auto" w:fill="C6D9F1" w:themeFill="text2" w:themeFillTint="33"/>
            <w:noWrap/>
            <w:vAlign w:val="top"/>
          </w:tcPr>
          <w:p w14:paraId="795675F0" w14:textId="77777777" w:rsidR="00FF36C9" w:rsidRPr="00D14452" w:rsidRDefault="00FF36C9" w:rsidP="002B583C">
            <w:pPr>
              <w:pStyle w:val="tabletextekos"/>
            </w:pPr>
            <w:r w:rsidRPr="00B10B9C">
              <w:rPr>
                <w:b/>
              </w:rPr>
              <w:t xml:space="preserve">Open </w:t>
            </w:r>
            <w:r>
              <w:rPr>
                <w:b/>
              </w:rPr>
              <w:t>t</w:t>
            </w:r>
            <w:r w:rsidRPr="00B10B9C">
              <w:rPr>
                <w:b/>
              </w:rPr>
              <w:t xml:space="preserve">o All Levels </w:t>
            </w:r>
          </w:p>
        </w:tc>
      </w:tr>
      <w:tr w:rsidR="00B10B9C" w:rsidRPr="00117CFD" w14:paraId="5F080807" w14:textId="77777777" w:rsidTr="00AC3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25A71C82" w14:textId="77777777" w:rsidR="00B10B9C" w:rsidRPr="0068499B" w:rsidRDefault="00B10B9C" w:rsidP="00B10B9C">
            <w:pPr>
              <w:pStyle w:val="tabletextekos"/>
            </w:pPr>
            <w:r w:rsidRPr="00FD30EA">
              <w:t>Quality Management Policy</w:t>
            </w:r>
          </w:p>
        </w:tc>
        <w:tc>
          <w:tcPr>
            <w:tcW w:w="1228" w:type="dxa"/>
            <w:shd w:val="clear" w:color="auto" w:fill="FFFFFF" w:themeFill="background1"/>
            <w:vAlign w:val="top"/>
          </w:tcPr>
          <w:p w14:paraId="16FD632C" w14:textId="77777777" w:rsidR="00B10B9C" w:rsidRPr="0068499B"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FD30EA">
              <w:t>2</w:t>
            </w:r>
          </w:p>
        </w:tc>
        <w:tc>
          <w:tcPr>
            <w:tcW w:w="1228" w:type="dxa"/>
            <w:shd w:val="clear" w:color="auto" w:fill="FFFFFF" w:themeFill="background1"/>
            <w:noWrap/>
            <w:vAlign w:val="top"/>
          </w:tcPr>
          <w:p w14:paraId="11D24E74" w14:textId="77777777" w:rsidR="00B10B9C" w:rsidRPr="0068499B"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FD30EA">
              <w:t>18</w:t>
            </w:r>
          </w:p>
        </w:tc>
        <w:tc>
          <w:tcPr>
            <w:tcW w:w="1229" w:type="dxa"/>
            <w:shd w:val="clear" w:color="auto" w:fill="FFFFFF" w:themeFill="background1"/>
            <w:noWrap/>
            <w:vAlign w:val="top"/>
          </w:tcPr>
          <w:p w14:paraId="4C1865D9" w14:textId="77777777" w:rsidR="00B10B9C" w:rsidRPr="0068499B"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FD30EA">
              <w:t>23</w:t>
            </w:r>
          </w:p>
        </w:tc>
      </w:tr>
      <w:tr w:rsidR="00B10B9C" w:rsidRPr="00117CFD" w14:paraId="3D7E1EC8" w14:textId="77777777" w:rsidTr="00AC3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5228D859" w14:textId="77777777" w:rsidR="00B10B9C" w:rsidRPr="0068499B" w:rsidRDefault="00B10B9C" w:rsidP="00B10B9C">
            <w:pPr>
              <w:pStyle w:val="tabletextekos"/>
            </w:pPr>
            <w:r w:rsidRPr="00EF2B5A">
              <w:t>Environmental Policy</w:t>
            </w:r>
          </w:p>
        </w:tc>
        <w:tc>
          <w:tcPr>
            <w:tcW w:w="1228" w:type="dxa"/>
            <w:shd w:val="clear" w:color="auto" w:fill="FFFFFF" w:themeFill="background1"/>
            <w:vAlign w:val="top"/>
          </w:tcPr>
          <w:p w14:paraId="0400A614" w14:textId="77777777" w:rsidR="00B10B9C" w:rsidRPr="0068499B"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EF2B5A">
              <w:t>2</w:t>
            </w:r>
          </w:p>
        </w:tc>
        <w:tc>
          <w:tcPr>
            <w:tcW w:w="1228" w:type="dxa"/>
            <w:shd w:val="clear" w:color="auto" w:fill="FFFFFF" w:themeFill="background1"/>
            <w:noWrap/>
            <w:vAlign w:val="top"/>
          </w:tcPr>
          <w:p w14:paraId="27EFF547" w14:textId="77777777" w:rsidR="00B10B9C" w:rsidRPr="0068499B"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EF2B5A">
              <w:t>18</w:t>
            </w:r>
          </w:p>
        </w:tc>
        <w:tc>
          <w:tcPr>
            <w:tcW w:w="1229" w:type="dxa"/>
            <w:shd w:val="clear" w:color="auto" w:fill="FFFFFF" w:themeFill="background1"/>
            <w:noWrap/>
            <w:vAlign w:val="top"/>
          </w:tcPr>
          <w:p w14:paraId="3BA17E7C" w14:textId="77777777" w:rsidR="00B10B9C" w:rsidRPr="0068499B"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EF2B5A">
              <w:t>21</w:t>
            </w:r>
          </w:p>
        </w:tc>
      </w:tr>
      <w:tr w:rsidR="00B10B9C" w:rsidRPr="00117CFD" w14:paraId="217C85C2" w14:textId="77777777" w:rsidTr="00AC3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2A6FC04A" w14:textId="77777777" w:rsidR="00B10B9C" w:rsidRPr="0068499B" w:rsidRDefault="00B10B9C" w:rsidP="00B10B9C">
            <w:pPr>
              <w:pStyle w:val="tabletextekos"/>
            </w:pPr>
            <w:r w:rsidRPr="00EF2B5A">
              <w:t>Equality &amp; Diversity Policy</w:t>
            </w:r>
          </w:p>
        </w:tc>
        <w:tc>
          <w:tcPr>
            <w:tcW w:w="1228" w:type="dxa"/>
            <w:shd w:val="clear" w:color="auto" w:fill="FFFFFF" w:themeFill="background1"/>
            <w:vAlign w:val="top"/>
          </w:tcPr>
          <w:p w14:paraId="1C30A45C" w14:textId="77777777" w:rsidR="00B10B9C" w:rsidRPr="0068499B"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EF2B5A">
              <w:t>2</w:t>
            </w:r>
          </w:p>
        </w:tc>
        <w:tc>
          <w:tcPr>
            <w:tcW w:w="1228" w:type="dxa"/>
            <w:shd w:val="clear" w:color="auto" w:fill="FFFFFF" w:themeFill="background1"/>
            <w:noWrap/>
            <w:vAlign w:val="top"/>
          </w:tcPr>
          <w:p w14:paraId="111E3039" w14:textId="77777777" w:rsidR="00B10B9C" w:rsidRPr="0068499B"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EF2B5A">
              <w:t>15</w:t>
            </w:r>
          </w:p>
        </w:tc>
        <w:tc>
          <w:tcPr>
            <w:tcW w:w="1229" w:type="dxa"/>
            <w:shd w:val="clear" w:color="auto" w:fill="FFFFFF" w:themeFill="background1"/>
            <w:noWrap/>
            <w:vAlign w:val="top"/>
          </w:tcPr>
          <w:p w14:paraId="4E2CA32B" w14:textId="77777777" w:rsidR="00B10B9C" w:rsidRPr="0068499B" w:rsidRDefault="00B10B9C" w:rsidP="00B10B9C">
            <w:pPr>
              <w:pStyle w:val="tabletextekos"/>
              <w:cnfStyle w:val="000000010000" w:firstRow="0" w:lastRow="0" w:firstColumn="0" w:lastColumn="0" w:oddVBand="0" w:evenVBand="0" w:oddHBand="0" w:evenHBand="1" w:firstRowFirstColumn="0" w:firstRowLastColumn="0" w:lastRowFirstColumn="0" w:lastRowLastColumn="0"/>
            </w:pPr>
            <w:r w:rsidRPr="00EF2B5A">
              <w:t>16</w:t>
            </w:r>
          </w:p>
        </w:tc>
      </w:tr>
      <w:tr w:rsidR="00B10B9C" w:rsidRPr="00117CFD" w14:paraId="6136E421" w14:textId="77777777" w:rsidTr="00AC3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412434D9" w14:textId="77777777" w:rsidR="00B10B9C" w:rsidRPr="0068499B" w:rsidRDefault="00B10B9C" w:rsidP="00B10B9C">
            <w:pPr>
              <w:pStyle w:val="tabletextekos"/>
            </w:pPr>
            <w:r w:rsidRPr="00EF2B5A">
              <w:t>Scotland Excel and SDP Meet the Buyer</w:t>
            </w:r>
            <w:r>
              <w:t xml:space="preserve"> *</w:t>
            </w:r>
          </w:p>
        </w:tc>
        <w:tc>
          <w:tcPr>
            <w:tcW w:w="1228" w:type="dxa"/>
            <w:shd w:val="clear" w:color="auto" w:fill="FFFFFF" w:themeFill="background1"/>
            <w:vAlign w:val="top"/>
          </w:tcPr>
          <w:p w14:paraId="250C4CB7" w14:textId="77777777" w:rsidR="00B10B9C" w:rsidRPr="0068499B"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EF2B5A">
              <w:t>1</w:t>
            </w:r>
          </w:p>
        </w:tc>
        <w:tc>
          <w:tcPr>
            <w:tcW w:w="1228" w:type="dxa"/>
            <w:shd w:val="clear" w:color="auto" w:fill="FFFFFF" w:themeFill="background1"/>
            <w:noWrap/>
            <w:vAlign w:val="top"/>
          </w:tcPr>
          <w:p w14:paraId="63E7C0D3" w14:textId="77777777" w:rsidR="00B10B9C" w:rsidRPr="0068499B"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EF2B5A">
              <w:t>600</w:t>
            </w:r>
          </w:p>
        </w:tc>
        <w:tc>
          <w:tcPr>
            <w:tcW w:w="1229" w:type="dxa"/>
            <w:shd w:val="clear" w:color="auto" w:fill="FFFFFF" w:themeFill="background1"/>
            <w:noWrap/>
            <w:vAlign w:val="top"/>
          </w:tcPr>
          <w:p w14:paraId="4CDD4F45" w14:textId="77777777" w:rsidR="00B10B9C" w:rsidRPr="0068499B" w:rsidRDefault="00B10B9C" w:rsidP="00B10B9C">
            <w:pPr>
              <w:pStyle w:val="tabletextekos"/>
              <w:cnfStyle w:val="000000100000" w:firstRow="0" w:lastRow="0" w:firstColumn="0" w:lastColumn="0" w:oddVBand="0" w:evenVBand="0" w:oddHBand="1" w:evenHBand="0" w:firstRowFirstColumn="0" w:firstRowLastColumn="0" w:lastRowFirstColumn="0" w:lastRowLastColumn="0"/>
            </w:pPr>
            <w:r w:rsidRPr="00EF2B5A">
              <w:t>600</w:t>
            </w:r>
          </w:p>
        </w:tc>
      </w:tr>
      <w:tr w:rsidR="001566BC" w:rsidRPr="00117CFD" w14:paraId="556E1B81" w14:textId="77777777" w:rsidTr="00AC3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11DAAC91" w14:textId="77777777" w:rsidR="001566BC" w:rsidRPr="001566BC" w:rsidRDefault="001566BC" w:rsidP="001566BC">
            <w:pPr>
              <w:pStyle w:val="tabletextekos"/>
            </w:pPr>
            <w:r w:rsidRPr="001566BC">
              <w:t>Sustainability Workshop</w:t>
            </w:r>
          </w:p>
        </w:tc>
        <w:tc>
          <w:tcPr>
            <w:tcW w:w="1228" w:type="dxa"/>
            <w:shd w:val="clear" w:color="auto" w:fill="FFFFFF" w:themeFill="background1"/>
            <w:vAlign w:val="top"/>
          </w:tcPr>
          <w:p w14:paraId="0D1B03B5" w14:textId="77777777" w:rsidR="001566BC" w:rsidRPr="001566BC" w:rsidRDefault="001566BC" w:rsidP="001566BC">
            <w:pPr>
              <w:pStyle w:val="tabletextekos"/>
              <w:cnfStyle w:val="000000010000" w:firstRow="0" w:lastRow="0" w:firstColumn="0" w:lastColumn="0" w:oddVBand="0" w:evenVBand="0" w:oddHBand="0" w:evenHBand="1" w:firstRowFirstColumn="0" w:firstRowLastColumn="0" w:lastRowFirstColumn="0" w:lastRowLastColumn="0"/>
            </w:pPr>
            <w:r w:rsidRPr="001566BC">
              <w:t>1</w:t>
            </w:r>
          </w:p>
        </w:tc>
        <w:tc>
          <w:tcPr>
            <w:tcW w:w="1228" w:type="dxa"/>
            <w:shd w:val="clear" w:color="auto" w:fill="FFFFFF" w:themeFill="background1"/>
            <w:noWrap/>
            <w:vAlign w:val="top"/>
          </w:tcPr>
          <w:p w14:paraId="6069DFBD" w14:textId="77777777" w:rsidR="001566BC" w:rsidRPr="001566BC" w:rsidRDefault="001566BC" w:rsidP="001566BC">
            <w:pPr>
              <w:pStyle w:val="tabletextekos"/>
              <w:cnfStyle w:val="000000010000" w:firstRow="0" w:lastRow="0" w:firstColumn="0" w:lastColumn="0" w:oddVBand="0" w:evenVBand="0" w:oddHBand="0" w:evenHBand="1" w:firstRowFirstColumn="0" w:firstRowLastColumn="0" w:lastRowFirstColumn="0" w:lastRowLastColumn="0"/>
            </w:pPr>
            <w:r w:rsidRPr="001566BC">
              <w:t>10</w:t>
            </w:r>
          </w:p>
        </w:tc>
        <w:tc>
          <w:tcPr>
            <w:tcW w:w="1229" w:type="dxa"/>
            <w:shd w:val="clear" w:color="auto" w:fill="FFFFFF" w:themeFill="background1"/>
            <w:noWrap/>
            <w:vAlign w:val="top"/>
          </w:tcPr>
          <w:p w14:paraId="58B93D36" w14:textId="77777777" w:rsidR="001566BC" w:rsidRPr="001566BC" w:rsidRDefault="001566BC" w:rsidP="001566BC">
            <w:pPr>
              <w:pStyle w:val="tabletextekos"/>
              <w:cnfStyle w:val="000000010000" w:firstRow="0" w:lastRow="0" w:firstColumn="0" w:lastColumn="0" w:oddVBand="0" w:evenVBand="0" w:oddHBand="0" w:evenHBand="1" w:firstRowFirstColumn="0" w:firstRowLastColumn="0" w:lastRowFirstColumn="0" w:lastRowLastColumn="0"/>
            </w:pPr>
            <w:r w:rsidRPr="001566BC">
              <w:t>10</w:t>
            </w:r>
          </w:p>
        </w:tc>
      </w:tr>
      <w:tr w:rsidR="004D6644" w:rsidRPr="00117CFD" w14:paraId="641C720D" w14:textId="77777777" w:rsidTr="00AC3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7C220A5D" w14:textId="77777777" w:rsidR="004D6644" w:rsidRPr="001566BC" w:rsidRDefault="004D6644" w:rsidP="001566BC">
            <w:pPr>
              <w:pStyle w:val="tabletextekos"/>
            </w:pPr>
            <w:r>
              <w:t>Meet the Buyer</w:t>
            </w:r>
          </w:p>
        </w:tc>
        <w:tc>
          <w:tcPr>
            <w:tcW w:w="1228" w:type="dxa"/>
            <w:shd w:val="clear" w:color="auto" w:fill="FFFFFF" w:themeFill="background1"/>
            <w:vAlign w:val="top"/>
          </w:tcPr>
          <w:p w14:paraId="40F47E35" w14:textId="77777777" w:rsidR="004D6644" w:rsidRPr="001566BC" w:rsidRDefault="004D6644" w:rsidP="001566BC">
            <w:pPr>
              <w:pStyle w:val="tabletextekos"/>
              <w:cnfStyle w:val="000000100000" w:firstRow="0" w:lastRow="0" w:firstColumn="0" w:lastColumn="0" w:oddVBand="0" w:evenVBand="0" w:oddHBand="1" w:evenHBand="0" w:firstRowFirstColumn="0" w:firstRowLastColumn="0" w:lastRowFirstColumn="0" w:lastRowLastColumn="0"/>
            </w:pPr>
            <w:r>
              <w:t>1</w:t>
            </w:r>
          </w:p>
        </w:tc>
        <w:tc>
          <w:tcPr>
            <w:tcW w:w="1228" w:type="dxa"/>
            <w:shd w:val="clear" w:color="auto" w:fill="FFFFFF" w:themeFill="background1"/>
            <w:noWrap/>
            <w:vAlign w:val="top"/>
          </w:tcPr>
          <w:p w14:paraId="7E9A8ACC" w14:textId="77777777" w:rsidR="004D6644" w:rsidRPr="001566BC" w:rsidRDefault="004D6644" w:rsidP="001566BC">
            <w:pPr>
              <w:pStyle w:val="tabletextekos"/>
              <w:cnfStyle w:val="000000100000" w:firstRow="0" w:lastRow="0" w:firstColumn="0" w:lastColumn="0" w:oddVBand="0" w:evenVBand="0" w:oddHBand="1" w:evenHBand="0" w:firstRowFirstColumn="0" w:firstRowLastColumn="0" w:lastRowFirstColumn="0" w:lastRowLastColumn="0"/>
            </w:pPr>
            <w:r>
              <w:t>126</w:t>
            </w:r>
          </w:p>
        </w:tc>
        <w:tc>
          <w:tcPr>
            <w:tcW w:w="1229" w:type="dxa"/>
            <w:shd w:val="clear" w:color="auto" w:fill="FFFFFF" w:themeFill="background1"/>
            <w:noWrap/>
            <w:vAlign w:val="top"/>
          </w:tcPr>
          <w:p w14:paraId="09CBA242" w14:textId="77777777" w:rsidR="004D6644" w:rsidRPr="001566BC" w:rsidRDefault="004D6644" w:rsidP="001566BC">
            <w:pPr>
              <w:pStyle w:val="tabletextekos"/>
              <w:cnfStyle w:val="000000100000" w:firstRow="0" w:lastRow="0" w:firstColumn="0" w:lastColumn="0" w:oddVBand="0" w:evenVBand="0" w:oddHBand="1" w:evenHBand="0" w:firstRowFirstColumn="0" w:firstRowLastColumn="0" w:lastRowFirstColumn="0" w:lastRowLastColumn="0"/>
            </w:pPr>
            <w:r>
              <w:t>144</w:t>
            </w:r>
          </w:p>
        </w:tc>
      </w:tr>
      <w:tr w:rsidR="001566BC" w:rsidRPr="00117CFD" w14:paraId="430C44A6" w14:textId="77777777" w:rsidTr="00AC3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32503FC7" w14:textId="77777777" w:rsidR="001566BC" w:rsidRPr="001566BC" w:rsidRDefault="001566BC" w:rsidP="001566BC">
            <w:pPr>
              <w:pStyle w:val="tabletextekos"/>
            </w:pPr>
            <w:r w:rsidRPr="001566BC">
              <w:t xml:space="preserve">Health &amp; Safety Policy </w:t>
            </w:r>
          </w:p>
        </w:tc>
        <w:tc>
          <w:tcPr>
            <w:tcW w:w="1228" w:type="dxa"/>
            <w:shd w:val="clear" w:color="auto" w:fill="FFFFFF" w:themeFill="background1"/>
            <w:vAlign w:val="top"/>
          </w:tcPr>
          <w:p w14:paraId="4BAB9414" w14:textId="77777777" w:rsidR="001566BC" w:rsidRPr="001566BC" w:rsidRDefault="001566BC" w:rsidP="001566BC">
            <w:pPr>
              <w:pStyle w:val="tabletextekos"/>
              <w:cnfStyle w:val="000000010000" w:firstRow="0" w:lastRow="0" w:firstColumn="0" w:lastColumn="0" w:oddVBand="0" w:evenVBand="0" w:oddHBand="0" w:evenHBand="1" w:firstRowFirstColumn="0" w:firstRowLastColumn="0" w:lastRowFirstColumn="0" w:lastRowLastColumn="0"/>
            </w:pPr>
            <w:r w:rsidRPr="001566BC">
              <w:t>1</w:t>
            </w:r>
          </w:p>
        </w:tc>
        <w:tc>
          <w:tcPr>
            <w:tcW w:w="1228" w:type="dxa"/>
            <w:shd w:val="clear" w:color="auto" w:fill="FFFFFF" w:themeFill="background1"/>
            <w:noWrap/>
            <w:vAlign w:val="top"/>
          </w:tcPr>
          <w:p w14:paraId="105C947E" w14:textId="77777777" w:rsidR="001566BC" w:rsidRPr="001566BC" w:rsidRDefault="001566BC" w:rsidP="001566BC">
            <w:pPr>
              <w:pStyle w:val="tabletextekos"/>
              <w:cnfStyle w:val="000000010000" w:firstRow="0" w:lastRow="0" w:firstColumn="0" w:lastColumn="0" w:oddVBand="0" w:evenVBand="0" w:oddHBand="0" w:evenHBand="1" w:firstRowFirstColumn="0" w:firstRowLastColumn="0" w:lastRowFirstColumn="0" w:lastRowLastColumn="0"/>
            </w:pPr>
            <w:r w:rsidRPr="001566BC">
              <w:t>9</w:t>
            </w:r>
          </w:p>
        </w:tc>
        <w:tc>
          <w:tcPr>
            <w:tcW w:w="1229" w:type="dxa"/>
            <w:shd w:val="clear" w:color="auto" w:fill="FFFFFF" w:themeFill="background1"/>
            <w:noWrap/>
            <w:vAlign w:val="top"/>
          </w:tcPr>
          <w:p w14:paraId="4AB9555A" w14:textId="77777777" w:rsidR="001566BC" w:rsidRPr="001566BC" w:rsidRDefault="001566BC" w:rsidP="001566BC">
            <w:pPr>
              <w:pStyle w:val="tabletextekos"/>
              <w:cnfStyle w:val="000000010000" w:firstRow="0" w:lastRow="0" w:firstColumn="0" w:lastColumn="0" w:oddVBand="0" w:evenVBand="0" w:oddHBand="0" w:evenHBand="1" w:firstRowFirstColumn="0" w:firstRowLastColumn="0" w:lastRowFirstColumn="0" w:lastRowLastColumn="0"/>
            </w:pPr>
            <w:r w:rsidRPr="001566BC">
              <w:t>12</w:t>
            </w:r>
          </w:p>
        </w:tc>
      </w:tr>
      <w:tr w:rsidR="001566BC" w:rsidRPr="00117CFD" w14:paraId="6E7C9755" w14:textId="77777777" w:rsidTr="00AC3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48B25DCF" w14:textId="77777777" w:rsidR="001566BC" w:rsidRPr="001566BC" w:rsidRDefault="001566BC" w:rsidP="001566BC">
            <w:pPr>
              <w:pStyle w:val="tabletextekos"/>
              <w:rPr>
                <w:lang w:eastAsia="en-GB"/>
              </w:rPr>
            </w:pPr>
            <w:r w:rsidRPr="001566BC">
              <w:t>Completing the Standardised Scottish PQQ</w:t>
            </w:r>
          </w:p>
        </w:tc>
        <w:tc>
          <w:tcPr>
            <w:tcW w:w="1228" w:type="dxa"/>
            <w:shd w:val="clear" w:color="auto" w:fill="FFFFFF" w:themeFill="background1"/>
            <w:vAlign w:val="top"/>
          </w:tcPr>
          <w:p w14:paraId="7DC5AF4E" w14:textId="77777777" w:rsidR="001566BC" w:rsidRPr="001566BC" w:rsidRDefault="001566BC" w:rsidP="001566BC">
            <w:pPr>
              <w:pStyle w:val="tabletextekos"/>
              <w:cnfStyle w:val="000000100000" w:firstRow="0" w:lastRow="0" w:firstColumn="0" w:lastColumn="0" w:oddVBand="0" w:evenVBand="0" w:oddHBand="1" w:evenHBand="0" w:firstRowFirstColumn="0" w:firstRowLastColumn="0" w:lastRowFirstColumn="0" w:lastRowLastColumn="0"/>
              <w:rPr>
                <w:lang w:eastAsia="en-GB"/>
              </w:rPr>
            </w:pPr>
            <w:r w:rsidRPr="001566BC">
              <w:t>1</w:t>
            </w:r>
          </w:p>
        </w:tc>
        <w:tc>
          <w:tcPr>
            <w:tcW w:w="1228" w:type="dxa"/>
            <w:shd w:val="clear" w:color="auto" w:fill="FFFFFF" w:themeFill="background1"/>
            <w:noWrap/>
            <w:vAlign w:val="top"/>
          </w:tcPr>
          <w:p w14:paraId="23E32CC3" w14:textId="77777777" w:rsidR="001566BC" w:rsidRPr="001566BC" w:rsidRDefault="001566BC" w:rsidP="001566BC">
            <w:pPr>
              <w:pStyle w:val="tabletextekos"/>
              <w:cnfStyle w:val="000000100000" w:firstRow="0" w:lastRow="0" w:firstColumn="0" w:lastColumn="0" w:oddVBand="0" w:evenVBand="0" w:oddHBand="1" w:evenHBand="0" w:firstRowFirstColumn="0" w:firstRowLastColumn="0" w:lastRowFirstColumn="0" w:lastRowLastColumn="0"/>
              <w:rPr>
                <w:lang w:eastAsia="en-GB"/>
              </w:rPr>
            </w:pPr>
            <w:r w:rsidRPr="001566BC">
              <w:t>7</w:t>
            </w:r>
          </w:p>
        </w:tc>
        <w:tc>
          <w:tcPr>
            <w:tcW w:w="1229" w:type="dxa"/>
            <w:shd w:val="clear" w:color="auto" w:fill="FFFFFF" w:themeFill="background1"/>
            <w:noWrap/>
            <w:vAlign w:val="top"/>
          </w:tcPr>
          <w:p w14:paraId="5D38FE31" w14:textId="77777777" w:rsidR="001566BC" w:rsidRPr="001566BC" w:rsidRDefault="001566BC" w:rsidP="001566BC">
            <w:pPr>
              <w:pStyle w:val="tabletextekos"/>
              <w:cnfStyle w:val="000000100000" w:firstRow="0" w:lastRow="0" w:firstColumn="0" w:lastColumn="0" w:oddVBand="0" w:evenVBand="0" w:oddHBand="1" w:evenHBand="0" w:firstRowFirstColumn="0" w:firstRowLastColumn="0" w:lastRowFirstColumn="0" w:lastRowLastColumn="0"/>
              <w:rPr>
                <w:lang w:eastAsia="en-GB"/>
              </w:rPr>
            </w:pPr>
            <w:r w:rsidRPr="001566BC">
              <w:t>7</w:t>
            </w:r>
          </w:p>
        </w:tc>
      </w:tr>
      <w:tr w:rsidR="001566BC" w:rsidRPr="00117CFD" w14:paraId="28300589" w14:textId="77777777" w:rsidTr="00AC3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3CC6898C" w14:textId="77777777" w:rsidR="001566BC" w:rsidRPr="001566BC" w:rsidRDefault="001566BC" w:rsidP="001566BC">
            <w:pPr>
              <w:pStyle w:val="tabletextekos"/>
            </w:pPr>
            <w:r w:rsidRPr="001566BC">
              <w:t>Bid/No Bid</w:t>
            </w:r>
          </w:p>
        </w:tc>
        <w:tc>
          <w:tcPr>
            <w:tcW w:w="1228" w:type="dxa"/>
            <w:shd w:val="clear" w:color="auto" w:fill="FFFFFF" w:themeFill="background1"/>
            <w:vAlign w:val="top"/>
          </w:tcPr>
          <w:p w14:paraId="27978877" w14:textId="77777777" w:rsidR="001566BC" w:rsidRPr="001566BC" w:rsidRDefault="001566BC" w:rsidP="001566BC">
            <w:pPr>
              <w:pStyle w:val="tabletextekos"/>
              <w:cnfStyle w:val="000000010000" w:firstRow="0" w:lastRow="0" w:firstColumn="0" w:lastColumn="0" w:oddVBand="0" w:evenVBand="0" w:oddHBand="0" w:evenHBand="1" w:firstRowFirstColumn="0" w:firstRowLastColumn="0" w:lastRowFirstColumn="0" w:lastRowLastColumn="0"/>
            </w:pPr>
            <w:r w:rsidRPr="001566BC">
              <w:t>1</w:t>
            </w:r>
          </w:p>
        </w:tc>
        <w:tc>
          <w:tcPr>
            <w:tcW w:w="1228" w:type="dxa"/>
            <w:shd w:val="clear" w:color="auto" w:fill="FFFFFF" w:themeFill="background1"/>
            <w:noWrap/>
            <w:vAlign w:val="top"/>
          </w:tcPr>
          <w:p w14:paraId="7B5B1771" w14:textId="77777777" w:rsidR="001566BC" w:rsidRPr="001566BC" w:rsidRDefault="001566BC" w:rsidP="001566BC">
            <w:pPr>
              <w:pStyle w:val="tabletextekos"/>
              <w:cnfStyle w:val="000000010000" w:firstRow="0" w:lastRow="0" w:firstColumn="0" w:lastColumn="0" w:oddVBand="0" w:evenVBand="0" w:oddHBand="0" w:evenHBand="1" w:firstRowFirstColumn="0" w:firstRowLastColumn="0" w:lastRowFirstColumn="0" w:lastRowLastColumn="0"/>
            </w:pPr>
            <w:r w:rsidRPr="001566BC">
              <w:t>6</w:t>
            </w:r>
          </w:p>
        </w:tc>
        <w:tc>
          <w:tcPr>
            <w:tcW w:w="1229" w:type="dxa"/>
            <w:shd w:val="clear" w:color="auto" w:fill="FFFFFF" w:themeFill="background1"/>
            <w:noWrap/>
            <w:vAlign w:val="top"/>
          </w:tcPr>
          <w:p w14:paraId="709F3E90" w14:textId="77777777" w:rsidR="001566BC" w:rsidRPr="001566BC" w:rsidRDefault="001566BC" w:rsidP="001566BC">
            <w:pPr>
              <w:pStyle w:val="tabletextekos"/>
              <w:cnfStyle w:val="000000010000" w:firstRow="0" w:lastRow="0" w:firstColumn="0" w:lastColumn="0" w:oddVBand="0" w:evenVBand="0" w:oddHBand="0" w:evenHBand="1" w:firstRowFirstColumn="0" w:firstRowLastColumn="0" w:lastRowFirstColumn="0" w:lastRowLastColumn="0"/>
            </w:pPr>
            <w:r w:rsidRPr="001566BC">
              <w:t>7</w:t>
            </w:r>
          </w:p>
        </w:tc>
      </w:tr>
      <w:tr w:rsidR="00D84FB9" w:rsidRPr="00117CFD" w14:paraId="506935D4" w14:textId="77777777" w:rsidTr="00AC3B4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4D9AF74B" w14:textId="6F42D54A" w:rsidR="00D84FB9" w:rsidRPr="00D84FB9" w:rsidRDefault="00D84FB9" w:rsidP="00D84FB9">
            <w:pPr>
              <w:pStyle w:val="tabletextekos"/>
              <w:rPr>
                <w:b/>
              </w:rPr>
            </w:pPr>
            <w:r w:rsidRPr="00D84FB9">
              <w:rPr>
                <w:b/>
              </w:rPr>
              <w:t>% of Total</w:t>
            </w:r>
          </w:p>
        </w:tc>
        <w:tc>
          <w:tcPr>
            <w:tcW w:w="1228" w:type="dxa"/>
            <w:shd w:val="clear" w:color="auto" w:fill="FFFFFF" w:themeFill="background1"/>
            <w:vAlign w:val="top"/>
          </w:tcPr>
          <w:p w14:paraId="4D0DD202" w14:textId="22D7E861" w:rsidR="00D84FB9" w:rsidRPr="00D84FB9" w:rsidRDefault="00D84FB9" w:rsidP="00D84FB9">
            <w:pPr>
              <w:pStyle w:val="tabletextekos"/>
              <w:cnfStyle w:val="000000100000" w:firstRow="0" w:lastRow="0" w:firstColumn="0" w:lastColumn="0" w:oddVBand="0" w:evenVBand="0" w:oddHBand="1" w:evenHBand="0" w:firstRowFirstColumn="0" w:firstRowLastColumn="0" w:lastRowFirstColumn="0" w:lastRowLastColumn="0"/>
              <w:rPr>
                <w:b/>
              </w:rPr>
            </w:pPr>
            <w:r w:rsidRPr="00D84FB9">
              <w:rPr>
                <w:b/>
              </w:rPr>
              <w:t>21%</w:t>
            </w:r>
          </w:p>
        </w:tc>
        <w:tc>
          <w:tcPr>
            <w:tcW w:w="1228" w:type="dxa"/>
            <w:shd w:val="clear" w:color="auto" w:fill="FFFFFF" w:themeFill="background1"/>
            <w:noWrap/>
            <w:vAlign w:val="top"/>
          </w:tcPr>
          <w:p w14:paraId="263E87CC" w14:textId="4FFA980B" w:rsidR="00D84FB9" w:rsidRPr="00D84FB9" w:rsidRDefault="00D84FB9" w:rsidP="00D84FB9">
            <w:pPr>
              <w:pStyle w:val="tabletextekos"/>
              <w:cnfStyle w:val="000000100000" w:firstRow="0" w:lastRow="0" w:firstColumn="0" w:lastColumn="0" w:oddVBand="0" w:evenVBand="0" w:oddHBand="1" w:evenHBand="0" w:firstRowFirstColumn="0" w:firstRowLastColumn="0" w:lastRowFirstColumn="0" w:lastRowLastColumn="0"/>
              <w:rPr>
                <w:b/>
              </w:rPr>
            </w:pPr>
            <w:r w:rsidRPr="00D84FB9">
              <w:rPr>
                <w:b/>
              </w:rPr>
              <w:t>64%</w:t>
            </w:r>
          </w:p>
        </w:tc>
        <w:tc>
          <w:tcPr>
            <w:tcW w:w="1229" w:type="dxa"/>
            <w:shd w:val="clear" w:color="auto" w:fill="FFFFFF" w:themeFill="background1"/>
            <w:noWrap/>
            <w:vAlign w:val="top"/>
          </w:tcPr>
          <w:p w14:paraId="47EC5442" w14:textId="5BA7D0C9" w:rsidR="00D84FB9" w:rsidRPr="00D84FB9" w:rsidRDefault="00D84FB9" w:rsidP="00D84FB9">
            <w:pPr>
              <w:pStyle w:val="tabletextekos"/>
              <w:cnfStyle w:val="000000100000" w:firstRow="0" w:lastRow="0" w:firstColumn="0" w:lastColumn="0" w:oddVBand="0" w:evenVBand="0" w:oddHBand="1" w:evenHBand="0" w:firstRowFirstColumn="0" w:firstRowLastColumn="0" w:lastRowFirstColumn="0" w:lastRowLastColumn="0"/>
              <w:rPr>
                <w:b/>
              </w:rPr>
            </w:pPr>
            <w:r w:rsidRPr="00D84FB9">
              <w:rPr>
                <w:b/>
              </w:rPr>
              <w:t>60%</w:t>
            </w:r>
          </w:p>
        </w:tc>
      </w:tr>
      <w:tr w:rsidR="001566BC" w:rsidRPr="00117CFD" w14:paraId="45DD1AC6" w14:textId="77777777" w:rsidTr="00AC3B4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6" w:type="dxa"/>
            <w:shd w:val="clear" w:color="auto" w:fill="FFFFFF" w:themeFill="background1"/>
            <w:noWrap/>
            <w:vAlign w:val="top"/>
          </w:tcPr>
          <w:p w14:paraId="55512FE9" w14:textId="77777777" w:rsidR="001566BC" w:rsidRPr="00DF04EC" w:rsidRDefault="001566BC" w:rsidP="001566BC">
            <w:pPr>
              <w:pStyle w:val="tabletextekos"/>
              <w:rPr>
                <w:b/>
                <w:lang w:eastAsia="en-GB"/>
              </w:rPr>
            </w:pPr>
            <w:r w:rsidRPr="00DF04EC">
              <w:rPr>
                <w:b/>
              </w:rPr>
              <w:t>Total</w:t>
            </w:r>
          </w:p>
        </w:tc>
        <w:tc>
          <w:tcPr>
            <w:tcW w:w="1228" w:type="dxa"/>
            <w:shd w:val="clear" w:color="auto" w:fill="FFFFFF" w:themeFill="background1"/>
            <w:vAlign w:val="top"/>
          </w:tcPr>
          <w:p w14:paraId="26A7E100" w14:textId="77777777" w:rsidR="001566BC" w:rsidRPr="00DF04EC" w:rsidRDefault="001566BC" w:rsidP="001566BC">
            <w:pPr>
              <w:pStyle w:val="tabletextekos"/>
              <w:cnfStyle w:val="000000010000" w:firstRow="0" w:lastRow="0" w:firstColumn="0" w:lastColumn="0" w:oddVBand="0" w:evenVBand="0" w:oddHBand="0" w:evenHBand="1" w:firstRowFirstColumn="0" w:firstRowLastColumn="0" w:lastRowFirstColumn="0" w:lastRowLastColumn="0"/>
              <w:rPr>
                <w:b/>
                <w:lang w:eastAsia="en-GB"/>
              </w:rPr>
            </w:pPr>
            <w:r w:rsidRPr="00DF04EC">
              <w:rPr>
                <w:b/>
              </w:rPr>
              <w:t>57</w:t>
            </w:r>
          </w:p>
        </w:tc>
        <w:tc>
          <w:tcPr>
            <w:tcW w:w="1228" w:type="dxa"/>
            <w:shd w:val="clear" w:color="auto" w:fill="FFFFFF" w:themeFill="background1"/>
            <w:noWrap/>
            <w:vAlign w:val="top"/>
          </w:tcPr>
          <w:p w14:paraId="116F914C" w14:textId="77777777" w:rsidR="001566BC" w:rsidRPr="00DF04EC" w:rsidRDefault="001566BC" w:rsidP="001566BC">
            <w:pPr>
              <w:pStyle w:val="tabletextekos"/>
              <w:cnfStyle w:val="000000010000" w:firstRow="0" w:lastRow="0" w:firstColumn="0" w:lastColumn="0" w:oddVBand="0" w:evenVBand="0" w:oddHBand="0" w:evenHBand="1" w:firstRowFirstColumn="0" w:firstRowLastColumn="0" w:lastRowFirstColumn="0" w:lastRowLastColumn="0"/>
              <w:rPr>
                <w:b/>
                <w:lang w:eastAsia="en-GB"/>
              </w:rPr>
            </w:pPr>
            <w:r w:rsidRPr="00DF04EC">
              <w:rPr>
                <w:b/>
              </w:rPr>
              <w:t>1</w:t>
            </w:r>
            <w:r>
              <w:rPr>
                <w:b/>
              </w:rPr>
              <w:t>,</w:t>
            </w:r>
            <w:r w:rsidRPr="00DF04EC">
              <w:rPr>
                <w:b/>
              </w:rPr>
              <w:t>255</w:t>
            </w:r>
          </w:p>
        </w:tc>
        <w:tc>
          <w:tcPr>
            <w:tcW w:w="1229" w:type="dxa"/>
            <w:shd w:val="clear" w:color="auto" w:fill="FFFFFF" w:themeFill="background1"/>
            <w:noWrap/>
            <w:vAlign w:val="top"/>
          </w:tcPr>
          <w:p w14:paraId="0025D15A" w14:textId="77777777" w:rsidR="001566BC" w:rsidRPr="00DF04EC" w:rsidRDefault="001566BC" w:rsidP="001566BC">
            <w:pPr>
              <w:pStyle w:val="tabletextekos"/>
              <w:cnfStyle w:val="000000010000" w:firstRow="0" w:lastRow="0" w:firstColumn="0" w:lastColumn="0" w:oddVBand="0" w:evenVBand="0" w:oddHBand="0" w:evenHBand="1" w:firstRowFirstColumn="0" w:firstRowLastColumn="0" w:lastRowFirstColumn="0" w:lastRowLastColumn="0"/>
              <w:rPr>
                <w:b/>
                <w:lang w:eastAsia="en-GB"/>
              </w:rPr>
            </w:pPr>
            <w:r w:rsidRPr="00DF04EC">
              <w:rPr>
                <w:b/>
              </w:rPr>
              <w:t>1</w:t>
            </w:r>
            <w:r>
              <w:rPr>
                <w:b/>
              </w:rPr>
              <w:t>,</w:t>
            </w:r>
            <w:r w:rsidR="00637D2B">
              <w:rPr>
                <w:b/>
              </w:rPr>
              <w:t>393</w:t>
            </w:r>
          </w:p>
        </w:tc>
      </w:tr>
    </w:tbl>
    <w:p w14:paraId="4E58F6CC" w14:textId="77777777" w:rsidR="001F481A" w:rsidRDefault="00BB0BC8" w:rsidP="002C3FC0">
      <w:pPr>
        <w:pStyle w:val="sourcetextekos"/>
      </w:pPr>
      <w:r>
        <w:t xml:space="preserve">Source: </w:t>
      </w:r>
      <w:r w:rsidR="002C3FC0" w:rsidRPr="002C3FC0">
        <w:t>SDP Event Reports (April 2014 to September 2015)</w:t>
      </w:r>
      <w:r w:rsidR="001C090F">
        <w:t xml:space="preserve">. </w:t>
      </w:r>
    </w:p>
    <w:p w14:paraId="4600C24E" w14:textId="77777777" w:rsidR="00E2602B" w:rsidRDefault="00096756" w:rsidP="002C3FC0">
      <w:pPr>
        <w:pStyle w:val="sourcetextekos"/>
      </w:pPr>
      <w:r>
        <w:t>* E</w:t>
      </w:r>
      <w:r w:rsidR="002C3FC0">
        <w:t xml:space="preserve">stimated attendance not actual. </w:t>
      </w:r>
    </w:p>
    <w:p w14:paraId="262B0E24" w14:textId="77777777" w:rsidR="00041741" w:rsidRDefault="00041741" w:rsidP="002C3FC0">
      <w:pPr>
        <w:pStyle w:val="sourcetextekos"/>
      </w:pPr>
    </w:p>
    <w:p w14:paraId="5CCA52D1" w14:textId="77777777" w:rsidR="001F481A" w:rsidRDefault="001F481A" w:rsidP="002C3FC0">
      <w:pPr>
        <w:pStyle w:val="sourcetextekos"/>
      </w:pPr>
    </w:p>
    <w:tbl>
      <w:tblPr>
        <w:tblStyle w:val="TableGrid"/>
        <w:tblW w:w="0" w:type="auto"/>
        <w:tblInd w:w="709" w:type="dxa"/>
        <w:tblLook w:val="04A0" w:firstRow="1" w:lastRow="0" w:firstColumn="1" w:lastColumn="0" w:noHBand="0" w:noVBand="1"/>
      </w:tblPr>
      <w:tblGrid>
        <w:gridCol w:w="7501"/>
      </w:tblGrid>
      <w:tr w:rsidR="00041741" w14:paraId="0C663EE0" w14:textId="77777777" w:rsidTr="00196722">
        <w:tc>
          <w:tcPr>
            <w:tcW w:w="86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5293D52F" w14:textId="77777777" w:rsidR="00041741" w:rsidRPr="00184F62" w:rsidRDefault="00041741" w:rsidP="00196722">
            <w:pPr>
              <w:pStyle w:val="bodytextekos"/>
              <w:ind w:left="0"/>
              <w:rPr>
                <w:rFonts w:cs="Times New Roman"/>
                <w:color w:val="FFFFFF" w:themeColor="background1"/>
                <w:szCs w:val="20"/>
              </w:rPr>
            </w:pPr>
            <w:r>
              <w:rPr>
                <w:rFonts w:cs="Times New Roman"/>
                <w:color w:val="FFFFFF" w:themeColor="background1"/>
                <w:szCs w:val="20"/>
              </w:rPr>
              <w:lastRenderedPageBreak/>
              <w:t xml:space="preserve">An examination of the </w:t>
            </w:r>
            <w:r w:rsidR="001F481A">
              <w:rPr>
                <w:rFonts w:cs="Times New Roman"/>
                <w:color w:val="FFFFFF" w:themeColor="background1"/>
                <w:szCs w:val="20"/>
              </w:rPr>
              <w:t>split of training delivered by level shows that 30% was at l</w:t>
            </w:r>
            <w:r>
              <w:rPr>
                <w:rFonts w:cs="Times New Roman"/>
                <w:color w:val="FFFFFF" w:themeColor="background1"/>
                <w:szCs w:val="20"/>
              </w:rPr>
              <w:t>e</w:t>
            </w:r>
            <w:r w:rsidR="001F481A">
              <w:rPr>
                <w:rFonts w:cs="Times New Roman"/>
                <w:color w:val="FFFFFF" w:themeColor="background1"/>
                <w:szCs w:val="20"/>
              </w:rPr>
              <w:t>vel 1 and a further 16% at l</w:t>
            </w:r>
            <w:r>
              <w:rPr>
                <w:rFonts w:cs="Times New Roman"/>
                <w:color w:val="FFFFFF" w:themeColor="background1"/>
                <w:szCs w:val="20"/>
              </w:rPr>
              <w:t>evel 2.  One-third of SDP</w:t>
            </w:r>
            <w:r w:rsidR="001F481A">
              <w:rPr>
                <w:rFonts w:cs="Times New Roman"/>
                <w:color w:val="FFFFFF" w:themeColor="background1"/>
                <w:szCs w:val="20"/>
              </w:rPr>
              <w:t xml:space="preserve"> direct training events was at l</w:t>
            </w:r>
            <w:r>
              <w:rPr>
                <w:rFonts w:cs="Times New Roman"/>
                <w:color w:val="FFFFFF" w:themeColor="background1"/>
                <w:szCs w:val="20"/>
              </w:rPr>
              <w:t>evel 3, and the remainder was open to all SMEs and third sector organisations (21%).</w:t>
            </w:r>
            <w:r w:rsidRPr="00A26DB0">
              <w:rPr>
                <w:rFonts w:cs="Times New Roman"/>
                <w:color w:val="FFFFFF" w:themeColor="background1"/>
                <w:szCs w:val="20"/>
              </w:rPr>
              <w:t xml:space="preserve"> </w:t>
            </w:r>
          </w:p>
        </w:tc>
      </w:tr>
    </w:tbl>
    <w:p w14:paraId="4986BFD6" w14:textId="77777777" w:rsidR="000B47BB" w:rsidRDefault="004375A4" w:rsidP="004375A4">
      <w:pPr>
        <w:pStyle w:val="Heading3"/>
      </w:pPr>
      <w:r>
        <w:t>Webinars</w:t>
      </w:r>
    </w:p>
    <w:p w14:paraId="517A51E1" w14:textId="77777777" w:rsidR="00A34F64" w:rsidRDefault="002B4759" w:rsidP="004375A4">
      <w:pPr>
        <w:pStyle w:val="bodytextekos"/>
      </w:pPr>
      <w:r>
        <w:t xml:space="preserve">Webinars </w:t>
      </w:r>
      <w:r w:rsidR="0016300D">
        <w:t>are</w:t>
      </w:r>
      <w:r>
        <w:t xml:space="preserve"> a new </w:t>
      </w:r>
      <w:r w:rsidR="00345949">
        <w:t xml:space="preserve">addition to the </w:t>
      </w:r>
      <w:r w:rsidR="0016300D">
        <w:t>service offering</w:t>
      </w:r>
      <w:r>
        <w:t xml:space="preserve"> since the </w:t>
      </w:r>
      <w:r w:rsidR="007E4AF0">
        <w:t>transformation process, and aligns to the DSBEP funding and the growing emphasis placed on digital procurement.</w:t>
      </w:r>
      <w:r w:rsidR="00BC67BC">
        <w:t xml:space="preserve">  </w:t>
      </w:r>
      <w:r w:rsidR="009D7D7A">
        <w:t>Previously,</w:t>
      </w:r>
      <w:r w:rsidR="00345949">
        <w:t xml:space="preserve"> the </w:t>
      </w:r>
      <w:r w:rsidR="007E4AF0">
        <w:t xml:space="preserve">SDP </w:t>
      </w:r>
      <w:r w:rsidR="00345949">
        <w:t>was delivered</w:t>
      </w:r>
      <w:r w:rsidR="00C24FC2">
        <w:t xml:space="preserve"> solely</w:t>
      </w:r>
      <w:r w:rsidR="00345949">
        <w:t xml:space="preserve"> as traditional </w:t>
      </w:r>
      <w:r w:rsidR="002A28B4">
        <w:t>‘</w:t>
      </w:r>
      <w:r w:rsidR="00345949">
        <w:t>classroom</w:t>
      </w:r>
      <w:r w:rsidR="002A28B4">
        <w:t>’</w:t>
      </w:r>
      <w:r w:rsidR="00345949">
        <w:t xml:space="preserve"> style training events.  While SMEs </w:t>
      </w:r>
      <w:r w:rsidR="00C9017D">
        <w:t>can</w:t>
      </w:r>
      <w:r w:rsidR="00345949">
        <w:t xml:space="preserve"> attend training events in any partner area</w:t>
      </w:r>
      <w:r w:rsidR="00616712">
        <w:t>,</w:t>
      </w:r>
      <w:r w:rsidR="00345949">
        <w:t xml:space="preserve"> prov</w:t>
      </w:r>
      <w:r w:rsidR="001F481A">
        <w:t>iding they a</w:t>
      </w:r>
      <w:r w:rsidR="00345949">
        <w:t>re able to travel, this model</w:t>
      </w:r>
      <w:r w:rsidR="009D7D7A">
        <w:t xml:space="preserve"> was considered to work</w:t>
      </w:r>
      <w:r w:rsidR="00345949">
        <w:t xml:space="preserve"> less well in rural areas and/or </w:t>
      </w:r>
      <w:r w:rsidR="00616712">
        <w:t xml:space="preserve">for sole traders constrained by time and </w:t>
      </w:r>
      <w:r w:rsidR="0016300D">
        <w:t>finances.</w:t>
      </w:r>
      <w:r w:rsidR="006321C5">
        <w:t xml:space="preserve">  </w:t>
      </w:r>
      <w:r w:rsidR="004375A4">
        <w:t xml:space="preserve">Webinars are a </w:t>
      </w:r>
      <w:r w:rsidR="007E4AF0">
        <w:t xml:space="preserve">form </w:t>
      </w:r>
      <w:r w:rsidR="004375A4">
        <w:t xml:space="preserve">of one-to-many </w:t>
      </w:r>
      <w:r w:rsidR="007E4AF0">
        <w:t>support which allows SDP</w:t>
      </w:r>
      <w:r w:rsidR="004375A4">
        <w:t xml:space="preserve"> </w:t>
      </w:r>
      <w:r w:rsidR="0016300D">
        <w:t>training courses</w:t>
      </w:r>
      <w:r w:rsidR="004375A4">
        <w:t xml:space="preserve"> to be delivered</w:t>
      </w:r>
      <w:r w:rsidR="0016300D">
        <w:t xml:space="preserve"> online</w:t>
      </w:r>
      <w:r w:rsidR="004375A4">
        <w:t xml:space="preserve"> to a large number of viewers from a single location.</w:t>
      </w:r>
      <w:r w:rsidR="003841B2">
        <w:t xml:space="preserve">  In terms of digital delivered training, </w:t>
      </w:r>
      <w:r w:rsidR="00FB224D">
        <w:t xml:space="preserve">SDP </w:t>
      </w:r>
      <w:r w:rsidR="003841B2">
        <w:t>webinars are a mix of live and recorded sessions.</w:t>
      </w:r>
      <w:r w:rsidR="0016300D">
        <w:t xml:space="preserve">  </w:t>
      </w:r>
    </w:p>
    <w:p w14:paraId="5CA3F61C" w14:textId="77777777" w:rsidR="00A34F64" w:rsidRDefault="00A34F64" w:rsidP="004375A4">
      <w:pPr>
        <w:pStyle w:val="bodytextekos"/>
      </w:pPr>
      <w:r>
        <w:t xml:space="preserve">The SDP Development Officer (Digital) is responsible for </w:t>
      </w:r>
      <w:r w:rsidR="004F4D19">
        <w:t>scheduling</w:t>
      </w:r>
      <w:r>
        <w:t xml:space="preserve"> the webinars, arranging</w:t>
      </w:r>
      <w:r w:rsidR="004F4D19">
        <w:t xml:space="preserve"> for trainers</w:t>
      </w:r>
      <w:r>
        <w:t>/partner</w:t>
      </w:r>
      <w:r w:rsidR="004F4D19">
        <w:t xml:space="preserve"> organisations</w:t>
      </w:r>
      <w:r>
        <w:t xml:space="preserve"> </w:t>
      </w:r>
      <w:r w:rsidR="004F4D19">
        <w:t>to</w:t>
      </w:r>
      <w:r>
        <w:t xml:space="preserve"> </w:t>
      </w:r>
      <w:r w:rsidR="004F4D19">
        <w:t>deliver the webinars</w:t>
      </w:r>
      <w:r>
        <w:t>, for</w:t>
      </w:r>
      <w:r w:rsidRPr="00A34F64">
        <w:t xml:space="preserve"> </w:t>
      </w:r>
      <w:r>
        <w:t>emailing the</w:t>
      </w:r>
      <w:r w:rsidRPr="00C24FC2">
        <w:t xml:space="preserve"> joining instructions and link </w:t>
      </w:r>
      <w:r>
        <w:t xml:space="preserve">to participants the day before the event </w:t>
      </w:r>
      <w:r w:rsidRPr="00C24FC2">
        <w:t>via Cisco WebEx</w:t>
      </w:r>
      <w:r>
        <w:t xml:space="preserve"> (the software purchased to deliver the digital curriculum), and for ensuring everything is set up and organised on the day.  </w:t>
      </w:r>
      <w:r w:rsidR="00004B1D">
        <w:t>Presentations used by the trainers are also available to download from the SDP website.</w:t>
      </w:r>
      <w:r w:rsidR="00041741">
        <w:t xml:space="preserve">  </w:t>
      </w:r>
      <w:r w:rsidR="004F4D19">
        <w:t xml:space="preserve">SDP </w:t>
      </w:r>
      <w:r w:rsidR="007E4AF0">
        <w:t>has</w:t>
      </w:r>
      <w:r w:rsidR="00FB224D">
        <w:t xml:space="preserve"> </w:t>
      </w:r>
      <w:r w:rsidR="007E4AF0">
        <w:t>worked wi</w:t>
      </w:r>
      <w:r w:rsidR="001F481A">
        <w:t>th partners, including Cooperative</w:t>
      </w:r>
      <w:r w:rsidR="007E4AF0">
        <w:t xml:space="preserve"> Development Scotland</w:t>
      </w:r>
      <w:r w:rsidR="004E26BA">
        <w:t xml:space="preserve"> and Business at the Mitchell to deliver webinars</w:t>
      </w:r>
      <w:r w:rsidR="007E4AF0">
        <w:t>.</w:t>
      </w:r>
      <w:r w:rsidR="004E26BA">
        <w:t xml:space="preserve">  Discussions are ongoing </w:t>
      </w:r>
      <w:r w:rsidR="004F7403">
        <w:t>between SDP other organisations</w:t>
      </w:r>
      <w:r w:rsidR="004E26BA">
        <w:t xml:space="preserve"> to deliver</w:t>
      </w:r>
      <w:r w:rsidR="004F7403">
        <w:t xml:space="preserve"> future webinar sessions e.g. Zero Waste Scotland and </w:t>
      </w:r>
      <w:r w:rsidR="004E26BA">
        <w:t>Healthy Working Lives.</w:t>
      </w:r>
    </w:p>
    <w:p w14:paraId="1925740E" w14:textId="77777777" w:rsidR="007A7EB9" w:rsidRDefault="00041741" w:rsidP="006321C5">
      <w:pPr>
        <w:pStyle w:val="bodytextekos"/>
      </w:pPr>
      <w:r w:rsidRPr="001F481A">
        <w:rPr>
          <w:rStyle w:val="Heading4Char"/>
          <w:rFonts w:eastAsiaTheme="minorHAnsi"/>
          <w:sz w:val="20"/>
        </w:rPr>
        <w:t>There</w:t>
      </w:r>
      <w:r w:rsidR="002B4759" w:rsidRPr="001F481A">
        <w:rPr>
          <w:rStyle w:val="Heading4Char"/>
          <w:rFonts w:eastAsiaTheme="minorHAnsi"/>
          <w:sz w:val="20"/>
        </w:rPr>
        <w:t xml:space="preserve"> have been a total of 18 webinars delivered as at September 2015</w:t>
      </w:r>
      <w:r w:rsidR="002B4759">
        <w:t>, with the first three webinars taking place in March this year.</w:t>
      </w:r>
      <w:r w:rsidR="002C3FC0" w:rsidRPr="002C3FC0">
        <w:t xml:space="preserve"> </w:t>
      </w:r>
      <w:r w:rsidR="002C3FC0">
        <w:t xml:space="preserve"> The </w:t>
      </w:r>
      <w:r w:rsidR="002C3FC0" w:rsidRPr="002C3FC0">
        <w:t>number</w:t>
      </w:r>
      <w:r w:rsidR="002C3FC0">
        <w:t xml:space="preserve"> of webinars has</w:t>
      </w:r>
      <w:r w:rsidR="002C3FC0" w:rsidRPr="002C3FC0">
        <w:t xml:space="preserve"> </w:t>
      </w:r>
      <w:r w:rsidR="002C3FC0">
        <w:t>increased each quarter.</w:t>
      </w:r>
      <w:r w:rsidR="006321C5">
        <w:t xml:space="preserve"> </w:t>
      </w:r>
      <w:r w:rsidR="002B4759">
        <w:t>Key points include</w:t>
      </w:r>
      <w:r>
        <w:t xml:space="preserve"> that</w:t>
      </w:r>
      <w:r w:rsidR="007A7EB9">
        <w:t xml:space="preserve">: </w:t>
      </w:r>
    </w:p>
    <w:p w14:paraId="4CE1F56E" w14:textId="77777777" w:rsidR="007A7EB9" w:rsidRDefault="00D25756" w:rsidP="007A7EB9">
      <w:pPr>
        <w:pStyle w:val="Bullet1ekos"/>
      </w:pPr>
      <w:r>
        <w:t>285 SMEs have taken part in</w:t>
      </w:r>
      <w:r w:rsidR="001F481A">
        <w:t xml:space="preserve"> multiple</w:t>
      </w:r>
      <w:r>
        <w:t xml:space="preserve"> webinars;</w:t>
      </w:r>
      <w:r w:rsidR="007A7EB9">
        <w:t xml:space="preserve"> </w:t>
      </w:r>
    </w:p>
    <w:p w14:paraId="13916D95" w14:textId="77777777" w:rsidR="007A7EB9" w:rsidRDefault="002B4759" w:rsidP="007A7EB9">
      <w:pPr>
        <w:pStyle w:val="Bullet1ekos"/>
      </w:pPr>
      <w:r>
        <w:t>the average</w:t>
      </w:r>
      <w:r w:rsidR="00946143">
        <w:t xml:space="preserve"> </w:t>
      </w:r>
      <w:r w:rsidR="0076326C">
        <w:t>number of SMEs per webinar is 16</w:t>
      </w:r>
      <w:r w:rsidR="002451EE">
        <w:t xml:space="preserve"> - this is higher than that for traditional SDP direct training events (12)</w:t>
      </w:r>
      <w:r w:rsidR="00E72BC4">
        <w:t>; and</w:t>
      </w:r>
      <w:r w:rsidR="007A7EB9">
        <w:t xml:space="preserve"> </w:t>
      </w:r>
    </w:p>
    <w:p w14:paraId="4D25A0D4" w14:textId="77777777" w:rsidR="007A7EB9" w:rsidRDefault="00E72BC4" w:rsidP="007A7EB9">
      <w:pPr>
        <w:pStyle w:val="Bullet1ekos"/>
      </w:pPr>
      <w:r>
        <w:t>attendee data is typically recorded as one attendee per SME, although this can be higher.</w:t>
      </w:r>
    </w:p>
    <w:p w14:paraId="3797CB98" w14:textId="77777777" w:rsidR="000325A6" w:rsidRDefault="006321C5" w:rsidP="000325A6">
      <w:pPr>
        <w:pStyle w:val="Heading4"/>
        <w:rPr>
          <w:b/>
          <w:sz w:val="20"/>
        </w:rPr>
      </w:pPr>
      <w:r>
        <w:rPr>
          <w:rStyle w:val="tablefiguretitleekosChar"/>
        </w:rPr>
        <w:lastRenderedPageBreak/>
        <w:t>Figure 3.5</w:t>
      </w:r>
      <w:r w:rsidR="00C1655C" w:rsidRPr="000325A6">
        <w:rPr>
          <w:rStyle w:val="tablefiguretitleekosChar"/>
        </w:rPr>
        <w:t>:</w:t>
      </w:r>
      <w:r w:rsidR="00C1655C">
        <w:t xml:space="preserve"> </w:t>
      </w:r>
      <w:r w:rsidR="000325A6" w:rsidRPr="00C32424">
        <w:rPr>
          <w:b/>
          <w:sz w:val="20"/>
        </w:rPr>
        <w:t xml:space="preserve">Geographic Distribution of </w:t>
      </w:r>
      <w:r w:rsidR="000325A6">
        <w:rPr>
          <w:b/>
          <w:sz w:val="20"/>
        </w:rPr>
        <w:t>Webinar Attendees (Top Ten Areas)</w:t>
      </w:r>
    </w:p>
    <w:p w14:paraId="556A533E" w14:textId="77777777" w:rsidR="00C1655C" w:rsidRDefault="000325A6" w:rsidP="000325A6">
      <w:pPr>
        <w:pStyle w:val="tablefiguretitleekos"/>
        <w:jc w:val="center"/>
        <w:rPr>
          <w:rStyle w:val="tablefiguretitleekosChar"/>
          <w:b/>
          <w:sz w:val="24"/>
          <w:lang w:val="en-GB" w:eastAsia="en-US"/>
        </w:rPr>
      </w:pPr>
      <w:r>
        <w:rPr>
          <w:noProof/>
          <w:lang w:val="en-GB" w:eastAsia="en-GB"/>
        </w:rPr>
        <w:drawing>
          <wp:inline distT="0" distB="0" distL="0" distR="0" wp14:anchorId="185B9E7E" wp14:editId="0DDC0751">
            <wp:extent cx="3714750" cy="46958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3714750" cy="4695825"/>
                    </a:xfrm>
                    <a:prstGeom prst="rect">
                      <a:avLst/>
                    </a:prstGeom>
                  </pic:spPr>
                </pic:pic>
              </a:graphicData>
            </a:graphic>
          </wp:inline>
        </w:drawing>
      </w:r>
    </w:p>
    <w:tbl>
      <w:tblPr>
        <w:tblW w:w="4153" w:type="dxa"/>
        <w:jc w:val="center"/>
        <w:tblLook w:val="04A0" w:firstRow="1" w:lastRow="0" w:firstColumn="1" w:lastColumn="0" w:noHBand="0" w:noVBand="1"/>
      </w:tblPr>
      <w:tblGrid>
        <w:gridCol w:w="3202"/>
        <w:gridCol w:w="951"/>
      </w:tblGrid>
      <w:tr w:rsidR="00C1655C" w:rsidRPr="00C1655C" w14:paraId="48B0415F" w14:textId="77777777" w:rsidTr="00C50F75">
        <w:trPr>
          <w:trHeight w:val="289"/>
          <w:jc w:val="center"/>
        </w:trPr>
        <w:tc>
          <w:tcPr>
            <w:tcW w:w="3202" w:type="dxa"/>
            <w:tcBorders>
              <w:top w:val="single" w:sz="4" w:space="0" w:color="auto"/>
              <w:left w:val="single" w:sz="4" w:space="0" w:color="auto"/>
              <w:bottom w:val="single" w:sz="4" w:space="0" w:color="auto"/>
              <w:right w:val="nil"/>
            </w:tcBorders>
            <w:shd w:val="clear" w:color="000000" w:fill="808080"/>
            <w:noWrap/>
            <w:vAlign w:val="center"/>
            <w:hideMark/>
          </w:tcPr>
          <w:p w14:paraId="6B08673C"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Glasgow</w:t>
            </w:r>
          </w:p>
        </w:tc>
        <w:tc>
          <w:tcPr>
            <w:tcW w:w="951" w:type="dxa"/>
            <w:tcBorders>
              <w:top w:val="single" w:sz="4" w:space="0" w:color="auto"/>
              <w:left w:val="nil"/>
              <w:bottom w:val="single" w:sz="4" w:space="0" w:color="auto"/>
              <w:right w:val="single" w:sz="4" w:space="0" w:color="auto"/>
            </w:tcBorders>
            <w:shd w:val="clear" w:color="000000" w:fill="808080"/>
            <w:noWrap/>
            <w:vAlign w:val="center"/>
            <w:hideMark/>
          </w:tcPr>
          <w:p w14:paraId="3C6D5059"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19%</w:t>
            </w:r>
          </w:p>
        </w:tc>
      </w:tr>
      <w:tr w:rsidR="00C1655C" w:rsidRPr="00C1655C" w14:paraId="1CC9DFB5" w14:textId="77777777" w:rsidTr="00C50F75">
        <w:trPr>
          <w:trHeight w:val="289"/>
          <w:jc w:val="center"/>
        </w:trPr>
        <w:tc>
          <w:tcPr>
            <w:tcW w:w="3202" w:type="dxa"/>
            <w:tcBorders>
              <w:top w:val="nil"/>
              <w:left w:val="single" w:sz="4" w:space="0" w:color="auto"/>
              <w:bottom w:val="single" w:sz="4" w:space="0" w:color="auto"/>
              <w:right w:val="nil"/>
            </w:tcBorders>
            <w:shd w:val="clear" w:color="000000" w:fill="663AFC"/>
            <w:noWrap/>
            <w:vAlign w:val="center"/>
            <w:hideMark/>
          </w:tcPr>
          <w:p w14:paraId="2CC8A797"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Edinburgh</w:t>
            </w:r>
          </w:p>
        </w:tc>
        <w:tc>
          <w:tcPr>
            <w:tcW w:w="951" w:type="dxa"/>
            <w:tcBorders>
              <w:top w:val="nil"/>
              <w:left w:val="nil"/>
              <w:bottom w:val="single" w:sz="4" w:space="0" w:color="auto"/>
              <w:right w:val="single" w:sz="4" w:space="0" w:color="auto"/>
            </w:tcBorders>
            <w:shd w:val="clear" w:color="000000" w:fill="663AFC"/>
            <w:noWrap/>
            <w:vAlign w:val="center"/>
            <w:hideMark/>
          </w:tcPr>
          <w:p w14:paraId="28D209AC"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15%</w:t>
            </w:r>
          </w:p>
        </w:tc>
      </w:tr>
      <w:tr w:rsidR="00C1655C" w:rsidRPr="00C1655C" w14:paraId="11550F04" w14:textId="77777777" w:rsidTr="00C50F75">
        <w:trPr>
          <w:trHeight w:val="289"/>
          <w:jc w:val="center"/>
        </w:trPr>
        <w:tc>
          <w:tcPr>
            <w:tcW w:w="3202" w:type="dxa"/>
            <w:tcBorders>
              <w:top w:val="nil"/>
              <w:left w:val="single" w:sz="4" w:space="0" w:color="auto"/>
              <w:bottom w:val="single" w:sz="4" w:space="0" w:color="auto"/>
              <w:right w:val="nil"/>
            </w:tcBorders>
            <w:shd w:val="clear" w:color="000000" w:fill="FFCCFF"/>
            <w:noWrap/>
            <w:vAlign w:val="center"/>
            <w:hideMark/>
          </w:tcPr>
          <w:p w14:paraId="0797DC87"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Renfrewshire</w:t>
            </w:r>
          </w:p>
        </w:tc>
        <w:tc>
          <w:tcPr>
            <w:tcW w:w="951" w:type="dxa"/>
            <w:tcBorders>
              <w:top w:val="nil"/>
              <w:left w:val="nil"/>
              <w:bottom w:val="single" w:sz="4" w:space="0" w:color="auto"/>
              <w:right w:val="single" w:sz="4" w:space="0" w:color="auto"/>
            </w:tcBorders>
            <w:shd w:val="clear" w:color="000000" w:fill="FFCCFF"/>
            <w:noWrap/>
            <w:vAlign w:val="center"/>
            <w:hideMark/>
          </w:tcPr>
          <w:p w14:paraId="67F3DC3D"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9%</w:t>
            </w:r>
          </w:p>
        </w:tc>
      </w:tr>
      <w:tr w:rsidR="00C1655C" w:rsidRPr="00C1655C" w14:paraId="3EE891C4" w14:textId="77777777" w:rsidTr="00C50F75">
        <w:trPr>
          <w:trHeight w:val="289"/>
          <w:jc w:val="center"/>
        </w:trPr>
        <w:tc>
          <w:tcPr>
            <w:tcW w:w="3202" w:type="dxa"/>
            <w:tcBorders>
              <w:top w:val="nil"/>
              <w:left w:val="single" w:sz="4" w:space="0" w:color="auto"/>
              <w:bottom w:val="single" w:sz="4" w:space="0" w:color="auto"/>
              <w:right w:val="nil"/>
            </w:tcBorders>
            <w:shd w:val="clear" w:color="000000" w:fill="FFFF00"/>
            <w:noWrap/>
            <w:vAlign w:val="center"/>
            <w:hideMark/>
          </w:tcPr>
          <w:p w14:paraId="072DD3CA" w14:textId="77777777" w:rsidR="00C1655C" w:rsidRPr="00C1655C" w:rsidRDefault="00C1655C" w:rsidP="00C1655C">
            <w:pPr>
              <w:spacing w:after="0" w:line="240" w:lineRule="auto"/>
              <w:jc w:val="center"/>
              <w:rPr>
                <w:rFonts w:eastAsia="Times New Roman" w:cs="Arial"/>
                <w:b/>
                <w:bCs/>
                <w:color w:val="797600"/>
                <w:szCs w:val="20"/>
                <w:lang w:eastAsia="en-GB"/>
              </w:rPr>
            </w:pPr>
            <w:r w:rsidRPr="00C1655C">
              <w:rPr>
                <w:rFonts w:eastAsia="Times New Roman" w:cs="Arial"/>
                <w:b/>
                <w:bCs/>
                <w:color w:val="797600"/>
                <w:szCs w:val="20"/>
                <w:lang w:eastAsia="en-GB"/>
              </w:rPr>
              <w:t>South Lanarkshire</w:t>
            </w:r>
          </w:p>
        </w:tc>
        <w:tc>
          <w:tcPr>
            <w:tcW w:w="951" w:type="dxa"/>
            <w:tcBorders>
              <w:top w:val="nil"/>
              <w:left w:val="nil"/>
              <w:bottom w:val="single" w:sz="4" w:space="0" w:color="auto"/>
              <w:right w:val="single" w:sz="4" w:space="0" w:color="auto"/>
            </w:tcBorders>
            <w:shd w:val="clear" w:color="000000" w:fill="FFFF00"/>
            <w:noWrap/>
            <w:vAlign w:val="center"/>
            <w:hideMark/>
          </w:tcPr>
          <w:p w14:paraId="04229CDE" w14:textId="77777777" w:rsidR="00C1655C" w:rsidRPr="00C1655C" w:rsidRDefault="00C1655C" w:rsidP="00C1655C">
            <w:pPr>
              <w:spacing w:after="0" w:line="240" w:lineRule="auto"/>
              <w:jc w:val="center"/>
              <w:rPr>
                <w:rFonts w:eastAsia="Times New Roman" w:cs="Arial"/>
                <w:b/>
                <w:bCs/>
                <w:color w:val="797600"/>
                <w:szCs w:val="20"/>
                <w:lang w:eastAsia="en-GB"/>
              </w:rPr>
            </w:pPr>
            <w:r w:rsidRPr="00C1655C">
              <w:rPr>
                <w:rFonts w:eastAsia="Times New Roman" w:cs="Arial"/>
                <w:b/>
                <w:bCs/>
                <w:color w:val="797600"/>
                <w:szCs w:val="20"/>
                <w:lang w:eastAsia="en-GB"/>
              </w:rPr>
              <w:t>8%</w:t>
            </w:r>
          </w:p>
        </w:tc>
      </w:tr>
      <w:tr w:rsidR="00C1655C" w:rsidRPr="00C1655C" w14:paraId="6F48AE8B" w14:textId="77777777" w:rsidTr="00C50F75">
        <w:trPr>
          <w:trHeight w:val="289"/>
          <w:jc w:val="center"/>
        </w:trPr>
        <w:tc>
          <w:tcPr>
            <w:tcW w:w="3202" w:type="dxa"/>
            <w:tcBorders>
              <w:top w:val="nil"/>
              <w:left w:val="single" w:sz="4" w:space="0" w:color="auto"/>
              <w:bottom w:val="single" w:sz="4" w:space="0" w:color="auto"/>
              <w:right w:val="nil"/>
            </w:tcBorders>
            <w:shd w:val="clear" w:color="000000" w:fill="000000"/>
            <w:noWrap/>
            <w:vAlign w:val="center"/>
            <w:hideMark/>
          </w:tcPr>
          <w:p w14:paraId="7B2CF0FA"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Aberdeen City</w:t>
            </w:r>
          </w:p>
        </w:tc>
        <w:tc>
          <w:tcPr>
            <w:tcW w:w="951" w:type="dxa"/>
            <w:tcBorders>
              <w:top w:val="nil"/>
              <w:left w:val="nil"/>
              <w:bottom w:val="single" w:sz="4" w:space="0" w:color="auto"/>
              <w:right w:val="single" w:sz="4" w:space="0" w:color="auto"/>
            </w:tcBorders>
            <w:shd w:val="clear" w:color="000000" w:fill="000000"/>
            <w:noWrap/>
            <w:vAlign w:val="center"/>
            <w:hideMark/>
          </w:tcPr>
          <w:p w14:paraId="0625B2CA"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8%</w:t>
            </w:r>
          </w:p>
        </w:tc>
      </w:tr>
      <w:tr w:rsidR="00C1655C" w:rsidRPr="00C1655C" w14:paraId="4FAEE945" w14:textId="77777777" w:rsidTr="00C50F75">
        <w:trPr>
          <w:trHeight w:val="289"/>
          <w:jc w:val="center"/>
        </w:trPr>
        <w:tc>
          <w:tcPr>
            <w:tcW w:w="3202" w:type="dxa"/>
            <w:tcBorders>
              <w:top w:val="nil"/>
              <w:left w:val="single" w:sz="4" w:space="0" w:color="auto"/>
              <w:bottom w:val="single" w:sz="4" w:space="0" w:color="auto"/>
              <w:right w:val="nil"/>
            </w:tcBorders>
            <w:shd w:val="clear" w:color="000000" w:fill="E2707E"/>
            <w:noWrap/>
            <w:vAlign w:val="center"/>
            <w:hideMark/>
          </w:tcPr>
          <w:p w14:paraId="525D0F6B"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West Lothian</w:t>
            </w:r>
          </w:p>
        </w:tc>
        <w:tc>
          <w:tcPr>
            <w:tcW w:w="951" w:type="dxa"/>
            <w:tcBorders>
              <w:top w:val="nil"/>
              <w:left w:val="nil"/>
              <w:bottom w:val="single" w:sz="4" w:space="0" w:color="auto"/>
              <w:right w:val="single" w:sz="4" w:space="0" w:color="auto"/>
            </w:tcBorders>
            <w:shd w:val="clear" w:color="000000" w:fill="E2707E"/>
            <w:noWrap/>
            <w:vAlign w:val="center"/>
            <w:hideMark/>
          </w:tcPr>
          <w:p w14:paraId="57255EB3"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5%</w:t>
            </w:r>
          </w:p>
        </w:tc>
      </w:tr>
      <w:tr w:rsidR="00C1655C" w:rsidRPr="00C1655C" w14:paraId="08707691" w14:textId="77777777" w:rsidTr="00C50F75">
        <w:trPr>
          <w:trHeight w:val="289"/>
          <w:jc w:val="center"/>
        </w:trPr>
        <w:tc>
          <w:tcPr>
            <w:tcW w:w="3202" w:type="dxa"/>
            <w:tcBorders>
              <w:top w:val="nil"/>
              <w:left w:val="single" w:sz="4" w:space="0" w:color="auto"/>
              <w:bottom w:val="single" w:sz="4" w:space="0" w:color="auto"/>
              <w:right w:val="nil"/>
            </w:tcBorders>
            <w:shd w:val="clear" w:color="000000" w:fill="800000"/>
            <w:noWrap/>
            <w:vAlign w:val="center"/>
            <w:hideMark/>
          </w:tcPr>
          <w:p w14:paraId="0437D9A8"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Dundee</w:t>
            </w:r>
          </w:p>
        </w:tc>
        <w:tc>
          <w:tcPr>
            <w:tcW w:w="951" w:type="dxa"/>
            <w:tcBorders>
              <w:top w:val="nil"/>
              <w:left w:val="nil"/>
              <w:bottom w:val="single" w:sz="4" w:space="0" w:color="auto"/>
              <w:right w:val="single" w:sz="4" w:space="0" w:color="auto"/>
            </w:tcBorders>
            <w:shd w:val="clear" w:color="000000" w:fill="800000"/>
            <w:noWrap/>
            <w:vAlign w:val="center"/>
            <w:hideMark/>
          </w:tcPr>
          <w:p w14:paraId="6DA5B07C"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4%</w:t>
            </w:r>
          </w:p>
        </w:tc>
      </w:tr>
      <w:tr w:rsidR="00C1655C" w:rsidRPr="00C1655C" w14:paraId="2412D800" w14:textId="77777777" w:rsidTr="00C50F75">
        <w:trPr>
          <w:trHeight w:val="289"/>
          <w:jc w:val="center"/>
        </w:trPr>
        <w:tc>
          <w:tcPr>
            <w:tcW w:w="3202" w:type="dxa"/>
            <w:tcBorders>
              <w:top w:val="nil"/>
              <w:left w:val="single" w:sz="4" w:space="0" w:color="auto"/>
              <w:bottom w:val="single" w:sz="4" w:space="0" w:color="auto"/>
              <w:right w:val="nil"/>
            </w:tcBorders>
            <w:shd w:val="clear" w:color="000000" w:fill="009999"/>
            <w:noWrap/>
            <w:vAlign w:val="center"/>
            <w:hideMark/>
          </w:tcPr>
          <w:p w14:paraId="5D815358"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East Ayrshire</w:t>
            </w:r>
          </w:p>
        </w:tc>
        <w:tc>
          <w:tcPr>
            <w:tcW w:w="951" w:type="dxa"/>
            <w:tcBorders>
              <w:top w:val="nil"/>
              <w:left w:val="nil"/>
              <w:bottom w:val="single" w:sz="4" w:space="0" w:color="auto"/>
              <w:right w:val="single" w:sz="4" w:space="0" w:color="auto"/>
            </w:tcBorders>
            <w:shd w:val="clear" w:color="000000" w:fill="009999"/>
            <w:noWrap/>
            <w:vAlign w:val="center"/>
            <w:hideMark/>
          </w:tcPr>
          <w:p w14:paraId="4567396D"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3%</w:t>
            </w:r>
          </w:p>
        </w:tc>
      </w:tr>
      <w:tr w:rsidR="00C1655C" w:rsidRPr="00C1655C" w14:paraId="31D73022" w14:textId="77777777" w:rsidTr="00C50F75">
        <w:trPr>
          <w:trHeight w:val="289"/>
          <w:jc w:val="center"/>
        </w:trPr>
        <w:tc>
          <w:tcPr>
            <w:tcW w:w="3202" w:type="dxa"/>
            <w:tcBorders>
              <w:top w:val="nil"/>
              <w:left w:val="single" w:sz="4" w:space="0" w:color="auto"/>
              <w:bottom w:val="single" w:sz="4" w:space="0" w:color="auto"/>
              <w:right w:val="nil"/>
            </w:tcBorders>
            <w:shd w:val="clear" w:color="000000" w:fill="9696B6"/>
            <w:noWrap/>
            <w:vAlign w:val="center"/>
            <w:hideMark/>
          </w:tcPr>
          <w:p w14:paraId="01F543D5"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Falkirk</w:t>
            </w:r>
          </w:p>
        </w:tc>
        <w:tc>
          <w:tcPr>
            <w:tcW w:w="951" w:type="dxa"/>
            <w:tcBorders>
              <w:top w:val="nil"/>
              <w:left w:val="nil"/>
              <w:bottom w:val="single" w:sz="4" w:space="0" w:color="auto"/>
              <w:right w:val="single" w:sz="4" w:space="0" w:color="auto"/>
            </w:tcBorders>
            <w:shd w:val="clear" w:color="000000" w:fill="9696B6"/>
            <w:noWrap/>
            <w:vAlign w:val="center"/>
            <w:hideMark/>
          </w:tcPr>
          <w:p w14:paraId="3937EEF6"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3%</w:t>
            </w:r>
          </w:p>
        </w:tc>
      </w:tr>
      <w:tr w:rsidR="00C1655C" w:rsidRPr="00C1655C" w14:paraId="6872B9FA" w14:textId="77777777" w:rsidTr="00C50F75">
        <w:trPr>
          <w:trHeight w:val="289"/>
          <w:jc w:val="center"/>
        </w:trPr>
        <w:tc>
          <w:tcPr>
            <w:tcW w:w="3202" w:type="dxa"/>
            <w:tcBorders>
              <w:top w:val="nil"/>
              <w:left w:val="single" w:sz="4" w:space="0" w:color="auto"/>
              <w:bottom w:val="single" w:sz="4" w:space="0" w:color="auto"/>
              <w:right w:val="nil"/>
            </w:tcBorders>
            <w:shd w:val="clear" w:color="000000" w:fill="DFBA8D"/>
            <w:noWrap/>
            <w:vAlign w:val="center"/>
            <w:hideMark/>
          </w:tcPr>
          <w:p w14:paraId="275E4DE3"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 xml:space="preserve">Highland </w:t>
            </w:r>
          </w:p>
        </w:tc>
        <w:tc>
          <w:tcPr>
            <w:tcW w:w="951" w:type="dxa"/>
            <w:tcBorders>
              <w:top w:val="nil"/>
              <w:left w:val="nil"/>
              <w:bottom w:val="single" w:sz="4" w:space="0" w:color="auto"/>
              <w:right w:val="single" w:sz="4" w:space="0" w:color="auto"/>
            </w:tcBorders>
            <w:shd w:val="clear" w:color="000000" w:fill="DFBA8D"/>
            <w:noWrap/>
            <w:vAlign w:val="center"/>
            <w:hideMark/>
          </w:tcPr>
          <w:p w14:paraId="67DEC685" w14:textId="77777777" w:rsidR="00C1655C" w:rsidRPr="00C1655C" w:rsidRDefault="00C1655C" w:rsidP="00C1655C">
            <w:pPr>
              <w:spacing w:after="0" w:line="240" w:lineRule="auto"/>
              <w:jc w:val="center"/>
              <w:rPr>
                <w:rFonts w:eastAsia="Times New Roman" w:cs="Arial"/>
                <w:b/>
                <w:bCs/>
                <w:color w:val="FFFFFF"/>
                <w:szCs w:val="20"/>
                <w:lang w:eastAsia="en-GB"/>
              </w:rPr>
            </w:pPr>
            <w:r w:rsidRPr="00C1655C">
              <w:rPr>
                <w:rFonts w:eastAsia="Times New Roman" w:cs="Arial"/>
                <w:b/>
                <w:bCs/>
                <w:color w:val="FFFFFF"/>
                <w:szCs w:val="20"/>
                <w:lang w:eastAsia="en-GB"/>
              </w:rPr>
              <w:t>3%</w:t>
            </w:r>
          </w:p>
        </w:tc>
      </w:tr>
    </w:tbl>
    <w:p w14:paraId="1455879C" w14:textId="77777777" w:rsidR="00C1655C" w:rsidRDefault="00C1655C" w:rsidP="00C1655C">
      <w:pPr>
        <w:pStyle w:val="sourcetextekos"/>
        <w:rPr>
          <w:rStyle w:val="tablefiguretitleekosChar"/>
          <w:b w:val="0"/>
          <w:color w:val="auto"/>
          <w:sz w:val="16"/>
          <w:szCs w:val="18"/>
          <w:lang w:val="en-GB" w:eastAsia="en-US"/>
        </w:rPr>
      </w:pPr>
      <w:r w:rsidRPr="00C1655C">
        <w:rPr>
          <w:rStyle w:val="tablefiguretitleekosChar"/>
          <w:b w:val="0"/>
          <w:color w:val="auto"/>
          <w:sz w:val="16"/>
          <w:szCs w:val="18"/>
          <w:lang w:val="en-GB" w:eastAsia="en-US"/>
        </w:rPr>
        <w:t>Source:</w:t>
      </w:r>
      <w:r>
        <w:rPr>
          <w:rStyle w:val="tablefiguretitleekosChar"/>
          <w:b w:val="0"/>
          <w:color w:val="auto"/>
          <w:sz w:val="16"/>
          <w:szCs w:val="18"/>
          <w:lang w:val="en-GB" w:eastAsia="en-US"/>
        </w:rPr>
        <w:t xml:space="preserve"> SDP Webinar Report</w:t>
      </w:r>
      <w:r w:rsidR="000325A6">
        <w:rPr>
          <w:rStyle w:val="tablefiguretitleekosChar"/>
          <w:b w:val="0"/>
          <w:color w:val="auto"/>
          <w:sz w:val="16"/>
          <w:szCs w:val="18"/>
          <w:lang w:val="en-GB" w:eastAsia="en-US"/>
        </w:rPr>
        <w:t xml:space="preserve"> (July – September 2015)</w:t>
      </w:r>
    </w:p>
    <w:p w14:paraId="304032B5" w14:textId="77777777" w:rsidR="000325A6" w:rsidRPr="00C1655C" w:rsidRDefault="000325A6" w:rsidP="00C1655C">
      <w:pPr>
        <w:pStyle w:val="sourcetextekos"/>
        <w:rPr>
          <w:rStyle w:val="tablefiguretitleekosChar"/>
          <w:b w:val="0"/>
          <w:color w:val="auto"/>
          <w:sz w:val="16"/>
          <w:szCs w:val="18"/>
          <w:lang w:val="en-GB" w:eastAsia="en-US"/>
        </w:rPr>
      </w:pPr>
      <w:r>
        <w:rPr>
          <w:rStyle w:val="tablefiguretitleekosChar"/>
          <w:b w:val="0"/>
          <w:color w:val="auto"/>
          <w:sz w:val="16"/>
          <w:szCs w:val="18"/>
          <w:lang w:val="en-GB" w:eastAsia="en-US"/>
        </w:rPr>
        <w:t>N=221</w:t>
      </w:r>
    </w:p>
    <w:p w14:paraId="29E604B9" w14:textId="77777777" w:rsidR="00C50F75" w:rsidRDefault="00C50F75" w:rsidP="00C50F75">
      <w:pPr>
        <w:pStyle w:val="tablefiguretitleekos"/>
      </w:pPr>
    </w:p>
    <w:p w14:paraId="7850052B" w14:textId="77777777" w:rsidR="00C50F75" w:rsidRDefault="00C50F75" w:rsidP="00C50F75">
      <w:pPr>
        <w:pStyle w:val="tablefiguretitleekos"/>
      </w:pPr>
    </w:p>
    <w:p w14:paraId="30E34C44" w14:textId="77777777" w:rsidR="007A7EB9" w:rsidRDefault="007A7EB9" w:rsidP="006321C5">
      <w:pPr>
        <w:pStyle w:val="bodytextekos"/>
      </w:pPr>
      <w:r w:rsidRPr="006321C5">
        <w:rPr>
          <w:b/>
        </w:rPr>
        <w:lastRenderedPageBreak/>
        <w:t>Figure 3.5</w:t>
      </w:r>
      <w:r>
        <w:t xml:space="preserve"> </w:t>
      </w:r>
      <w:r w:rsidR="000C0776">
        <w:t xml:space="preserve">above </w:t>
      </w:r>
      <w:r>
        <w:t>illustrates the geographic distribution of businesses participating in webinars.  Data on geography is only available for the ten webinars that took place between July and September 2015</w:t>
      </w:r>
      <w:r>
        <w:rPr>
          <w:rStyle w:val="FootnoteReference"/>
        </w:rPr>
        <w:footnoteReference w:id="17"/>
      </w:r>
      <w:r>
        <w:t xml:space="preserve">.  </w:t>
      </w:r>
    </w:p>
    <w:p w14:paraId="1AF19A1B" w14:textId="77777777" w:rsidR="006321C5" w:rsidRDefault="006321C5" w:rsidP="006321C5">
      <w:pPr>
        <w:pStyle w:val="bodytextekos"/>
      </w:pPr>
      <w:r w:rsidRPr="006321C5">
        <w:t>While t</w:t>
      </w:r>
      <w:r>
        <w:t xml:space="preserve">here is representation from businesses across 26 Scottish local authorities, proportions vary greatly.  </w:t>
      </w:r>
      <w:r w:rsidRPr="006321C5">
        <w:t>Businesses involved in the webinars are most commonly located in Glasgow</w:t>
      </w:r>
      <w:r>
        <w:t xml:space="preserve"> (42, 19%)</w:t>
      </w:r>
      <w:r w:rsidRPr="006321C5">
        <w:t xml:space="preserve">, </w:t>
      </w:r>
      <w:r>
        <w:t xml:space="preserve">Edinburgh (33, </w:t>
      </w:r>
      <w:r w:rsidR="000C0776">
        <w:t>15%), and Renfrewshire (19, 9%).</w:t>
      </w:r>
      <w:r>
        <w:t xml:space="preserve"> </w:t>
      </w:r>
    </w:p>
    <w:tbl>
      <w:tblPr>
        <w:tblStyle w:val="TableGrid"/>
        <w:tblW w:w="0" w:type="auto"/>
        <w:tblInd w:w="709" w:type="dxa"/>
        <w:tblLook w:val="04A0" w:firstRow="1" w:lastRow="0" w:firstColumn="1" w:lastColumn="0" w:noHBand="0" w:noVBand="1"/>
      </w:tblPr>
      <w:tblGrid>
        <w:gridCol w:w="7501"/>
      </w:tblGrid>
      <w:tr w:rsidR="006321C5" w14:paraId="5C914529" w14:textId="77777777" w:rsidTr="00196722">
        <w:tc>
          <w:tcPr>
            <w:tcW w:w="8637"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41B1C9A3" w14:textId="0689761C" w:rsidR="006321C5" w:rsidRPr="00184F62" w:rsidRDefault="006321C5" w:rsidP="00091F5F">
            <w:pPr>
              <w:pStyle w:val="bodytextekos"/>
              <w:ind w:left="29"/>
              <w:rPr>
                <w:color w:val="FFFFFF" w:themeColor="background1"/>
              </w:rPr>
            </w:pPr>
            <w:r>
              <w:rPr>
                <w:color w:val="FFFFFF" w:themeColor="background1"/>
              </w:rPr>
              <w:t>The introduction of webinars was, in part, to make it easier for businesses in rural and remotes areas in Scotland to tap into SDP support to overcome travel and time const</w:t>
            </w:r>
            <w:r w:rsidR="000C0776">
              <w:rPr>
                <w:color w:val="FFFFFF" w:themeColor="background1"/>
              </w:rPr>
              <w:t xml:space="preserve">raints in attending </w:t>
            </w:r>
            <w:r>
              <w:rPr>
                <w:color w:val="FFFFFF" w:themeColor="background1"/>
              </w:rPr>
              <w:t>face-to-face training events.  While uptake of webinars is growing, it has not (as yet) necessarily been among businesses in rural areas.  Thi</w:t>
            </w:r>
            <w:r w:rsidR="00CB1F9E">
              <w:rPr>
                <w:color w:val="FFFFFF" w:themeColor="background1"/>
              </w:rPr>
              <w:t>s suggests that there needs to be a continued</w:t>
            </w:r>
            <w:r>
              <w:rPr>
                <w:color w:val="FFFFFF" w:themeColor="background1"/>
              </w:rPr>
              <w:t xml:space="preserve"> marketing and promotion</w:t>
            </w:r>
            <w:r w:rsidR="00CB1F9E">
              <w:rPr>
                <w:color w:val="FFFFFF" w:themeColor="background1"/>
              </w:rPr>
              <w:t xml:space="preserve"> push</w:t>
            </w:r>
            <w:r>
              <w:rPr>
                <w:color w:val="FFFFFF" w:themeColor="background1"/>
              </w:rPr>
              <w:t xml:space="preserve"> of webinars, in particular to rural businesses</w:t>
            </w:r>
            <w:r w:rsidR="002B4EDF">
              <w:rPr>
                <w:color w:val="FFFFFF" w:themeColor="background1"/>
              </w:rPr>
              <w:t xml:space="preserve"> by member local authorities</w:t>
            </w:r>
            <w:r w:rsidR="00091F5F">
              <w:rPr>
                <w:color w:val="FFFFFF" w:themeColor="background1"/>
              </w:rPr>
              <w:t xml:space="preserve"> and SDP</w:t>
            </w:r>
            <w:r w:rsidR="002B4EDF">
              <w:rPr>
                <w:color w:val="FFFFFF" w:themeColor="background1"/>
              </w:rPr>
              <w:t xml:space="preserve">.  It might also in part </w:t>
            </w:r>
            <w:r w:rsidR="00091F5F">
              <w:rPr>
                <w:color w:val="FFFFFF" w:themeColor="background1"/>
              </w:rPr>
              <w:t>be due to the lack of appropriate broadband/internet access.</w:t>
            </w:r>
          </w:p>
        </w:tc>
      </w:tr>
    </w:tbl>
    <w:p w14:paraId="4C1712A8" w14:textId="77777777" w:rsidR="00532AD7" w:rsidRPr="006321C5" w:rsidRDefault="004375A4" w:rsidP="006321C5">
      <w:pPr>
        <w:pStyle w:val="bodytextekos"/>
      </w:pPr>
      <w:r w:rsidRPr="00946143">
        <w:rPr>
          <w:rStyle w:val="tablefiguretitleekosChar"/>
          <w:color w:val="auto"/>
        </w:rPr>
        <w:t>T</w:t>
      </w:r>
      <w:r w:rsidR="00946143">
        <w:rPr>
          <w:rStyle w:val="tablefiguretitleekosChar"/>
          <w:color w:val="auto"/>
        </w:rPr>
        <w:t>able</w:t>
      </w:r>
      <w:r w:rsidR="006321C5">
        <w:rPr>
          <w:rStyle w:val="tablefiguretitleekosChar"/>
          <w:color w:val="auto"/>
        </w:rPr>
        <w:t xml:space="preserve"> 3.8</w:t>
      </w:r>
      <w:r w:rsidRPr="00946143">
        <w:t xml:space="preserve"> </w:t>
      </w:r>
      <w:r>
        <w:t>shows the range of topics cove</w:t>
      </w:r>
      <w:r w:rsidR="00361FDC">
        <w:t xml:space="preserve">red in the </w:t>
      </w:r>
      <w:r>
        <w:t>webinars</w:t>
      </w:r>
      <w:r w:rsidR="00361FDC">
        <w:t xml:space="preserve"> delivered to date</w:t>
      </w:r>
      <w:r>
        <w:t xml:space="preserve"> and the number </w:t>
      </w:r>
      <w:r w:rsidR="00361FDC">
        <w:t>of SMEs participating.</w:t>
      </w:r>
      <w:r w:rsidR="006321C5">
        <w:t xml:space="preserve">  </w:t>
      </w:r>
      <w:r w:rsidR="008672D8" w:rsidRPr="00361FDC">
        <w:rPr>
          <w:rStyle w:val="Heading4Char"/>
          <w:rFonts w:eastAsiaTheme="minorHAnsi"/>
          <w:sz w:val="20"/>
        </w:rPr>
        <w:t>Equality and Diversity</w:t>
      </w:r>
      <w:r w:rsidR="008672D8">
        <w:t xml:space="preserve"> has been the </w:t>
      </w:r>
      <w:r w:rsidR="00361FDC">
        <w:t xml:space="preserve">most common topic covered (four webinars, 22%).  </w:t>
      </w:r>
    </w:p>
    <w:p w14:paraId="2C338BED" w14:textId="77777777" w:rsidR="00946143" w:rsidRDefault="00FE45C0" w:rsidP="00946143">
      <w:pPr>
        <w:pStyle w:val="tablefiguretitleekos"/>
      </w:pPr>
      <w:r>
        <w:t>T</w:t>
      </w:r>
      <w:r w:rsidR="006321C5">
        <w:t>able 3.8</w:t>
      </w:r>
      <w:r w:rsidR="00946143">
        <w:t>: Webinars by Topic Area and A</w:t>
      </w:r>
      <w:r>
        <w:t>ttendees (April 2014 – Sept</w:t>
      </w:r>
      <w:r w:rsidR="00946143">
        <w:t xml:space="preserve"> 2015)</w:t>
      </w:r>
    </w:p>
    <w:tbl>
      <w:tblPr>
        <w:tblStyle w:val="ekos"/>
        <w:tblW w:w="7406" w:type="dxa"/>
        <w:tblLayout w:type="fixed"/>
        <w:tblLook w:val="04A0" w:firstRow="1" w:lastRow="0" w:firstColumn="1" w:lastColumn="0" w:noHBand="0" w:noVBand="1"/>
      </w:tblPr>
      <w:tblGrid>
        <w:gridCol w:w="4571"/>
        <w:gridCol w:w="1417"/>
        <w:gridCol w:w="1418"/>
      </w:tblGrid>
      <w:tr w:rsidR="006321C5" w:rsidRPr="004F6FDF" w14:paraId="339FC767" w14:textId="77777777" w:rsidTr="006321C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548DD4" w:themeFill="text2" w:themeFillTint="99"/>
            <w:noWrap/>
            <w:vAlign w:val="center"/>
            <w:hideMark/>
          </w:tcPr>
          <w:p w14:paraId="508BD538" w14:textId="77777777" w:rsidR="006321C5" w:rsidRPr="00AC3B4E" w:rsidRDefault="006321C5" w:rsidP="007759C6">
            <w:pPr>
              <w:pStyle w:val="tabletextekos"/>
              <w:rPr>
                <w:color w:val="FFFFFF" w:themeColor="background1"/>
                <w:lang w:eastAsia="en-GB"/>
              </w:rPr>
            </w:pPr>
            <w:r w:rsidRPr="00AC3B4E">
              <w:rPr>
                <w:color w:val="FFFFFF" w:themeColor="background1"/>
                <w:lang w:eastAsia="en-GB"/>
              </w:rPr>
              <w:t>SDP Webinar</w:t>
            </w:r>
          </w:p>
        </w:tc>
        <w:tc>
          <w:tcPr>
            <w:tcW w:w="1417" w:type="dxa"/>
            <w:shd w:val="clear" w:color="auto" w:fill="548DD4" w:themeFill="text2" w:themeFillTint="99"/>
            <w:vAlign w:val="center"/>
          </w:tcPr>
          <w:p w14:paraId="1F7FA22F" w14:textId="77777777" w:rsidR="006321C5" w:rsidRPr="00AC3B4E" w:rsidRDefault="006321C5" w:rsidP="007759C6">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lang w:eastAsia="en-GB"/>
              </w:rPr>
            </w:pPr>
            <w:r w:rsidRPr="00AC3B4E">
              <w:rPr>
                <w:color w:val="FFFFFF" w:themeColor="background1"/>
                <w:lang w:eastAsia="en-GB"/>
              </w:rPr>
              <w:t>Nos. of Webinars</w:t>
            </w:r>
          </w:p>
        </w:tc>
        <w:tc>
          <w:tcPr>
            <w:tcW w:w="1418" w:type="dxa"/>
            <w:shd w:val="clear" w:color="auto" w:fill="548DD4" w:themeFill="text2" w:themeFillTint="99"/>
            <w:noWrap/>
            <w:vAlign w:val="center"/>
          </w:tcPr>
          <w:p w14:paraId="7E7D9A92" w14:textId="77777777" w:rsidR="006321C5" w:rsidRPr="00AC3B4E" w:rsidRDefault="006321C5" w:rsidP="007759C6">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lang w:eastAsia="en-GB"/>
              </w:rPr>
            </w:pPr>
            <w:r w:rsidRPr="00AC3B4E">
              <w:rPr>
                <w:color w:val="FFFFFF" w:themeColor="background1"/>
                <w:lang w:eastAsia="en-GB"/>
              </w:rPr>
              <w:t>Nos. of SMEs</w:t>
            </w:r>
          </w:p>
        </w:tc>
      </w:tr>
      <w:tr w:rsidR="006321C5" w:rsidRPr="00117CFD" w14:paraId="56951A37" w14:textId="77777777" w:rsidTr="006321C5">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13B197B5" w14:textId="77777777" w:rsidR="006321C5" w:rsidRPr="00EF2B5A" w:rsidRDefault="006321C5" w:rsidP="00C42AF3">
            <w:pPr>
              <w:pStyle w:val="tabletextekos"/>
            </w:pPr>
            <w:r w:rsidRPr="00A40C48">
              <w:t>Equality &amp; Diversity Policy</w:t>
            </w:r>
          </w:p>
        </w:tc>
        <w:tc>
          <w:tcPr>
            <w:tcW w:w="1417" w:type="dxa"/>
            <w:shd w:val="clear" w:color="auto" w:fill="auto"/>
            <w:vAlign w:val="top"/>
          </w:tcPr>
          <w:p w14:paraId="1F15B3B4" w14:textId="77777777" w:rsidR="006321C5" w:rsidRPr="00EF2B5A" w:rsidRDefault="006321C5" w:rsidP="00C42AF3">
            <w:pPr>
              <w:pStyle w:val="tabletextekos"/>
              <w:cnfStyle w:val="000000100000" w:firstRow="0" w:lastRow="0" w:firstColumn="0" w:lastColumn="0" w:oddVBand="0" w:evenVBand="0" w:oddHBand="1" w:evenHBand="0" w:firstRowFirstColumn="0" w:firstRowLastColumn="0" w:lastRowFirstColumn="0" w:lastRowLastColumn="0"/>
            </w:pPr>
            <w:r>
              <w:t>4</w:t>
            </w:r>
          </w:p>
        </w:tc>
        <w:tc>
          <w:tcPr>
            <w:tcW w:w="1418" w:type="dxa"/>
            <w:shd w:val="clear" w:color="auto" w:fill="auto"/>
            <w:noWrap/>
            <w:vAlign w:val="top"/>
          </w:tcPr>
          <w:p w14:paraId="1E9BB5AB" w14:textId="77777777" w:rsidR="006321C5" w:rsidRPr="008672D8" w:rsidRDefault="006321C5" w:rsidP="00C42AF3">
            <w:pPr>
              <w:pStyle w:val="tabletextekos"/>
              <w:cnfStyle w:val="000000100000" w:firstRow="0" w:lastRow="0" w:firstColumn="0" w:lastColumn="0" w:oddVBand="0" w:evenVBand="0" w:oddHBand="1" w:evenHBand="0" w:firstRowFirstColumn="0" w:firstRowLastColumn="0" w:lastRowFirstColumn="0" w:lastRowLastColumn="0"/>
            </w:pPr>
            <w:r w:rsidRPr="008B2B6E">
              <w:t>28</w:t>
            </w:r>
          </w:p>
        </w:tc>
      </w:tr>
      <w:tr w:rsidR="006321C5" w:rsidRPr="00117CFD" w14:paraId="7412C748" w14:textId="77777777" w:rsidTr="006321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311B998E" w14:textId="77777777" w:rsidR="006321C5" w:rsidRPr="00F72ABD" w:rsidRDefault="006321C5" w:rsidP="00C42AF3">
            <w:pPr>
              <w:pStyle w:val="tabletextekos"/>
            </w:pPr>
            <w:r>
              <w:t>Introduction to Working with Public Sector (Module 1)</w:t>
            </w:r>
          </w:p>
        </w:tc>
        <w:tc>
          <w:tcPr>
            <w:tcW w:w="1417" w:type="dxa"/>
            <w:shd w:val="clear" w:color="auto" w:fill="auto"/>
            <w:vAlign w:val="top"/>
          </w:tcPr>
          <w:p w14:paraId="0ADEB3CE" w14:textId="77777777" w:rsidR="006321C5" w:rsidRPr="001B636E" w:rsidRDefault="006321C5" w:rsidP="00C42AF3">
            <w:pPr>
              <w:pStyle w:val="tabletextekos"/>
              <w:cnfStyle w:val="000000010000" w:firstRow="0" w:lastRow="0" w:firstColumn="0" w:lastColumn="0" w:oddVBand="0" w:evenVBand="0" w:oddHBand="0" w:evenHBand="1" w:firstRowFirstColumn="0" w:firstRowLastColumn="0" w:lastRowFirstColumn="0" w:lastRowLastColumn="0"/>
            </w:pPr>
            <w:r>
              <w:t>2</w:t>
            </w:r>
          </w:p>
        </w:tc>
        <w:tc>
          <w:tcPr>
            <w:tcW w:w="1418" w:type="dxa"/>
            <w:shd w:val="clear" w:color="auto" w:fill="auto"/>
            <w:noWrap/>
            <w:vAlign w:val="top"/>
          </w:tcPr>
          <w:p w14:paraId="1CA4A9CC" w14:textId="77777777" w:rsidR="006321C5" w:rsidRPr="008672D8" w:rsidRDefault="006321C5" w:rsidP="00C42AF3">
            <w:pPr>
              <w:pStyle w:val="tabletextekos"/>
              <w:cnfStyle w:val="000000010000" w:firstRow="0" w:lastRow="0" w:firstColumn="0" w:lastColumn="0" w:oddVBand="0" w:evenVBand="0" w:oddHBand="0" w:evenHBand="1" w:firstRowFirstColumn="0" w:firstRowLastColumn="0" w:lastRowFirstColumn="0" w:lastRowLastColumn="0"/>
            </w:pPr>
            <w:r w:rsidRPr="005F0F90">
              <w:t>62</w:t>
            </w:r>
          </w:p>
        </w:tc>
      </w:tr>
      <w:tr w:rsidR="006321C5" w:rsidRPr="00117CFD" w14:paraId="6CDC8D5F" w14:textId="77777777" w:rsidTr="00632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0F73FCA3" w14:textId="77777777" w:rsidR="006321C5" w:rsidRPr="005F0F90" w:rsidRDefault="006321C5" w:rsidP="00C42AF3">
            <w:pPr>
              <w:pStyle w:val="tabletextekos"/>
            </w:pPr>
            <w:r w:rsidRPr="005F0F90">
              <w:t>Introduction to Working with P</w:t>
            </w:r>
            <w:r>
              <w:t xml:space="preserve">ublic </w:t>
            </w:r>
            <w:r w:rsidRPr="005F0F90">
              <w:t>S</w:t>
            </w:r>
            <w:r>
              <w:t>ector (Module 3)</w:t>
            </w:r>
          </w:p>
        </w:tc>
        <w:tc>
          <w:tcPr>
            <w:tcW w:w="1417" w:type="dxa"/>
            <w:shd w:val="clear" w:color="auto" w:fill="auto"/>
            <w:vAlign w:val="top"/>
          </w:tcPr>
          <w:p w14:paraId="6FAFA6D8" w14:textId="77777777" w:rsidR="006321C5" w:rsidRDefault="006321C5" w:rsidP="00C42AF3">
            <w:pPr>
              <w:pStyle w:val="tabletextekos"/>
              <w:cnfStyle w:val="000000100000" w:firstRow="0" w:lastRow="0" w:firstColumn="0" w:lastColumn="0" w:oddVBand="0" w:evenVBand="0" w:oddHBand="1" w:evenHBand="0" w:firstRowFirstColumn="0" w:firstRowLastColumn="0" w:lastRowFirstColumn="0" w:lastRowLastColumn="0"/>
            </w:pPr>
            <w:r>
              <w:t>2</w:t>
            </w:r>
          </w:p>
        </w:tc>
        <w:tc>
          <w:tcPr>
            <w:tcW w:w="1418" w:type="dxa"/>
            <w:shd w:val="clear" w:color="auto" w:fill="auto"/>
            <w:noWrap/>
            <w:vAlign w:val="top"/>
          </w:tcPr>
          <w:p w14:paraId="40A09E0F" w14:textId="77777777" w:rsidR="006321C5" w:rsidRPr="005F0F90" w:rsidRDefault="006321C5" w:rsidP="00C42AF3">
            <w:pPr>
              <w:pStyle w:val="tabletextekos"/>
              <w:cnfStyle w:val="000000100000" w:firstRow="0" w:lastRow="0" w:firstColumn="0" w:lastColumn="0" w:oddVBand="0" w:evenVBand="0" w:oddHBand="1" w:evenHBand="0" w:firstRowFirstColumn="0" w:firstRowLastColumn="0" w:lastRowFirstColumn="0" w:lastRowLastColumn="0"/>
            </w:pPr>
            <w:r w:rsidRPr="005F0F90">
              <w:t>54</w:t>
            </w:r>
          </w:p>
        </w:tc>
      </w:tr>
      <w:tr w:rsidR="006321C5" w:rsidRPr="00117CFD" w14:paraId="7079FD69" w14:textId="77777777" w:rsidTr="006321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6428733D" w14:textId="77777777" w:rsidR="006321C5" w:rsidRPr="00F72ABD" w:rsidRDefault="006321C5" w:rsidP="00C42AF3">
            <w:pPr>
              <w:pStyle w:val="tabletextekos"/>
            </w:pPr>
            <w:r w:rsidRPr="005F0F90">
              <w:t>Introduction to Working with P</w:t>
            </w:r>
            <w:r>
              <w:t xml:space="preserve">ublic </w:t>
            </w:r>
            <w:r w:rsidRPr="005F0F90">
              <w:t>S</w:t>
            </w:r>
            <w:r>
              <w:t>ector (Module 2)</w:t>
            </w:r>
          </w:p>
        </w:tc>
        <w:tc>
          <w:tcPr>
            <w:tcW w:w="1417" w:type="dxa"/>
            <w:shd w:val="clear" w:color="auto" w:fill="auto"/>
            <w:vAlign w:val="top"/>
          </w:tcPr>
          <w:p w14:paraId="7ED9E391" w14:textId="77777777" w:rsidR="006321C5" w:rsidRPr="001B636E" w:rsidRDefault="006321C5" w:rsidP="00C42AF3">
            <w:pPr>
              <w:pStyle w:val="tabletextekos"/>
              <w:cnfStyle w:val="000000010000" w:firstRow="0" w:lastRow="0" w:firstColumn="0" w:lastColumn="0" w:oddVBand="0" w:evenVBand="0" w:oddHBand="0" w:evenHBand="1" w:firstRowFirstColumn="0" w:firstRowLastColumn="0" w:lastRowFirstColumn="0" w:lastRowLastColumn="0"/>
            </w:pPr>
            <w:r>
              <w:t>2</w:t>
            </w:r>
          </w:p>
        </w:tc>
        <w:tc>
          <w:tcPr>
            <w:tcW w:w="1418" w:type="dxa"/>
            <w:shd w:val="clear" w:color="auto" w:fill="auto"/>
            <w:noWrap/>
            <w:vAlign w:val="top"/>
          </w:tcPr>
          <w:p w14:paraId="07FC2DE9" w14:textId="77777777" w:rsidR="006321C5" w:rsidRPr="008672D8" w:rsidRDefault="006321C5" w:rsidP="00C42AF3">
            <w:pPr>
              <w:pStyle w:val="tabletextekos"/>
              <w:cnfStyle w:val="000000010000" w:firstRow="0" w:lastRow="0" w:firstColumn="0" w:lastColumn="0" w:oddVBand="0" w:evenVBand="0" w:oddHBand="0" w:evenHBand="1" w:firstRowFirstColumn="0" w:firstRowLastColumn="0" w:lastRowFirstColumn="0" w:lastRowLastColumn="0"/>
            </w:pPr>
            <w:r w:rsidRPr="005F0F90">
              <w:t>47</w:t>
            </w:r>
          </w:p>
        </w:tc>
      </w:tr>
      <w:tr w:rsidR="006321C5" w:rsidRPr="00117CFD" w14:paraId="6B0806C8" w14:textId="77777777" w:rsidTr="00632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12FBA713" w14:textId="77777777" w:rsidR="006321C5" w:rsidRPr="00F72ABD" w:rsidRDefault="006321C5" w:rsidP="00C42AF3">
            <w:pPr>
              <w:pStyle w:val="tabletextekos"/>
            </w:pPr>
            <w:r w:rsidRPr="00D314C0">
              <w:t>Collaborate to Tender</w:t>
            </w:r>
          </w:p>
        </w:tc>
        <w:tc>
          <w:tcPr>
            <w:tcW w:w="1417" w:type="dxa"/>
            <w:shd w:val="clear" w:color="auto" w:fill="auto"/>
            <w:vAlign w:val="top"/>
          </w:tcPr>
          <w:p w14:paraId="5B45362E" w14:textId="77777777" w:rsidR="006321C5" w:rsidRPr="001B636E" w:rsidRDefault="006321C5" w:rsidP="00C42AF3">
            <w:pPr>
              <w:pStyle w:val="tabletextekos"/>
              <w:cnfStyle w:val="000000100000" w:firstRow="0" w:lastRow="0" w:firstColumn="0" w:lastColumn="0" w:oddVBand="0" w:evenVBand="0" w:oddHBand="1" w:evenHBand="0" w:firstRowFirstColumn="0" w:firstRowLastColumn="0" w:lastRowFirstColumn="0" w:lastRowLastColumn="0"/>
            </w:pPr>
            <w:r>
              <w:t>2</w:t>
            </w:r>
          </w:p>
        </w:tc>
        <w:tc>
          <w:tcPr>
            <w:tcW w:w="1418" w:type="dxa"/>
            <w:shd w:val="clear" w:color="auto" w:fill="auto"/>
            <w:noWrap/>
            <w:vAlign w:val="top"/>
          </w:tcPr>
          <w:p w14:paraId="093C57FC" w14:textId="77777777" w:rsidR="006321C5" w:rsidRPr="008672D8" w:rsidRDefault="006321C5" w:rsidP="00C42AF3">
            <w:pPr>
              <w:pStyle w:val="tabletextekos"/>
              <w:cnfStyle w:val="000000100000" w:firstRow="0" w:lastRow="0" w:firstColumn="0" w:lastColumn="0" w:oddVBand="0" w:evenVBand="0" w:oddHBand="1" w:evenHBand="0" w:firstRowFirstColumn="0" w:firstRowLastColumn="0" w:lastRowFirstColumn="0" w:lastRowLastColumn="0"/>
            </w:pPr>
            <w:r w:rsidRPr="00594532">
              <w:t>33</w:t>
            </w:r>
          </w:p>
        </w:tc>
      </w:tr>
      <w:tr w:rsidR="006321C5" w:rsidRPr="00117CFD" w14:paraId="32AD3E40" w14:textId="77777777" w:rsidTr="006321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2DF91540" w14:textId="77777777" w:rsidR="006321C5" w:rsidRPr="00D14452" w:rsidRDefault="006321C5" w:rsidP="00972879">
            <w:pPr>
              <w:pStyle w:val="tabletextekos"/>
            </w:pPr>
            <w:r w:rsidRPr="00D3503A">
              <w:t>I</w:t>
            </w:r>
            <w:r>
              <w:t xml:space="preserve">ntellectual </w:t>
            </w:r>
            <w:r w:rsidRPr="00D3503A">
              <w:t>P</w:t>
            </w:r>
            <w:r>
              <w:t>roperty</w:t>
            </w:r>
            <w:r w:rsidRPr="00D3503A">
              <w:t xml:space="preserve"> </w:t>
            </w:r>
            <w:r>
              <w:t>for Business</w:t>
            </w:r>
          </w:p>
        </w:tc>
        <w:tc>
          <w:tcPr>
            <w:tcW w:w="1417" w:type="dxa"/>
            <w:shd w:val="clear" w:color="auto" w:fill="auto"/>
            <w:vAlign w:val="top"/>
          </w:tcPr>
          <w:p w14:paraId="47B115FC" w14:textId="77777777" w:rsidR="006321C5" w:rsidRPr="00D14452" w:rsidRDefault="006321C5" w:rsidP="00C42AF3">
            <w:pPr>
              <w:pStyle w:val="tabletextekos"/>
              <w:cnfStyle w:val="000000010000" w:firstRow="0" w:lastRow="0" w:firstColumn="0" w:lastColumn="0" w:oddVBand="0" w:evenVBand="0" w:oddHBand="0" w:evenHBand="1" w:firstRowFirstColumn="0" w:firstRowLastColumn="0" w:lastRowFirstColumn="0" w:lastRowLastColumn="0"/>
            </w:pPr>
            <w:r>
              <w:t>2</w:t>
            </w:r>
          </w:p>
        </w:tc>
        <w:tc>
          <w:tcPr>
            <w:tcW w:w="1418" w:type="dxa"/>
            <w:shd w:val="clear" w:color="auto" w:fill="auto"/>
            <w:noWrap/>
            <w:vAlign w:val="top"/>
          </w:tcPr>
          <w:p w14:paraId="6FA5474D" w14:textId="77777777" w:rsidR="006321C5" w:rsidRPr="008672D8" w:rsidRDefault="006321C5" w:rsidP="00C42AF3">
            <w:pPr>
              <w:pStyle w:val="tabletextekos"/>
              <w:cnfStyle w:val="000000010000" w:firstRow="0" w:lastRow="0" w:firstColumn="0" w:lastColumn="0" w:oddVBand="0" w:evenVBand="0" w:oddHBand="0" w:evenHBand="1" w:firstRowFirstColumn="0" w:firstRowLastColumn="0" w:lastRowFirstColumn="0" w:lastRowLastColumn="0"/>
            </w:pPr>
            <w:r w:rsidRPr="00674D7F">
              <w:t>25</w:t>
            </w:r>
          </w:p>
        </w:tc>
      </w:tr>
      <w:tr w:rsidR="006321C5" w:rsidRPr="00117CFD" w14:paraId="4846D4BA" w14:textId="77777777" w:rsidTr="00632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3B39D8AB" w14:textId="77777777" w:rsidR="006321C5" w:rsidRPr="00D14452" w:rsidRDefault="006321C5" w:rsidP="00C42AF3">
            <w:pPr>
              <w:pStyle w:val="tabletextekos"/>
            </w:pPr>
            <w:r w:rsidRPr="007D1DC6">
              <w:t>Quality Management &amp; ISO 9001</w:t>
            </w:r>
          </w:p>
        </w:tc>
        <w:tc>
          <w:tcPr>
            <w:tcW w:w="1417" w:type="dxa"/>
            <w:shd w:val="clear" w:color="auto" w:fill="auto"/>
            <w:vAlign w:val="top"/>
          </w:tcPr>
          <w:p w14:paraId="3539F389" w14:textId="77777777" w:rsidR="006321C5" w:rsidRPr="00D14452" w:rsidRDefault="006321C5" w:rsidP="00C42AF3">
            <w:pPr>
              <w:pStyle w:val="tabletextekos"/>
              <w:cnfStyle w:val="000000100000" w:firstRow="0" w:lastRow="0" w:firstColumn="0" w:lastColumn="0" w:oddVBand="0" w:evenVBand="0" w:oddHBand="1" w:evenHBand="0" w:firstRowFirstColumn="0" w:firstRowLastColumn="0" w:lastRowFirstColumn="0" w:lastRowLastColumn="0"/>
            </w:pPr>
            <w:r>
              <w:t>2</w:t>
            </w:r>
          </w:p>
        </w:tc>
        <w:tc>
          <w:tcPr>
            <w:tcW w:w="1418" w:type="dxa"/>
            <w:shd w:val="clear" w:color="auto" w:fill="auto"/>
            <w:noWrap/>
            <w:vAlign w:val="top"/>
          </w:tcPr>
          <w:p w14:paraId="0B409954" w14:textId="77777777" w:rsidR="006321C5" w:rsidRPr="008672D8" w:rsidRDefault="006321C5" w:rsidP="00C42AF3">
            <w:pPr>
              <w:pStyle w:val="tabletextekos"/>
              <w:cnfStyle w:val="000000100000" w:firstRow="0" w:lastRow="0" w:firstColumn="0" w:lastColumn="0" w:oddVBand="0" w:evenVBand="0" w:oddHBand="1" w:evenHBand="0" w:firstRowFirstColumn="0" w:firstRowLastColumn="0" w:lastRowFirstColumn="0" w:lastRowLastColumn="0"/>
            </w:pPr>
            <w:r w:rsidRPr="007D1DC6">
              <w:t>19</w:t>
            </w:r>
          </w:p>
        </w:tc>
      </w:tr>
      <w:tr w:rsidR="006321C5" w:rsidRPr="00117CFD" w14:paraId="48954C83" w14:textId="77777777" w:rsidTr="006321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605BB9A9" w14:textId="77777777" w:rsidR="006321C5" w:rsidRPr="00BC775B" w:rsidRDefault="006321C5" w:rsidP="00C42AF3">
            <w:pPr>
              <w:pStyle w:val="tabletextekos"/>
            </w:pPr>
            <w:r w:rsidRPr="00573BE6">
              <w:t>Quality and Tender</w:t>
            </w:r>
          </w:p>
        </w:tc>
        <w:tc>
          <w:tcPr>
            <w:tcW w:w="1417" w:type="dxa"/>
            <w:shd w:val="clear" w:color="auto" w:fill="auto"/>
            <w:vAlign w:val="top"/>
          </w:tcPr>
          <w:p w14:paraId="39EE7D49" w14:textId="77777777" w:rsidR="006321C5" w:rsidRDefault="006321C5" w:rsidP="00C42AF3">
            <w:pPr>
              <w:pStyle w:val="tabletextekos"/>
              <w:cnfStyle w:val="000000010000" w:firstRow="0" w:lastRow="0" w:firstColumn="0" w:lastColumn="0" w:oddVBand="0" w:evenVBand="0" w:oddHBand="0" w:evenHBand="1" w:firstRowFirstColumn="0" w:firstRowLastColumn="0" w:lastRowFirstColumn="0" w:lastRowLastColumn="0"/>
            </w:pPr>
            <w:r w:rsidRPr="00573BE6">
              <w:t>1</w:t>
            </w:r>
          </w:p>
        </w:tc>
        <w:tc>
          <w:tcPr>
            <w:tcW w:w="1418" w:type="dxa"/>
            <w:shd w:val="clear" w:color="auto" w:fill="auto"/>
            <w:noWrap/>
            <w:vAlign w:val="top"/>
          </w:tcPr>
          <w:p w14:paraId="0D491AC9" w14:textId="77777777" w:rsidR="006321C5" w:rsidRPr="00BC775B" w:rsidRDefault="006321C5" w:rsidP="00C42AF3">
            <w:pPr>
              <w:pStyle w:val="tabletextekos"/>
              <w:cnfStyle w:val="000000010000" w:firstRow="0" w:lastRow="0" w:firstColumn="0" w:lastColumn="0" w:oddVBand="0" w:evenVBand="0" w:oddHBand="0" w:evenHBand="1" w:firstRowFirstColumn="0" w:firstRowLastColumn="0" w:lastRowFirstColumn="0" w:lastRowLastColumn="0"/>
            </w:pPr>
            <w:r w:rsidRPr="00573BE6">
              <w:t>10</w:t>
            </w:r>
          </w:p>
        </w:tc>
      </w:tr>
      <w:tr w:rsidR="006321C5" w:rsidRPr="00117CFD" w14:paraId="6D5A57DD" w14:textId="77777777" w:rsidTr="006321C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22A51FF9" w14:textId="77777777" w:rsidR="006321C5" w:rsidRPr="00D14452" w:rsidRDefault="006321C5" w:rsidP="00C42AF3">
            <w:pPr>
              <w:pStyle w:val="tabletextekos"/>
            </w:pPr>
            <w:r w:rsidRPr="00BC775B">
              <w:t>Environmental Policy</w:t>
            </w:r>
          </w:p>
        </w:tc>
        <w:tc>
          <w:tcPr>
            <w:tcW w:w="1417" w:type="dxa"/>
            <w:shd w:val="clear" w:color="auto" w:fill="auto"/>
            <w:vAlign w:val="top"/>
          </w:tcPr>
          <w:p w14:paraId="33C859E4" w14:textId="77777777" w:rsidR="006321C5" w:rsidRPr="00D14452" w:rsidRDefault="006321C5" w:rsidP="00C42AF3">
            <w:pPr>
              <w:pStyle w:val="tabletextekos"/>
              <w:cnfStyle w:val="000000100000" w:firstRow="0" w:lastRow="0" w:firstColumn="0" w:lastColumn="0" w:oddVBand="0" w:evenVBand="0" w:oddHBand="1" w:evenHBand="0" w:firstRowFirstColumn="0" w:firstRowLastColumn="0" w:lastRowFirstColumn="0" w:lastRowLastColumn="0"/>
            </w:pPr>
            <w:r>
              <w:t>1</w:t>
            </w:r>
          </w:p>
        </w:tc>
        <w:tc>
          <w:tcPr>
            <w:tcW w:w="1418" w:type="dxa"/>
            <w:shd w:val="clear" w:color="auto" w:fill="auto"/>
            <w:noWrap/>
            <w:vAlign w:val="top"/>
          </w:tcPr>
          <w:p w14:paraId="282D4FC7" w14:textId="77777777" w:rsidR="006321C5" w:rsidRPr="008672D8" w:rsidRDefault="006321C5" w:rsidP="00C42AF3">
            <w:pPr>
              <w:pStyle w:val="tabletextekos"/>
              <w:cnfStyle w:val="000000100000" w:firstRow="0" w:lastRow="0" w:firstColumn="0" w:lastColumn="0" w:oddVBand="0" w:evenVBand="0" w:oddHBand="1" w:evenHBand="0" w:firstRowFirstColumn="0" w:firstRowLastColumn="0" w:lastRowFirstColumn="0" w:lastRowLastColumn="0"/>
            </w:pPr>
            <w:r w:rsidRPr="00BC775B">
              <w:t>7</w:t>
            </w:r>
          </w:p>
        </w:tc>
      </w:tr>
      <w:tr w:rsidR="006321C5" w:rsidRPr="00117CFD" w14:paraId="53F7768E" w14:textId="77777777" w:rsidTr="006321C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3DE99992" w14:textId="77777777" w:rsidR="006321C5" w:rsidRPr="008672D8" w:rsidRDefault="006321C5" w:rsidP="008672D8">
            <w:pPr>
              <w:pStyle w:val="tabletextekos"/>
              <w:rPr>
                <w:b/>
              </w:rPr>
            </w:pPr>
            <w:r w:rsidRPr="008672D8">
              <w:rPr>
                <w:b/>
              </w:rPr>
              <w:t>Total</w:t>
            </w:r>
          </w:p>
        </w:tc>
        <w:tc>
          <w:tcPr>
            <w:tcW w:w="1417" w:type="dxa"/>
            <w:shd w:val="clear" w:color="auto" w:fill="auto"/>
            <w:vAlign w:val="top"/>
          </w:tcPr>
          <w:p w14:paraId="45B53940" w14:textId="77777777" w:rsidR="006321C5" w:rsidRPr="008672D8" w:rsidRDefault="006321C5" w:rsidP="008672D8">
            <w:pPr>
              <w:pStyle w:val="tabletextekos"/>
              <w:cnfStyle w:val="000000010000" w:firstRow="0" w:lastRow="0" w:firstColumn="0" w:lastColumn="0" w:oddVBand="0" w:evenVBand="0" w:oddHBand="0" w:evenHBand="1" w:firstRowFirstColumn="0" w:firstRowLastColumn="0" w:lastRowFirstColumn="0" w:lastRowLastColumn="0"/>
              <w:rPr>
                <w:b/>
              </w:rPr>
            </w:pPr>
            <w:r w:rsidRPr="008672D8">
              <w:rPr>
                <w:b/>
              </w:rPr>
              <w:t>18</w:t>
            </w:r>
          </w:p>
        </w:tc>
        <w:tc>
          <w:tcPr>
            <w:tcW w:w="1418" w:type="dxa"/>
            <w:shd w:val="clear" w:color="auto" w:fill="auto"/>
            <w:noWrap/>
            <w:vAlign w:val="top"/>
          </w:tcPr>
          <w:p w14:paraId="54622377" w14:textId="77777777" w:rsidR="006321C5" w:rsidRPr="008672D8" w:rsidRDefault="006321C5" w:rsidP="008672D8">
            <w:pPr>
              <w:pStyle w:val="tabletextekos"/>
              <w:cnfStyle w:val="000000010000" w:firstRow="0" w:lastRow="0" w:firstColumn="0" w:lastColumn="0" w:oddVBand="0" w:evenVBand="0" w:oddHBand="0" w:evenHBand="1" w:firstRowFirstColumn="0" w:firstRowLastColumn="0" w:lastRowFirstColumn="0" w:lastRowLastColumn="0"/>
              <w:rPr>
                <w:b/>
              </w:rPr>
            </w:pPr>
            <w:r>
              <w:rPr>
                <w:b/>
              </w:rPr>
              <w:t>285</w:t>
            </w:r>
          </w:p>
        </w:tc>
      </w:tr>
    </w:tbl>
    <w:p w14:paraId="578BF5C2" w14:textId="77777777" w:rsidR="007759C6" w:rsidRDefault="007759C6" w:rsidP="007759C6">
      <w:pPr>
        <w:pStyle w:val="sourcetextekos"/>
      </w:pPr>
      <w:r w:rsidRPr="007759C6">
        <w:t>Source: SDP Event Reports (April 2014 to September 2015)</w:t>
      </w:r>
    </w:p>
    <w:tbl>
      <w:tblPr>
        <w:tblStyle w:val="TableGrid"/>
        <w:tblW w:w="0" w:type="auto"/>
        <w:tblInd w:w="709" w:type="dxa"/>
        <w:tblLook w:val="04A0" w:firstRow="1" w:lastRow="0" w:firstColumn="1" w:lastColumn="0" w:noHBand="0" w:noVBand="1"/>
      </w:tblPr>
      <w:tblGrid>
        <w:gridCol w:w="7501"/>
      </w:tblGrid>
      <w:tr w:rsidR="000D2B2C" w14:paraId="0719C1FD" w14:textId="77777777" w:rsidTr="007533E6">
        <w:tc>
          <w:tcPr>
            <w:tcW w:w="75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102B3690" w14:textId="541231F9" w:rsidR="000D2B2C" w:rsidRDefault="000D2B2C" w:rsidP="00450974">
            <w:pPr>
              <w:pStyle w:val="bodytextekos"/>
              <w:ind w:left="29"/>
              <w:rPr>
                <w:color w:val="FFFFFF" w:themeColor="background1"/>
              </w:rPr>
            </w:pPr>
            <w:r>
              <w:rPr>
                <w:color w:val="FFFFFF" w:themeColor="background1"/>
              </w:rPr>
              <w:lastRenderedPageBreak/>
              <w:t>Overall, feedback from the consultation process was that the SDP provided a good mix of face-to-face</w:t>
            </w:r>
            <w:r w:rsidR="00E51D3F">
              <w:rPr>
                <w:color w:val="FFFFFF" w:themeColor="background1"/>
              </w:rPr>
              <w:t xml:space="preserve"> training and webinar provision, and that a mix of approaches was valuable.</w:t>
            </w:r>
          </w:p>
          <w:p w14:paraId="64D8F692" w14:textId="77777777" w:rsidR="00E51D3F" w:rsidRDefault="000D2B2C" w:rsidP="00E51D3F">
            <w:pPr>
              <w:pStyle w:val="bodytextekos"/>
              <w:ind w:left="29"/>
              <w:rPr>
                <w:color w:val="FFFFFF" w:themeColor="background1"/>
              </w:rPr>
            </w:pPr>
            <w:r>
              <w:rPr>
                <w:color w:val="FFFFFF" w:themeColor="background1"/>
              </w:rPr>
              <w:t xml:space="preserve">Some, however, felt there was an element of duplication between the new Introductory module and level 1 modules.  </w:t>
            </w:r>
          </w:p>
          <w:p w14:paraId="72782B15" w14:textId="77777777" w:rsidR="000D2B2C" w:rsidRPr="000D2B2C" w:rsidRDefault="000D2B2C" w:rsidP="00C57868">
            <w:pPr>
              <w:pStyle w:val="bodytextekos"/>
              <w:ind w:left="29"/>
              <w:rPr>
                <w:color w:val="FFFFFF" w:themeColor="background1"/>
              </w:rPr>
            </w:pPr>
            <w:r>
              <w:rPr>
                <w:color w:val="FFFFFF" w:themeColor="background1"/>
              </w:rPr>
              <w:t>Other comments centred on the need for one-to-one s</w:t>
            </w:r>
            <w:r w:rsidR="00E51D3F">
              <w:rPr>
                <w:color w:val="FFFFFF" w:themeColor="background1"/>
              </w:rPr>
              <w:t xml:space="preserve">pecialist </w:t>
            </w:r>
            <w:r>
              <w:rPr>
                <w:color w:val="FFFFFF" w:themeColor="background1"/>
              </w:rPr>
              <w:t xml:space="preserve">support for more experienced bidders (i.e. </w:t>
            </w:r>
            <w:r w:rsidR="00C57868">
              <w:rPr>
                <w:color w:val="FFFFFF" w:themeColor="background1"/>
              </w:rPr>
              <w:t xml:space="preserve">over and above </w:t>
            </w:r>
            <w:r>
              <w:rPr>
                <w:color w:val="FFFFFF" w:themeColor="background1"/>
              </w:rPr>
              <w:t>level 3</w:t>
            </w:r>
            <w:r w:rsidR="00C57868">
              <w:rPr>
                <w:color w:val="FFFFFF" w:themeColor="background1"/>
              </w:rPr>
              <w:t xml:space="preserve"> events</w:t>
            </w:r>
            <w:r>
              <w:rPr>
                <w:color w:val="FFFFFF" w:themeColor="background1"/>
              </w:rPr>
              <w:t>).</w:t>
            </w:r>
            <w:r w:rsidR="0061776A">
              <w:rPr>
                <w:color w:val="FFFFFF" w:themeColor="background1"/>
              </w:rPr>
              <w:t xml:space="preserve">  It is our understanding that some Business Gateways are exploring options for plugging this gap in provision.  As such, a</w:t>
            </w:r>
            <w:r w:rsidR="00E51D3F">
              <w:rPr>
                <w:color w:val="FFFFFF" w:themeColor="background1"/>
              </w:rPr>
              <w:t xml:space="preserve"> role for the SDP </w:t>
            </w:r>
            <w:r w:rsidR="00C57868">
              <w:rPr>
                <w:color w:val="FFFFFF" w:themeColor="background1"/>
              </w:rPr>
              <w:t>c</w:t>
            </w:r>
            <w:r w:rsidR="00E51D3F">
              <w:rPr>
                <w:color w:val="FFFFFF" w:themeColor="background1"/>
              </w:rPr>
              <w:t xml:space="preserve">ould be to signpost and ensure a </w:t>
            </w:r>
            <w:r w:rsidR="00C57868">
              <w:rPr>
                <w:color w:val="FFFFFF" w:themeColor="background1"/>
              </w:rPr>
              <w:t xml:space="preserve">smooth </w:t>
            </w:r>
            <w:r w:rsidR="00E51D3F">
              <w:rPr>
                <w:color w:val="FFFFFF" w:themeColor="background1"/>
              </w:rPr>
              <w:t>“hand-over”</w:t>
            </w:r>
            <w:r w:rsidR="0061776A">
              <w:rPr>
                <w:color w:val="FFFFFF" w:themeColor="background1"/>
              </w:rPr>
              <w:t xml:space="preserve"> </w:t>
            </w:r>
            <w:r w:rsidR="00C57868">
              <w:rPr>
                <w:color w:val="FFFFFF" w:themeColor="background1"/>
              </w:rPr>
              <w:t>of clients.  Proactive t</w:t>
            </w:r>
            <w:r w:rsidR="0061776A">
              <w:rPr>
                <w:color w:val="FFFFFF" w:themeColor="background1"/>
              </w:rPr>
              <w:t xml:space="preserve">wo-way </w:t>
            </w:r>
            <w:r w:rsidR="00C57868">
              <w:rPr>
                <w:color w:val="FFFFFF" w:themeColor="background1"/>
              </w:rPr>
              <w:t>engagement between SDP and B</w:t>
            </w:r>
            <w:r w:rsidR="0061776A">
              <w:rPr>
                <w:color w:val="FFFFFF" w:themeColor="background1"/>
              </w:rPr>
              <w:t>usiness Gateway</w:t>
            </w:r>
            <w:r w:rsidR="00C57868">
              <w:rPr>
                <w:color w:val="FFFFFF" w:themeColor="background1"/>
              </w:rPr>
              <w:t xml:space="preserve"> would be required</w:t>
            </w:r>
            <w:r w:rsidR="0061776A">
              <w:rPr>
                <w:color w:val="FFFFFF" w:themeColor="background1"/>
              </w:rPr>
              <w:t>.</w:t>
            </w:r>
          </w:p>
        </w:tc>
      </w:tr>
    </w:tbl>
    <w:p w14:paraId="0233B60B" w14:textId="77777777" w:rsidR="0071191A" w:rsidRDefault="0071191A" w:rsidP="00F42DC3">
      <w:pPr>
        <w:pStyle w:val="Heading4"/>
      </w:pPr>
      <w:r>
        <w:t>Partner</w:t>
      </w:r>
      <w:r w:rsidR="009D7D7A">
        <w:t xml:space="preserve"> and External</w:t>
      </w:r>
      <w:r>
        <w:t xml:space="preserve"> Events and Activities</w:t>
      </w:r>
    </w:p>
    <w:p w14:paraId="14DB8124" w14:textId="77777777" w:rsidR="00F4551D" w:rsidRPr="00B9052A" w:rsidRDefault="00F4551D" w:rsidP="00F4551D">
      <w:pPr>
        <w:pStyle w:val="bodytextekos"/>
      </w:pPr>
      <w:r>
        <w:t>The SDP Event Reports refer to “</w:t>
      </w:r>
      <w:r w:rsidRPr="00AA66C5">
        <w:rPr>
          <w:i/>
        </w:rPr>
        <w:t>related activities</w:t>
      </w:r>
      <w:r w:rsidR="00AA66C5">
        <w:t>”.  T</w:t>
      </w:r>
      <w:r>
        <w:t xml:space="preserve">hese are </w:t>
      </w:r>
      <w:r w:rsidR="00CB1F9E">
        <w:t xml:space="preserve">non-SDP events of interest to </w:t>
      </w:r>
      <w:r w:rsidR="00AA66C5">
        <w:t>SMEs and third sector organisations (e.g. local authority Business Week, Meet the Buyer</w:t>
      </w:r>
      <w:r w:rsidR="00613D81">
        <w:t xml:space="preserve"> events, etc</w:t>
      </w:r>
      <w:r w:rsidR="00AA66C5">
        <w:t>) - many are</w:t>
      </w:r>
      <w:r>
        <w:t xml:space="preserve"> large scale “drop-in</w:t>
      </w:r>
      <w:r w:rsidR="00613D81">
        <w:t>”</w:t>
      </w:r>
      <w:r>
        <w:t xml:space="preserve"> sessions and events</w:t>
      </w:r>
      <w:r w:rsidR="007116C8">
        <w:t xml:space="preserve">.  </w:t>
      </w:r>
      <w:r w:rsidR="00AA66C5">
        <w:t xml:space="preserve">The role of the SDP National Team is to support member </w:t>
      </w:r>
      <w:r w:rsidR="006D7318">
        <w:t>local authorities to develop</w:t>
      </w:r>
      <w:r w:rsidR="00AA66C5">
        <w:t xml:space="preserve"> and promote non-SDP events.  Scheduled </w:t>
      </w:r>
      <w:r w:rsidR="005F7681">
        <w:t xml:space="preserve">non-SDP events </w:t>
      </w:r>
      <w:r w:rsidR="006D7318">
        <w:t xml:space="preserve">are </w:t>
      </w:r>
      <w:r w:rsidR="00AA66C5">
        <w:t xml:space="preserve">promoted </w:t>
      </w:r>
      <w:r w:rsidR="006D7318">
        <w:t>in the SDP Events Diary on the</w:t>
      </w:r>
      <w:r w:rsidR="00AA66C5">
        <w:t xml:space="preserve"> website</w:t>
      </w:r>
      <w:r w:rsidR="001C090F">
        <w:t xml:space="preserve"> and members of the team often atten</w:t>
      </w:r>
      <w:r w:rsidR="006D7318">
        <w:t>d events e.g. have a stand, deliver</w:t>
      </w:r>
      <w:r w:rsidR="001C090F">
        <w:t xml:space="preserve"> presentations, etc.</w:t>
      </w:r>
      <w:r w:rsidR="00AA66C5">
        <w:t xml:space="preserve"> </w:t>
      </w:r>
    </w:p>
    <w:p w14:paraId="43F5FDF3" w14:textId="77777777" w:rsidR="00E51D3F" w:rsidRDefault="007116C8" w:rsidP="00F42DC3">
      <w:pPr>
        <w:pStyle w:val="bodytextekos"/>
      </w:pPr>
      <w:r w:rsidRPr="00613D81">
        <w:rPr>
          <w:rStyle w:val="Heading4Char"/>
          <w:rFonts w:eastAsiaTheme="minorHAnsi"/>
          <w:sz w:val="20"/>
        </w:rPr>
        <w:t xml:space="preserve">SDP have been involved in </w:t>
      </w:r>
      <w:r w:rsidR="001C090F" w:rsidRPr="00613D81">
        <w:rPr>
          <w:rStyle w:val="Heading4Char"/>
          <w:rFonts w:eastAsiaTheme="minorHAnsi"/>
          <w:sz w:val="20"/>
        </w:rPr>
        <w:t>78</w:t>
      </w:r>
      <w:r w:rsidRPr="00613D81">
        <w:rPr>
          <w:rStyle w:val="Heading4Char"/>
          <w:rFonts w:eastAsiaTheme="minorHAnsi"/>
          <w:sz w:val="20"/>
        </w:rPr>
        <w:t xml:space="preserve"> partner</w:t>
      </w:r>
      <w:r w:rsidR="00C24FC2" w:rsidRPr="00613D81">
        <w:rPr>
          <w:rStyle w:val="Heading4Char"/>
          <w:rFonts w:eastAsiaTheme="minorHAnsi"/>
          <w:sz w:val="20"/>
        </w:rPr>
        <w:t xml:space="preserve"> and external</w:t>
      </w:r>
      <w:r w:rsidRPr="00613D81">
        <w:rPr>
          <w:rStyle w:val="Heading4Char"/>
          <w:rFonts w:eastAsiaTheme="minorHAnsi"/>
          <w:sz w:val="20"/>
        </w:rPr>
        <w:t xml:space="preserve"> events and activities</w:t>
      </w:r>
      <w:r w:rsidR="006321C5" w:rsidRPr="00613D81">
        <w:rPr>
          <w:rStyle w:val="Heading4Char"/>
          <w:rFonts w:eastAsiaTheme="minorHAnsi"/>
          <w:sz w:val="20"/>
        </w:rPr>
        <w:t xml:space="preserve"> to date</w:t>
      </w:r>
      <w:r w:rsidR="00CB1F9E" w:rsidRPr="00613D81">
        <w:rPr>
          <w:rStyle w:val="Heading4Char"/>
          <w:rFonts w:eastAsiaTheme="minorHAnsi"/>
          <w:sz w:val="20"/>
        </w:rPr>
        <w:t xml:space="preserve">. </w:t>
      </w:r>
      <w:r w:rsidRPr="00613D81">
        <w:rPr>
          <w:rStyle w:val="Heading4Char"/>
          <w:rFonts w:eastAsiaTheme="minorHAnsi"/>
          <w:sz w:val="20"/>
        </w:rPr>
        <w:t>The average number of event</w:t>
      </w:r>
      <w:r w:rsidR="00613D81" w:rsidRPr="00613D81">
        <w:rPr>
          <w:rStyle w:val="Heading4Char"/>
          <w:rFonts w:eastAsiaTheme="minorHAnsi"/>
          <w:sz w:val="20"/>
        </w:rPr>
        <w:t>s</w:t>
      </w:r>
      <w:r w:rsidRPr="00613D81">
        <w:rPr>
          <w:rStyle w:val="Heading4Char"/>
          <w:rFonts w:eastAsiaTheme="minorHAnsi"/>
          <w:sz w:val="20"/>
        </w:rPr>
        <w:t xml:space="preserve"> is </w:t>
      </w:r>
      <w:r w:rsidR="00337554" w:rsidRPr="00613D81">
        <w:rPr>
          <w:rStyle w:val="Heading4Char"/>
          <w:rFonts w:eastAsiaTheme="minorHAnsi"/>
          <w:sz w:val="20"/>
        </w:rPr>
        <w:t xml:space="preserve">four </w:t>
      </w:r>
      <w:r w:rsidRPr="00613D81">
        <w:rPr>
          <w:rStyle w:val="Heading4Char"/>
          <w:rFonts w:eastAsiaTheme="minorHAnsi"/>
          <w:sz w:val="20"/>
        </w:rPr>
        <w:t>per month</w:t>
      </w:r>
      <w:r w:rsidRPr="00337554">
        <w:t xml:space="preserve">.  </w:t>
      </w:r>
      <w:r w:rsidR="00337554">
        <w:t>Like the SDP</w:t>
      </w:r>
      <w:r w:rsidR="00093BCC">
        <w:t xml:space="preserve"> </w:t>
      </w:r>
      <w:r w:rsidR="00613D81">
        <w:t>direct training events, there a</w:t>
      </w:r>
      <w:r w:rsidR="00337554">
        <w:t xml:space="preserve">re generally </w:t>
      </w:r>
      <w:r w:rsidR="00613D81">
        <w:t>fewer events held in the summer months</w:t>
      </w:r>
      <w:r w:rsidR="009C4C84">
        <w:t>.</w:t>
      </w:r>
      <w:r w:rsidR="00B9052A">
        <w:t xml:space="preserve">  </w:t>
      </w:r>
    </w:p>
    <w:p w14:paraId="4F1C22C7" w14:textId="77777777" w:rsidR="00E51D3F" w:rsidRDefault="0033023C" w:rsidP="00F42DC3">
      <w:pPr>
        <w:pStyle w:val="bodytextekos"/>
      </w:pPr>
      <w:r>
        <w:rPr>
          <w:b/>
        </w:rPr>
        <w:t>Figure 3.</w:t>
      </w:r>
      <w:r w:rsidR="006246B6">
        <w:rPr>
          <w:b/>
        </w:rPr>
        <w:t>6</w:t>
      </w:r>
      <w:r w:rsidR="00093BCC">
        <w:t xml:space="preserve"> </w:t>
      </w:r>
      <w:r w:rsidR="00383ACC">
        <w:t xml:space="preserve">on the next page </w:t>
      </w:r>
      <w:r w:rsidR="00093BCC">
        <w:t>shows the geographic spread of partners’ events</w:t>
      </w:r>
      <w:r w:rsidR="00B9052A">
        <w:t>.  A</w:t>
      </w:r>
      <w:r w:rsidR="006246B6" w:rsidRPr="002451EE">
        <w:t xml:space="preserve">lmost a third took place in </w:t>
      </w:r>
      <w:r w:rsidR="006246B6">
        <w:t>Ayrshire and Glasgow</w:t>
      </w:r>
      <w:r w:rsidR="00B9052A">
        <w:t xml:space="preserve"> (24, 32%).</w:t>
      </w:r>
      <w:r w:rsidR="006246B6">
        <w:t xml:space="preserve"> </w:t>
      </w:r>
      <w:r w:rsidR="00B9052A">
        <w:t xml:space="preserve"> </w:t>
      </w:r>
      <w:r w:rsidR="006246B6" w:rsidRPr="002451EE">
        <w:t>Ayrshire had the highest number of partner and external events (13, 17%) – which in part reflects the many eve</w:t>
      </w:r>
      <w:r w:rsidR="006246B6">
        <w:t>n</w:t>
      </w:r>
      <w:r w:rsidR="00B9052A">
        <w:t xml:space="preserve">ts organised by Hub South West.  </w:t>
      </w:r>
    </w:p>
    <w:p w14:paraId="056EFB6C" w14:textId="77777777" w:rsidR="007116C8" w:rsidRPr="002761CF" w:rsidRDefault="0033023C" w:rsidP="007116C8">
      <w:pPr>
        <w:pStyle w:val="Heading4"/>
        <w:rPr>
          <w:b/>
          <w:sz w:val="20"/>
        </w:rPr>
      </w:pPr>
      <w:r>
        <w:rPr>
          <w:b/>
          <w:sz w:val="20"/>
        </w:rPr>
        <w:lastRenderedPageBreak/>
        <w:t>Figure 3.</w:t>
      </w:r>
      <w:r w:rsidR="006246B6">
        <w:rPr>
          <w:b/>
          <w:sz w:val="20"/>
        </w:rPr>
        <w:t>6</w:t>
      </w:r>
      <w:r w:rsidR="007116C8" w:rsidRPr="002761CF">
        <w:rPr>
          <w:b/>
          <w:sz w:val="20"/>
        </w:rPr>
        <w:t>: Geographic Distribution</w:t>
      </w:r>
      <w:r w:rsidR="006246B6">
        <w:rPr>
          <w:b/>
          <w:sz w:val="20"/>
        </w:rPr>
        <w:t xml:space="preserve"> of Partner Events</w:t>
      </w:r>
      <w:r w:rsidR="007116C8" w:rsidRPr="002761CF">
        <w:rPr>
          <w:b/>
          <w:sz w:val="20"/>
        </w:rPr>
        <w:t xml:space="preserve"> </w:t>
      </w:r>
      <w:r w:rsidR="007116C8">
        <w:rPr>
          <w:b/>
          <w:sz w:val="20"/>
        </w:rPr>
        <w:t>(Apr</w:t>
      </w:r>
      <w:r w:rsidR="00FB224D">
        <w:rPr>
          <w:b/>
          <w:sz w:val="20"/>
        </w:rPr>
        <w:t>il</w:t>
      </w:r>
      <w:r w:rsidR="007116C8">
        <w:rPr>
          <w:b/>
          <w:sz w:val="20"/>
        </w:rPr>
        <w:t xml:space="preserve"> 2014 - Sep 2015)</w:t>
      </w:r>
    </w:p>
    <w:p w14:paraId="0DB00A85" w14:textId="77777777" w:rsidR="00F4551D" w:rsidRDefault="0055421C" w:rsidP="009C4C84">
      <w:pPr>
        <w:spacing w:line="276" w:lineRule="auto"/>
        <w:jc w:val="center"/>
        <w:rPr>
          <w:rFonts w:eastAsia="Times New Roman" w:cs="Times New Roman"/>
          <w:color w:val="0066FF"/>
          <w:sz w:val="24"/>
          <w:szCs w:val="20"/>
        </w:rPr>
      </w:pPr>
      <w:r w:rsidRPr="00DD456A">
        <w:rPr>
          <w:rFonts w:eastAsia="Times New Roman" w:cs="Times New Roman"/>
          <w:noProof/>
          <w:color w:val="0066FF"/>
          <w:sz w:val="24"/>
          <w:szCs w:val="20"/>
          <w:lang w:eastAsia="en-GB"/>
        </w:rPr>
        <w:drawing>
          <wp:inline distT="0" distB="0" distL="0" distR="0" wp14:anchorId="4D11631A" wp14:editId="2F13AA86">
            <wp:extent cx="5219700" cy="4114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219700" cy="4114800"/>
                    </a:xfrm>
                    <a:prstGeom prst="rect">
                      <a:avLst/>
                    </a:prstGeom>
                  </pic:spPr>
                </pic:pic>
              </a:graphicData>
            </a:graphic>
          </wp:inline>
        </w:drawing>
      </w:r>
    </w:p>
    <w:tbl>
      <w:tblPr>
        <w:tblW w:w="3027" w:type="dxa"/>
        <w:jc w:val="center"/>
        <w:tblLook w:val="04A0" w:firstRow="1" w:lastRow="0" w:firstColumn="1" w:lastColumn="0" w:noHBand="0" w:noVBand="1"/>
      </w:tblPr>
      <w:tblGrid>
        <w:gridCol w:w="3027"/>
      </w:tblGrid>
      <w:tr w:rsidR="0055421C" w:rsidRPr="00DD456A" w14:paraId="7C881D44" w14:textId="77777777" w:rsidTr="00F22763">
        <w:trPr>
          <w:trHeight w:val="298"/>
          <w:jc w:val="center"/>
        </w:trPr>
        <w:tc>
          <w:tcPr>
            <w:tcW w:w="3027" w:type="dxa"/>
            <w:tcBorders>
              <w:top w:val="single" w:sz="8" w:space="0" w:color="auto"/>
              <w:left w:val="single" w:sz="8" w:space="0" w:color="auto"/>
              <w:bottom w:val="single" w:sz="8" w:space="0" w:color="auto"/>
              <w:right w:val="single" w:sz="8" w:space="0" w:color="auto"/>
            </w:tcBorders>
            <w:shd w:val="clear" w:color="000000" w:fill="6699FF"/>
            <w:noWrap/>
            <w:vAlign w:val="center"/>
            <w:hideMark/>
          </w:tcPr>
          <w:p w14:paraId="35905135" w14:textId="77777777" w:rsidR="0055421C" w:rsidRPr="00DD456A" w:rsidRDefault="0055421C" w:rsidP="00F22763">
            <w:pPr>
              <w:spacing w:after="0" w:line="240" w:lineRule="auto"/>
              <w:jc w:val="center"/>
              <w:rPr>
                <w:rFonts w:eastAsia="Times New Roman" w:cs="Arial"/>
                <w:b/>
                <w:bCs/>
                <w:color w:val="FFFFFF"/>
                <w:sz w:val="22"/>
                <w:lang w:eastAsia="en-GB"/>
              </w:rPr>
            </w:pPr>
            <w:r w:rsidRPr="00DD456A">
              <w:rPr>
                <w:rFonts w:eastAsia="Times New Roman" w:cs="Arial"/>
                <w:b/>
                <w:bCs/>
                <w:color w:val="FFFFFF"/>
                <w:sz w:val="22"/>
                <w:lang w:eastAsia="en-GB"/>
              </w:rPr>
              <w:t>Argyll &amp; Bute</w:t>
            </w:r>
          </w:p>
        </w:tc>
      </w:tr>
      <w:tr w:rsidR="0055421C" w:rsidRPr="00DD456A" w14:paraId="49A23ADC" w14:textId="77777777" w:rsidTr="00F22763">
        <w:trPr>
          <w:trHeight w:val="298"/>
          <w:jc w:val="center"/>
        </w:trPr>
        <w:tc>
          <w:tcPr>
            <w:tcW w:w="3027" w:type="dxa"/>
            <w:tcBorders>
              <w:top w:val="nil"/>
              <w:left w:val="single" w:sz="8" w:space="0" w:color="auto"/>
              <w:bottom w:val="single" w:sz="8" w:space="0" w:color="auto"/>
              <w:right w:val="single" w:sz="8" w:space="0" w:color="auto"/>
            </w:tcBorders>
            <w:shd w:val="clear" w:color="000000" w:fill="0070C0"/>
            <w:noWrap/>
            <w:vAlign w:val="center"/>
            <w:hideMark/>
          </w:tcPr>
          <w:p w14:paraId="0CD7B0B1" w14:textId="77777777" w:rsidR="0055421C" w:rsidRPr="00DD456A" w:rsidRDefault="0055421C" w:rsidP="00F22763">
            <w:pPr>
              <w:spacing w:after="0" w:line="240" w:lineRule="auto"/>
              <w:jc w:val="center"/>
              <w:rPr>
                <w:rFonts w:eastAsia="Times New Roman" w:cs="Arial"/>
                <w:b/>
                <w:bCs/>
                <w:color w:val="FFFFFF"/>
                <w:sz w:val="22"/>
                <w:lang w:eastAsia="en-GB"/>
              </w:rPr>
            </w:pPr>
            <w:r w:rsidRPr="00DD456A">
              <w:rPr>
                <w:rFonts w:eastAsia="Times New Roman" w:cs="Arial"/>
                <w:b/>
                <w:bCs/>
                <w:color w:val="FFFFFF"/>
                <w:sz w:val="22"/>
                <w:lang w:eastAsia="en-GB"/>
              </w:rPr>
              <w:t>Ayrshire</w:t>
            </w:r>
          </w:p>
        </w:tc>
      </w:tr>
      <w:tr w:rsidR="0055421C" w:rsidRPr="00DD456A" w14:paraId="242E9431" w14:textId="77777777" w:rsidTr="00F22763">
        <w:trPr>
          <w:trHeight w:val="298"/>
          <w:jc w:val="center"/>
        </w:trPr>
        <w:tc>
          <w:tcPr>
            <w:tcW w:w="3027" w:type="dxa"/>
            <w:tcBorders>
              <w:top w:val="nil"/>
              <w:left w:val="single" w:sz="8" w:space="0" w:color="auto"/>
              <w:bottom w:val="single" w:sz="8" w:space="0" w:color="auto"/>
              <w:right w:val="single" w:sz="8" w:space="0" w:color="auto"/>
            </w:tcBorders>
            <w:shd w:val="clear" w:color="000000" w:fill="F20079"/>
            <w:noWrap/>
            <w:vAlign w:val="center"/>
            <w:hideMark/>
          </w:tcPr>
          <w:p w14:paraId="6FB8EB7A" w14:textId="77777777" w:rsidR="0055421C" w:rsidRPr="00DD456A" w:rsidRDefault="0055421C" w:rsidP="00F22763">
            <w:pPr>
              <w:spacing w:after="0" w:line="240" w:lineRule="auto"/>
              <w:jc w:val="center"/>
              <w:rPr>
                <w:rFonts w:eastAsia="Times New Roman" w:cs="Arial"/>
                <w:b/>
                <w:bCs/>
                <w:color w:val="FFFFFF"/>
                <w:sz w:val="22"/>
                <w:lang w:eastAsia="en-GB"/>
              </w:rPr>
            </w:pPr>
            <w:r w:rsidRPr="00DD456A">
              <w:rPr>
                <w:rFonts w:eastAsia="Times New Roman" w:cs="Arial"/>
                <w:b/>
                <w:bCs/>
                <w:color w:val="FFFFFF"/>
                <w:sz w:val="22"/>
                <w:lang w:eastAsia="en-GB"/>
              </w:rPr>
              <w:t>Borders</w:t>
            </w:r>
          </w:p>
        </w:tc>
      </w:tr>
      <w:tr w:rsidR="0055421C" w:rsidRPr="00DD456A" w14:paraId="282A2B2B" w14:textId="77777777" w:rsidTr="00F22763">
        <w:trPr>
          <w:trHeight w:val="298"/>
          <w:jc w:val="center"/>
        </w:trPr>
        <w:tc>
          <w:tcPr>
            <w:tcW w:w="3027" w:type="dxa"/>
            <w:tcBorders>
              <w:top w:val="nil"/>
              <w:left w:val="single" w:sz="8" w:space="0" w:color="auto"/>
              <w:bottom w:val="single" w:sz="8" w:space="0" w:color="auto"/>
              <w:right w:val="single" w:sz="8" w:space="0" w:color="auto"/>
            </w:tcBorders>
            <w:shd w:val="clear" w:color="000000" w:fill="FF0000"/>
            <w:noWrap/>
            <w:vAlign w:val="center"/>
            <w:hideMark/>
          </w:tcPr>
          <w:p w14:paraId="29F7F2CB" w14:textId="77777777" w:rsidR="0055421C" w:rsidRPr="00DD456A" w:rsidRDefault="0055421C" w:rsidP="00F22763">
            <w:pPr>
              <w:spacing w:after="0" w:line="240" w:lineRule="auto"/>
              <w:jc w:val="center"/>
              <w:rPr>
                <w:rFonts w:eastAsia="Times New Roman" w:cs="Arial"/>
                <w:b/>
                <w:bCs/>
                <w:color w:val="FFFFFF"/>
                <w:sz w:val="22"/>
                <w:lang w:eastAsia="en-GB"/>
              </w:rPr>
            </w:pPr>
            <w:r w:rsidRPr="00DD456A">
              <w:rPr>
                <w:rFonts w:eastAsia="Times New Roman" w:cs="Arial"/>
                <w:b/>
                <w:bCs/>
                <w:color w:val="FFFFFF"/>
                <w:sz w:val="22"/>
                <w:lang w:eastAsia="en-GB"/>
              </w:rPr>
              <w:t>Dumfries &amp; Galloway</w:t>
            </w:r>
          </w:p>
        </w:tc>
      </w:tr>
      <w:tr w:rsidR="0055421C" w:rsidRPr="00DD456A" w14:paraId="08C5401A" w14:textId="77777777" w:rsidTr="00F22763">
        <w:trPr>
          <w:trHeight w:val="298"/>
          <w:jc w:val="center"/>
        </w:trPr>
        <w:tc>
          <w:tcPr>
            <w:tcW w:w="3027" w:type="dxa"/>
            <w:tcBorders>
              <w:top w:val="nil"/>
              <w:left w:val="single" w:sz="8" w:space="0" w:color="auto"/>
              <w:bottom w:val="single" w:sz="8" w:space="0" w:color="auto"/>
              <w:right w:val="single" w:sz="8" w:space="0" w:color="auto"/>
            </w:tcBorders>
            <w:shd w:val="clear" w:color="000000" w:fill="9637B7"/>
            <w:noWrap/>
            <w:vAlign w:val="center"/>
            <w:hideMark/>
          </w:tcPr>
          <w:p w14:paraId="74C6C6CB" w14:textId="77777777" w:rsidR="0055421C" w:rsidRPr="00DD456A" w:rsidRDefault="0055421C" w:rsidP="00F22763">
            <w:pPr>
              <w:spacing w:after="0" w:line="240" w:lineRule="auto"/>
              <w:jc w:val="center"/>
              <w:rPr>
                <w:rFonts w:eastAsia="Times New Roman" w:cs="Arial"/>
                <w:b/>
                <w:bCs/>
                <w:color w:val="FFFFFF"/>
                <w:sz w:val="22"/>
                <w:lang w:eastAsia="en-GB"/>
              </w:rPr>
            </w:pPr>
            <w:r w:rsidRPr="00DD456A">
              <w:rPr>
                <w:rFonts w:eastAsia="Times New Roman" w:cs="Arial"/>
                <w:b/>
                <w:bCs/>
                <w:color w:val="FFFFFF"/>
                <w:sz w:val="22"/>
                <w:lang w:eastAsia="en-GB"/>
              </w:rPr>
              <w:t>Edinburgh &amp; Lothians</w:t>
            </w:r>
          </w:p>
        </w:tc>
      </w:tr>
      <w:tr w:rsidR="0055421C" w:rsidRPr="00DD456A" w14:paraId="2A9E9F22" w14:textId="77777777" w:rsidTr="00F22763">
        <w:trPr>
          <w:trHeight w:val="298"/>
          <w:jc w:val="center"/>
        </w:trPr>
        <w:tc>
          <w:tcPr>
            <w:tcW w:w="3027" w:type="dxa"/>
            <w:tcBorders>
              <w:top w:val="nil"/>
              <w:left w:val="single" w:sz="8" w:space="0" w:color="auto"/>
              <w:bottom w:val="single" w:sz="8" w:space="0" w:color="auto"/>
              <w:right w:val="single" w:sz="8" w:space="0" w:color="auto"/>
            </w:tcBorders>
            <w:shd w:val="clear" w:color="000000" w:fill="E36C0A"/>
            <w:noWrap/>
            <w:vAlign w:val="center"/>
            <w:hideMark/>
          </w:tcPr>
          <w:p w14:paraId="1238DDB8" w14:textId="77777777" w:rsidR="0055421C" w:rsidRPr="00DD456A" w:rsidRDefault="0055421C" w:rsidP="00F22763">
            <w:pPr>
              <w:spacing w:after="0" w:line="240" w:lineRule="auto"/>
              <w:jc w:val="center"/>
              <w:rPr>
                <w:rFonts w:eastAsia="Times New Roman" w:cs="Arial"/>
                <w:b/>
                <w:bCs/>
                <w:color w:val="FFFFFF"/>
                <w:sz w:val="22"/>
                <w:lang w:eastAsia="en-GB"/>
              </w:rPr>
            </w:pPr>
            <w:r w:rsidRPr="00DD456A">
              <w:rPr>
                <w:rFonts w:eastAsia="Times New Roman" w:cs="Arial"/>
                <w:b/>
                <w:bCs/>
                <w:color w:val="FFFFFF"/>
                <w:sz w:val="22"/>
                <w:lang w:eastAsia="en-GB"/>
              </w:rPr>
              <w:t>Fife</w:t>
            </w:r>
          </w:p>
        </w:tc>
      </w:tr>
      <w:tr w:rsidR="0055421C" w:rsidRPr="00DD456A" w14:paraId="4859E530" w14:textId="77777777" w:rsidTr="00F22763">
        <w:trPr>
          <w:trHeight w:val="298"/>
          <w:jc w:val="center"/>
        </w:trPr>
        <w:tc>
          <w:tcPr>
            <w:tcW w:w="3027" w:type="dxa"/>
            <w:tcBorders>
              <w:top w:val="nil"/>
              <w:left w:val="single" w:sz="8" w:space="0" w:color="auto"/>
              <w:bottom w:val="single" w:sz="8" w:space="0" w:color="auto"/>
              <w:right w:val="single" w:sz="8" w:space="0" w:color="auto"/>
            </w:tcBorders>
            <w:shd w:val="clear" w:color="000000" w:fill="8A4C00"/>
            <w:noWrap/>
            <w:vAlign w:val="center"/>
            <w:hideMark/>
          </w:tcPr>
          <w:p w14:paraId="224B932D" w14:textId="77777777" w:rsidR="0055421C" w:rsidRPr="00DD456A" w:rsidRDefault="0055421C" w:rsidP="00F22763">
            <w:pPr>
              <w:spacing w:after="0" w:line="240" w:lineRule="auto"/>
              <w:jc w:val="center"/>
              <w:rPr>
                <w:rFonts w:eastAsia="Times New Roman" w:cs="Arial"/>
                <w:b/>
                <w:bCs/>
                <w:color w:val="FFFFFF"/>
                <w:sz w:val="22"/>
                <w:lang w:eastAsia="en-GB"/>
              </w:rPr>
            </w:pPr>
            <w:r w:rsidRPr="00DD456A">
              <w:rPr>
                <w:rFonts w:eastAsia="Times New Roman" w:cs="Arial"/>
                <w:b/>
                <w:bCs/>
                <w:color w:val="FFFFFF"/>
                <w:sz w:val="22"/>
                <w:lang w:eastAsia="en-GB"/>
              </w:rPr>
              <w:t>Forth Valley</w:t>
            </w:r>
          </w:p>
        </w:tc>
      </w:tr>
      <w:tr w:rsidR="0055421C" w:rsidRPr="00DD456A" w14:paraId="7142D180" w14:textId="77777777" w:rsidTr="00F22763">
        <w:trPr>
          <w:trHeight w:val="298"/>
          <w:jc w:val="center"/>
        </w:trPr>
        <w:tc>
          <w:tcPr>
            <w:tcW w:w="3027" w:type="dxa"/>
            <w:tcBorders>
              <w:top w:val="nil"/>
              <w:left w:val="single" w:sz="8" w:space="0" w:color="auto"/>
              <w:bottom w:val="single" w:sz="8" w:space="0" w:color="auto"/>
              <w:right w:val="single" w:sz="8" w:space="0" w:color="auto"/>
            </w:tcBorders>
            <w:shd w:val="clear" w:color="000000" w:fill="595959"/>
            <w:noWrap/>
            <w:vAlign w:val="center"/>
            <w:hideMark/>
          </w:tcPr>
          <w:p w14:paraId="3BBA32FC" w14:textId="77777777" w:rsidR="0055421C" w:rsidRPr="00DD456A" w:rsidRDefault="0055421C" w:rsidP="00F22763">
            <w:pPr>
              <w:spacing w:after="0" w:line="240" w:lineRule="auto"/>
              <w:jc w:val="center"/>
              <w:rPr>
                <w:rFonts w:eastAsia="Times New Roman" w:cs="Arial"/>
                <w:b/>
                <w:bCs/>
                <w:color w:val="FFFFFF"/>
                <w:sz w:val="22"/>
                <w:lang w:eastAsia="en-GB"/>
              </w:rPr>
            </w:pPr>
            <w:r w:rsidRPr="00DD456A">
              <w:rPr>
                <w:rFonts w:eastAsia="Times New Roman" w:cs="Arial"/>
                <w:b/>
                <w:bCs/>
                <w:color w:val="FFFFFF"/>
                <w:sz w:val="22"/>
                <w:lang w:eastAsia="en-GB"/>
              </w:rPr>
              <w:t>Glasgow</w:t>
            </w:r>
          </w:p>
        </w:tc>
      </w:tr>
      <w:tr w:rsidR="0055421C" w:rsidRPr="00DD456A" w14:paraId="697607EB" w14:textId="77777777" w:rsidTr="00F22763">
        <w:trPr>
          <w:trHeight w:val="298"/>
          <w:jc w:val="center"/>
        </w:trPr>
        <w:tc>
          <w:tcPr>
            <w:tcW w:w="3027" w:type="dxa"/>
            <w:tcBorders>
              <w:top w:val="nil"/>
              <w:left w:val="single" w:sz="8" w:space="0" w:color="auto"/>
              <w:bottom w:val="single" w:sz="8" w:space="0" w:color="auto"/>
              <w:right w:val="single" w:sz="8" w:space="0" w:color="auto"/>
            </w:tcBorders>
            <w:shd w:val="clear" w:color="000000" w:fill="A6FCD9"/>
            <w:noWrap/>
            <w:vAlign w:val="center"/>
            <w:hideMark/>
          </w:tcPr>
          <w:p w14:paraId="2B6C012E" w14:textId="77777777" w:rsidR="0055421C" w:rsidRPr="00DD456A" w:rsidRDefault="0055421C" w:rsidP="00F22763">
            <w:pPr>
              <w:spacing w:after="0" w:line="240" w:lineRule="auto"/>
              <w:jc w:val="center"/>
              <w:rPr>
                <w:rFonts w:eastAsia="Times New Roman" w:cs="Arial"/>
                <w:b/>
                <w:bCs/>
                <w:color w:val="FFFFFF"/>
                <w:sz w:val="22"/>
                <w:lang w:eastAsia="en-GB"/>
              </w:rPr>
            </w:pPr>
            <w:r w:rsidRPr="00DD456A">
              <w:rPr>
                <w:rFonts w:eastAsia="Times New Roman" w:cs="Arial"/>
                <w:b/>
                <w:bCs/>
                <w:color w:val="FFFFFF"/>
                <w:sz w:val="22"/>
                <w:lang w:eastAsia="en-GB"/>
              </w:rPr>
              <w:t>North Lanarkshire</w:t>
            </w:r>
          </w:p>
        </w:tc>
      </w:tr>
      <w:tr w:rsidR="0055421C" w:rsidRPr="00DD456A" w14:paraId="4909E83A" w14:textId="77777777" w:rsidTr="00F22763">
        <w:trPr>
          <w:trHeight w:val="298"/>
          <w:jc w:val="center"/>
        </w:trPr>
        <w:tc>
          <w:tcPr>
            <w:tcW w:w="3027" w:type="dxa"/>
            <w:tcBorders>
              <w:top w:val="nil"/>
              <w:left w:val="single" w:sz="8" w:space="0" w:color="auto"/>
              <w:bottom w:val="single" w:sz="8" w:space="0" w:color="auto"/>
              <w:right w:val="single" w:sz="8" w:space="0" w:color="auto"/>
            </w:tcBorders>
            <w:shd w:val="clear" w:color="000000" w:fill="FFF100"/>
            <w:noWrap/>
            <w:vAlign w:val="center"/>
            <w:hideMark/>
          </w:tcPr>
          <w:p w14:paraId="701AA3C6" w14:textId="77777777" w:rsidR="0055421C" w:rsidRPr="00DD456A" w:rsidRDefault="0055421C" w:rsidP="00F22763">
            <w:pPr>
              <w:spacing w:after="0" w:line="240" w:lineRule="auto"/>
              <w:jc w:val="center"/>
              <w:rPr>
                <w:rFonts w:eastAsia="Times New Roman" w:cs="Arial"/>
                <w:b/>
                <w:bCs/>
                <w:color w:val="FFFFFF"/>
                <w:sz w:val="22"/>
                <w:lang w:eastAsia="en-GB"/>
              </w:rPr>
            </w:pPr>
            <w:r w:rsidRPr="00DD456A">
              <w:rPr>
                <w:rFonts w:eastAsia="Times New Roman" w:cs="Arial"/>
                <w:b/>
                <w:bCs/>
                <w:color w:val="FFFFFF"/>
                <w:sz w:val="22"/>
                <w:lang w:eastAsia="en-GB"/>
              </w:rPr>
              <w:t>South Lanarkshire</w:t>
            </w:r>
          </w:p>
        </w:tc>
      </w:tr>
      <w:tr w:rsidR="0055421C" w:rsidRPr="00DD456A" w14:paraId="665CFD01" w14:textId="77777777" w:rsidTr="00F22763">
        <w:trPr>
          <w:trHeight w:val="298"/>
          <w:jc w:val="center"/>
        </w:trPr>
        <w:tc>
          <w:tcPr>
            <w:tcW w:w="3027" w:type="dxa"/>
            <w:tcBorders>
              <w:top w:val="nil"/>
              <w:left w:val="single" w:sz="8" w:space="0" w:color="auto"/>
              <w:bottom w:val="single" w:sz="8" w:space="0" w:color="auto"/>
              <w:right w:val="single" w:sz="8" w:space="0" w:color="auto"/>
            </w:tcBorders>
            <w:shd w:val="clear" w:color="auto" w:fill="C2E127"/>
            <w:noWrap/>
            <w:vAlign w:val="center"/>
            <w:hideMark/>
          </w:tcPr>
          <w:p w14:paraId="1C1ED84F" w14:textId="77777777" w:rsidR="0055421C" w:rsidRPr="00DD456A" w:rsidRDefault="0055421C" w:rsidP="00F22763">
            <w:pPr>
              <w:spacing w:after="0" w:line="240" w:lineRule="auto"/>
              <w:jc w:val="center"/>
              <w:rPr>
                <w:rFonts w:eastAsia="Times New Roman" w:cs="Arial"/>
                <w:b/>
                <w:bCs/>
                <w:color w:val="FFFFFF"/>
                <w:sz w:val="22"/>
                <w:lang w:eastAsia="en-GB"/>
              </w:rPr>
            </w:pPr>
            <w:r w:rsidRPr="00DD456A">
              <w:rPr>
                <w:rFonts w:eastAsia="Times New Roman" w:cs="Arial"/>
                <w:b/>
                <w:bCs/>
                <w:color w:val="FFFFFF"/>
                <w:sz w:val="22"/>
                <w:lang w:eastAsia="en-GB"/>
              </w:rPr>
              <w:t>Tayside</w:t>
            </w:r>
          </w:p>
        </w:tc>
      </w:tr>
      <w:tr w:rsidR="0055421C" w:rsidRPr="00DD456A" w14:paraId="270EF0C0" w14:textId="77777777" w:rsidTr="00F22763">
        <w:trPr>
          <w:trHeight w:val="298"/>
          <w:jc w:val="center"/>
        </w:trPr>
        <w:tc>
          <w:tcPr>
            <w:tcW w:w="3027" w:type="dxa"/>
            <w:tcBorders>
              <w:top w:val="nil"/>
              <w:left w:val="single" w:sz="8" w:space="0" w:color="auto"/>
              <w:bottom w:val="single" w:sz="8" w:space="0" w:color="auto"/>
              <w:right w:val="single" w:sz="8" w:space="0" w:color="auto"/>
            </w:tcBorders>
            <w:shd w:val="clear" w:color="000000" w:fill="375623"/>
            <w:noWrap/>
            <w:vAlign w:val="bottom"/>
            <w:hideMark/>
          </w:tcPr>
          <w:p w14:paraId="1862F2F2" w14:textId="77777777" w:rsidR="0055421C" w:rsidRPr="00DD456A" w:rsidRDefault="0055421C" w:rsidP="00F22763">
            <w:pPr>
              <w:spacing w:after="0" w:line="240" w:lineRule="auto"/>
              <w:jc w:val="center"/>
              <w:rPr>
                <w:rFonts w:eastAsia="Times New Roman" w:cs="Arial"/>
                <w:b/>
                <w:bCs/>
                <w:color w:val="FFFFFF"/>
                <w:sz w:val="22"/>
                <w:lang w:eastAsia="en-GB"/>
              </w:rPr>
            </w:pPr>
            <w:r w:rsidRPr="00DD456A">
              <w:rPr>
                <w:rFonts w:eastAsia="Times New Roman" w:cs="Arial"/>
                <w:b/>
                <w:bCs/>
                <w:color w:val="FFFFFF"/>
                <w:sz w:val="22"/>
                <w:lang w:eastAsia="en-GB"/>
              </w:rPr>
              <w:t>West Dunbartonshire</w:t>
            </w:r>
          </w:p>
        </w:tc>
      </w:tr>
    </w:tbl>
    <w:p w14:paraId="0336D07E" w14:textId="77777777" w:rsidR="009C4C84" w:rsidRDefault="009C4C84" w:rsidP="009C4C84">
      <w:pPr>
        <w:pStyle w:val="sourcetextekos"/>
      </w:pPr>
      <w:r>
        <w:t xml:space="preserve">Source: </w:t>
      </w:r>
      <w:r w:rsidRPr="007759C6">
        <w:t>SDP Event Reports (April 2014 to September 2015)</w:t>
      </w:r>
    </w:p>
    <w:p w14:paraId="68E923F9" w14:textId="77777777" w:rsidR="009C4C84" w:rsidRDefault="00383ACC" w:rsidP="0048740A">
      <w:pPr>
        <w:pStyle w:val="sourcetextekos"/>
      </w:pPr>
      <w:r>
        <w:t>N=75 (e</w:t>
      </w:r>
      <w:r w:rsidR="009C4C84" w:rsidRPr="00093BCC">
        <w:t xml:space="preserve">xcludes three events which </w:t>
      </w:r>
      <w:r w:rsidR="00093BCC" w:rsidRPr="00093BCC">
        <w:t>were Digital Training Events</w:t>
      </w:r>
      <w:r>
        <w:t>)</w:t>
      </w:r>
      <w:r w:rsidR="00093BCC" w:rsidRPr="00093BCC">
        <w:t>.</w:t>
      </w:r>
    </w:p>
    <w:p w14:paraId="5315FC1F" w14:textId="77777777" w:rsidR="00E25D14" w:rsidRDefault="00E25D14" w:rsidP="00E25D14">
      <w:pPr>
        <w:pStyle w:val="bodytextekos"/>
      </w:pPr>
    </w:p>
    <w:p w14:paraId="0D761AFD" w14:textId="77777777" w:rsidR="00E25D14" w:rsidRDefault="00E25D14" w:rsidP="00E25D14">
      <w:pPr>
        <w:pStyle w:val="bodytextekos"/>
      </w:pPr>
    </w:p>
    <w:p w14:paraId="06F61AB4" w14:textId="1FC10C29" w:rsidR="00E51D3F" w:rsidRPr="00E51D3F" w:rsidRDefault="00E51D3F" w:rsidP="00E51D3F">
      <w:pPr>
        <w:pStyle w:val="bodytextekos"/>
      </w:pPr>
      <w:r>
        <w:lastRenderedPageBreak/>
        <w:t xml:space="preserve">Booking and registration are not </w:t>
      </w:r>
      <w:r w:rsidR="00C15BCE">
        <w:t xml:space="preserve">via the SDP website and where actual data is not available </w:t>
      </w:r>
      <w:r>
        <w:t xml:space="preserve">the SDP quarterly Event Reports provide </w:t>
      </w:r>
      <w:r w:rsidRPr="00F4551D">
        <w:rPr>
          <w:u w:val="single"/>
        </w:rPr>
        <w:t>estimates</w:t>
      </w:r>
      <w:r>
        <w:t xml:space="preserve">, and </w:t>
      </w:r>
      <w:r w:rsidR="00C15BCE">
        <w:t xml:space="preserve">these are </w:t>
      </w:r>
      <w:r>
        <w:t>based on an estimate of 10 SMEs per event</w:t>
      </w:r>
      <w:r>
        <w:rPr>
          <w:rStyle w:val="FootnoteReference"/>
        </w:rPr>
        <w:footnoteReference w:id="18"/>
      </w:r>
      <w:r>
        <w:t xml:space="preserve">, as detailed in </w:t>
      </w:r>
      <w:r>
        <w:rPr>
          <w:b/>
        </w:rPr>
        <w:t>Table 3.9</w:t>
      </w:r>
      <w:r>
        <w:t xml:space="preserve">.  </w:t>
      </w:r>
    </w:p>
    <w:p w14:paraId="2A6B271C" w14:textId="77777777" w:rsidR="00E51D3F" w:rsidRDefault="00E51D3F" w:rsidP="00E51D3F">
      <w:pPr>
        <w:pStyle w:val="Heading4"/>
        <w:rPr>
          <w:b/>
          <w:sz w:val="20"/>
        </w:rPr>
      </w:pPr>
      <w:r>
        <w:rPr>
          <w:b/>
          <w:sz w:val="20"/>
        </w:rPr>
        <w:t>Table 3.9</w:t>
      </w:r>
      <w:r w:rsidRPr="002B6B55">
        <w:rPr>
          <w:b/>
          <w:sz w:val="20"/>
        </w:rPr>
        <w:t>:</w:t>
      </w:r>
      <w:r>
        <w:rPr>
          <w:b/>
          <w:sz w:val="20"/>
        </w:rPr>
        <w:t xml:space="preserve"> Partners and External Events/Activities - April 2014 to Sept 2015 </w:t>
      </w:r>
    </w:p>
    <w:tbl>
      <w:tblPr>
        <w:tblStyle w:val="ekos"/>
        <w:tblW w:w="0" w:type="auto"/>
        <w:tblLook w:val="04A0" w:firstRow="1" w:lastRow="0" w:firstColumn="1" w:lastColumn="0" w:noHBand="0" w:noVBand="1"/>
      </w:tblPr>
      <w:tblGrid>
        <w:gridCol w:w="2369"/>
        <w:gridCol w:w="2520"/>
        <w:gridCol w:w="2515"/>
      </w:tblGrid>
      <w:tr w:rsidR="00E51D3F" w14:paraId="4F133E79" w14:textId="77777777" w:rsidTr="004509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548DD4" w:themeFill="text2" w:themeFillTint="99"/>
          </w:tcPr>
          <w:p w14:paraId="6BC82E18" w14:textId="77777777" w:rsidR="00E51D3F" w:rsidRPr="00AC3B4E" w:rsidRDefault="00E51D3F" w:rsidP="00450974">
            <w:pPr>
              <w:pStyle w:val="tabletextekos"/>
              <w:rPr>
                <w:color w:val="FFFFFF" w:themeColor="background1"/>
              </w:rPr>
            </w:pPr>
          </w:p>
        </w:tc>
        <w:tc>
          <w:tcPr>
            <w:tcW w:w="2622" w:type="dxa"/>
            <w:shd w:val="clear" w:color="auto" w:fill="548DD4" w:themeFill="text2" w:themeFillTint="99"/>
            <w:vAlign w:val="center"/>
          </w:tcPr>
          <w:p w14:paraId="799D2F26" w14:textId="77777777" w:rsidR="00E51D3F" w:rsidRPr="00AC3B4E" w:rsidRDefault="00E51D3F" w:rsidP="00450974">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AC3B4E">
              <w:rPr>
                <w:color w:val="FFFFFF" w:themeColor="background1"/>
              </w:rPr>
              <w:t>Nos. Events</w:t>
            </w:r>
          </w:p>
        </w:tc>
        <w:tc>
          <w:tcPr>
            <w:tcW w:w="2622" w:type="dxa"/>
            <w:shd w:val="clear" w:color="auto" w:fill="548DD4" w:themeFill="text2" w:themeFillTint="99"/>
            <w:vAlign w:val="center"/>
          </w:tcPr>
          <w:p w14:paraId="1E26BC51" w14:textId="77777777" w:rsidR="00E51D3F" w:rsidRPr="00AC3B4E" w:rsidRDefault="00E51D3F" w:rsidP="00450974">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AC3B4E">
              <w:rPr>
                <w:color w:val="FFFFFF" w:themeColor="background1"/>
              </w:rPr>
              <w:t>Nos. SMEs</w:t>
            </w:r>
          </w:p>
        </w:tc>
      </w:tr>
      <w:tr w:rsidR="00E51D3F" w14:paraId="61945614" w14:textId="77777777" w:rsidTr="00450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30509A00" w14:textId="77777777" w:rsidR="00E51D3F" w:rsidRDefault="00E51D3F" w:rsidP="00450974">
            <w:pPr>
              <w:pStyle w:val="tabletextekos"/>
            </w:pPr>
            <w:r>
              <w:t>April - June 2014</w:t>
            </w:r>
          </w:p>
        </w:tc>
        <w:tc>
          <w:tcPr>
            <w:tcW w:w="2622" w:type="dxa"/>
            <w:shd w:val="clear" w:color="auto" w:fill="auto"/>
            <w:vAlign w:val="top"/>
          </w:tcPr>
          <w:p w14:paraId="1F30B703" w14:textId="77777777" w:rsidR="00E51D3F" w:rsidRPr="00F21A12" w:rsidRDefault="00E51D3F" w:rsidP="00450974">
            <w:pPr>
              <w:pStyle w:val="tabletextekos"/>
              <w:cnfStyle w:val="000000100000" w:firstRow="0" w:lastRow="0" w:firstColumn="0" w:lastColumn="0" w:oddVBand="0" w:evenVBand="0" w:oddHBand="1" w:evenHBand="0" w:firstRowFirstColumn="0" w:firstRowLastColumn="0" w:lastRowFirstColumn="0" w:lastRowLastColumn="0"/>
            </w:pPr>
            <w:r w:rsidRPr="00F21A12">
              <w:t>10</w:t>
            </w:r>
          </w:p>
        </w:tc>
        <w:tc>
          <w:tcPr>
            <w:tcW w:w="2622" w:type="dxa"/>
            <w:shd w:val="clear" w:color="auto" w:fill="auto"/>
            <w:vAlign w:val="center"/>
          </w:tcPr>
          <w:p w14:paraId="2AE9ACBB" w14:textId="77777777" w:rsidR="00E51D3F" w:rsidRDefault="00E51D3F" w:rsidP="00450974">
            <w:pPr>
              <w:pStyle w:val="tabletextekos"/>
              <w:cnfStyle w:val="000000100000" w:firstRow="0" w:lastRow="0" w:firstColumn="0" w:lastColumn="0" w:oddVBand="0" w:evenVBand="0" w:oddHBand="1" w:evenHBand="0" w:firstRowFirstColumn="0" w:firstRowLastColumn="0" w:lastRowFirstColumn="0" w:lastRowLastColumn="0"/>
            </w:pPr>
            <w:r>
              <w:t>100</w:t>
            </w:r>
          </w:p>
        </w:tc>
      </w:tr>
      <w:tr w:rsidR="00E51D3F" w14:paraId="6F5FF54D" w14:textId="77777777" w:rsidTr="00450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12B7166F" w14:textId="77777777" w:rsidR="00E51D3F" w:rsidRDefault="00E51D3F" w:rsidP="00450974">
            <w:pPr>
              <w:pStyle w:val="tabletextekos"/>
            </w:pPr>
            <w:r>
              <w:t>July - September 2014</w:t>
            </w:r>
          </w:p>
        </w:tc>
        <w:tc>
          <w:tcPr>
            <w:tcW w:w="2622" w:type="dxa"/>
            <w:shd w:val="clear" w:color="auto" w:fill="auto"/>
            <w:vAlign w:val="top"/>
          </w:tcPr>
          <w:p w14:paraId="14E459A6" w14:textId="77777777" w:rsidR="00E51D3F" w:rsidRPr="00F21A12" w:rsidRDefault="00E51D3F" w:rsidP="00450974">
            <w:pPr>
              <w:pStyle w:val="tabletextekos"/>
              <w:cnfStyle w:val="000000010000" w:firstRow="0" w:lastRow="0" w:firstColumn="0" w:lastColumn="0" w:oddVBand="0" w:evenVBand="0" w:oddHBand="0" w:evenHBand="1" w:firstRowFirstColumn="0" w:firstRowLastColumn="0" w:lastRowFirstColumn="0" w:lastRowLastColumn="0"/>
            </w:pPr>
            <w:r w:rsidRPr="00F21A12">
              <w:t>6</w:t>
            </w:r>
          </w:p>
        </w:tc>
        <w:tc>
          <w:tcPr>
            <w:tcW w:w="2622" w:type="dxa"/>
            <w:shd w:val="clear" w:color="auto" w:fill="auto"/>
            <w:vAlign w:val="center"/>
          </w:tcPr>
          <w:p w14:paraId="174FE70F" w14:textId="77777777" w:rsidR="00E51D3F" w:rsidRDefault="00E51D3F" w:rsidP="00450974">
            <w:pPr>
              <w:pStyle w:val="tabletextekos"/>
              <w:cnfStyle w:val="000000010000" w:firstRow="0" w:lastRow="0" w:firstColumn="0" w:lastColumn="0" w:oddVBand="0" w:evenVBand="0" w:oddHBand="0" w:evenHBand="1" w:firstRowFirstColumn="0" w:firstRowLastColumn="0" w:lastRowFirstColumn="0" w:lastRowLastColumn="0"/>
            </w:pPr>
            <w:r>
              <w:t>60</w:t>
            </w:r>
          </w:p>
        </w:tc>
      </w:tr>
      <w:tr w:rsidR="00E51D3F" w14:paraId="7C962717" w14:textId="77777777" w:rsidTr="00450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4F52766B" w14:textId="77777777" w:rsidR="00E51D3F" w:rsidRDefault="00E51D3F" w:rsidP="00450974">
            <w:pPr>
              <w:pStyle w:val="tabletextekos"/>
            </w:pPr>
            <w:r>
              <w:t>October - December 2014</w:t>
            </w:r>
          </w:p>
        </w:tc>
        <w:tc>
          <w:tcPr>
            <w:tcW w:w="2622" w:type="dxa"/>
            <w:shd w:val="clear" w:color="auto" w:fill="auto"/>
            <w:vAlign w:val="top"/>
          </w:tcPr>
          <w:p w14:paraId="2995D2FF" w14:textId="77777777" w:rsidR="00E51D3F" w:rsidRPr="00F21A12" w:rsidRDefault="00E51D3F" w:rsidP="00450974">
            <w:pPr>
              <w:pStyle w:val="tabletextekos"/>
              <w:cnfStyle w:val="000000100000" w:firstRow="0" w:lastRow="0" w:firstColumn="0" w:lastColumn="0" w:oddVBand="0" w:evenVBand="0" w:oddHBand="1" w:evenHBand="0" w:firstRowFirstColumn="0" w:firstRowLastColumn="0" w:lastRowFirstColumn="0" w:lastRowLastColumn="0"/>
            </w:pPr>
            <w:r w:rsidRPr="00F21A12">
              <w:t>22</w:t>
            </w:r>
          </w:p>
        </w:tc>
        <w:tc>
          <w:tcPr>
            <w:tcW w:w="2622" w:type="dxa"/>
            <w:shd w:val="clear" w:color="auto" w:fill="auto"/>
            <w:vAlign w:val="top"/>
          </w:tcPr>
          <w:p w14:paraId="73CC383B" w14:textId="77777777" w:rsidR="00E51D3F" w:rsidRDefault="00E51D3F" w:rsidP="00450974">
            <w:pPr>
              <w:pStyle w:val="tabletextekos"/>
              <w:cnfStyle w:val="000000100000" w:firstRow="0" w:lastRow="0" w:firstColumn="0" w:lastColumn="0" w:oddVBand="0" w:evenVBand="0" w:oddHBand="1" w:evenHBand="0" w:firstRowFirstColumn="0" w:firstRowLastColumn="0" w:lastRowFirstColumn="0" w:lastRowLastColumn="0"/>
            </w:pPr>
            <w:r>
              <w:t>614</w:t>
            </w:r>
          </w:p>
        </w:tc>
      </w:tr>
      <w:tr w:rsidR="00E51D3F" w14:paraId="4FEE99CD" w14:textId="77777777" w:rsidTr="00450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2766A0B5" w14:textId="77777777" w:rsidR="00E51D3F" w:rsidRDefault="00E51D3F" w:rsidP="00450974">
            <w:pPr>
              <w:pStyle w:val="tabletextekos"/>
            </w:pPr>
            <w:r>
              <w:t>January - March 2015</w:t>
            </w:r>
          </w:p>
        </w:tc>
        <w:tc>
          <w:tcPr>
            <w:tcW w:w="2622" w:type="dxa"/>
            <w:shd w:val="clear" w:color="auto" w:fill="auto"/>
            <w:vAlign w:val="top"/>
          </w:tcPr>
          <w:p w14:paraId="27300344" w14:textId="77777777" w:rsidR="00E51D3F" w:rsidRPr="00F90315" w:rsidRDefault="00E51D3F" w:rsidP="00450974">
            <w:pPr>
              <w:pStyle w:val="tabletextekos"/>
              <w:cnfStyle w:val="000000010000" w:firstRow="0" w:lastRow="0" w:firstColumn="0" w:lastColumn="0" w:oddVBand="0" w:evenVBand="0" w:oddHBand="0" w:evenHBand="1" w:firstRowFirstColumn="0" w:firstRowLastColumn="0" w:lastRowFirstColumn="0" w:lastRowLastColumn="0"/>
            </w:pPr>
            <w:r>
              <w:t>16</w:t>
            </w:r>
          </w:p>
        </w:tc>
        <w:tc>
          <w:tcPr>
            <w:tcW w:w="2622" w:type="dxa"/>
            <w:shd w:val="clear" w:color="auto" w:fill="auto"/>
            <w:vAlign w:val="top"/>
          </w:tcPr>
          <w:p w14:paraId="77FA146D" w14:textId="77777777" w:rsidR="00E51D3F" w:rsidRPr="00F90315" w:rsidRDefault="00E51D3F" w:rsidP="00450974">
            <w:pPr>
              <w:pStyle w:val="tabletextekos"/>
              <w:cnfStyle w:val="000000010000" w:firstRow="0" w:lastRow="0" w:firstColumn="0" w:lastColumn="0" w:oddVBand="0" w:evenVBand="0" w:oddHBand="0" w:evenHBand="1" w:firstRowFirstColumn="0" w:firstRowLastColumn="0" w:lastRowFirstColumn="0" w:lastRowLastColumn="0"/>
            </w:pPr>
            <w:r>
              <w:t>32</w:t>
            </w:r>
            <w:r w:rsidRPr="00F90315">
              <w:t>0</w:t>
            </w:r>
          </w:p>
        </w:tc>
      </w:tr>
      <w:tr w:rsidR="00E51D3F" w14:paraId="3D6DAA44" w14:textId="77777777" w:rsidTr="00450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0F8F1F39" w14:textId="77777777" w:rsidR="00E51D3F" w:rsidRDefault="00E51D3F" w:rsidP="00450974">
            <w:pPr>
              <w:pStyle w:val="tabletextekos"/>
            </w:pPr>
            <w:r>
              <w:t>April - June 2015</w:t>
            </w:r>
          </w:p>
        </w:tc>
        <w:tc>
          <w:tcPr>
            <w:tcW w:w="2622" w:type="dxa"/>
            <w:shd w:val="clear" w:color="auto" w:fill="auto"/>
            <w:vAlign w:val="top"/>
          </w:tcPr>
          <w:p w14:paraId="00AD87B5" w14:textId="77777777" w:rsidR="00E51D3F" w:rsidRPr="00F90315" w:rsidRDefault="00E51D3F" w:rsidP="00450974">
            <w:pPr>
              <w:pStyle w:val="tabletextekos"/>
              <w:cnfStyle w:val="000000100000" w:firstRow="0" w:lastRow="0" w:firstColumn="0" w:lastColumn="0" w:oddVBand="0" w:evenVBand="0" w:oddHBand="1" w:evenHBand="0" w:firstRowFirstColumn="0" w:firstRowLastColumn="0" w:lastRowFirstColumn="0" w:lastRowLastColumn="0"/>
            </w:pPr>
            <w:r w:rsidRPr="00F90315">
              <w:t>10</w:t>
            </w:r>
          </w:p>
        </w:tc>
        <w:tc>
          <w:tcPr>
            <w:tcW w:w="2622" w:type="dxa"/>
            <w:shd w:val="clear" w:color="auto" w:fill="auto"/>
            <w:vAlign w:val="top"/>
          </w:tcPr>
          <w:p w14:paraId="1C3BCE7F" w14:textId="77777777" w:rsidR="00E51D3F" w:rsidRPr="00F90315" w:rsidRDefault="00E51D3F" w:rsidP="00450974">
            <w:pPr>
              <w:pStyle w:val="tabletextekos"/>
              <w:cnfStyle w:val="000000100000" w:firstRow="0" w:lastRow="0" w:firstColumn="0" w:lastColumn="0" w:oddVBand="0" w:evenVBand="0" w:oddHBand="1" w:evenHBand="0" w:firstRowFirstColumn="0" w:firstRowLastColumn="0" w:lastRowFirstColumn="0" w:lastRowLastColumn="0"/>
            </w:pPr>
            <w:r w:rsidRPr="00F90315">
              <w:t>360</w:t>
            </w:r>
          </w:p>
        </w:tc>
      </w:tr>
      <w:tr w:rsidR="00E51D3F" w14:paraId="0C986F59" w14:textId="77777777" w:rsidTr="004509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3329C6A9" w14:textId="77777777" w:rsidR="00E51D3F" w:rsidRDefault="00E51D3F" w:rsidP="00450974">
            <w:pPr>
              <w:pStyle w:val="tabletextekos"/>
            </w:pPr>
            <w:r>
              <w:t>July - September 2015</w:t>
            </w:r>
          </w:p>
        </w:tc>
        <w:tc>
          <w:tcPr>
            <w:tcW w:w="2622" w:type="dxa"/>
            <w:shd w:val="clear" w:color="auto" w:fill="auto"/>
            <w:vAlign w:val="top"/>
          </w:tcPr>
          <w:p w14:paraId="64B71C5B" w14:textId="77777777" w:rsidR="00E51D3F" w:rsidRPr="00F90315" w:rsidRDefault="00E51D3F" w:rsidP="00450974">
            <w:pPr>
              <w:pStyle w:val="tabletextekos"/>
              <w:cnfStyle w:val="000000010000" w:firstRow="0" w:lastRow="0" w:firstColumn="0" w:lastColumn="0" w:oddVBand="0" w:evenVBand="0" w:oddHBand="0" w:evenHBand="1" w:firstRowFirstColumn="0" w:firstRowLastColumn="0" w:lastRowFirstColumn="0" w:lastRowLastColumn="0"/>
            </w:pPr>
            <w:r w:rsidRPr="00F90315">
              <w:t>14</w:t>
            </w:r>
          </w:p>
        </w:tc>
        <w:tc>
          <w:tcPr>
            <w:tcW w:w="2622" w:type="dxa"/>
            <w:shd w:val="clear" w:color="auto" w:fill="auto"/>
            <w:vAlign w:val="top"/>
          </w:tcPr>
          <w:p w14:paraId="5FC7BC87" w14:textId="77777777" w:rsidR="00E51D3F" w:rsidRPr="00F90315" w:rsidRDefault="00E51D3F" w:rsidP="00450974">
            <w:pPr>
              <w:pStyle w:val="tabletextekos"/>
              <w:cnfStyle w:val="000000010000" w:firstRow="0" w:lastRow="0" w:firstColumn="0" w:lastColumn="0" w:oddVBand="0" w:evenVBand="0" w:oddHBand="0" w:evenHBand="1" w:firstRowFirstColumn="0" w:firstRowLastColumn="0" w:lastRowFirstColumn="0" w:lastRowLastColumn="0"/>
            </w:pPr>
            <w:r w:rsidRPr="00F90315">
              <w:t>485</w:t>
            </w:r>
          </w:p>
        </w:tc>
      </w:tr>
      <w:tr w:rsidR="00E51D3F" w14:paraId="7438B36B" w14:textId="77777777" w:rsidTr="004509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14:paraId="4EF456D0" w14:textId="77777777" w:rsidR="00E51D3F" w:rsidRPr="00711AA9" w:rsidRDefault="00E51D3F" w:rsidP="00450974">
            <w:pPr>
              <w:pStyle w:val="tabletextekos"/>
              <w:rPr>
                <w:b/>
              </w:rPr>
            </w:pPr>
            <w:r w:rsidRPr="00711AA9">
              <w:rPr>
                <w:b/>
              </w:rPr>
              <w:t>Total</w:t>
            </w:r>
          </w:p>
        </w:tc>
        <w:tc>
          <w:tcPr>
            <w:tcW w:w="2622" w:type="dxa"/>
            <w:shd w:val="clear" w:color="auto" w:fill="auto"/>
            <w:vAlign w:val="top"/>
          </w:tcPr>
          <w:p w14:paraId="0EB34D38" w14:textId="77777777" w:rsidR="00E51D3F" w:rsidRPr="00F90315" w:rsidRDefault="00E51D3F" w:rsidP="00450974">
            <w:pPr>
              <w:pStyle w:val="tabletextekos"/>
              <w:cnfStyle w:val="000000100000" w:firstRow="0" w:lastRow="0" w:firstColumn="0" w:lastColumn="0" w:oddVBand="0" w:evenVBand="0" w:oddHBand="1" w:evenHBand="0" w:firstRowFirstColumn="0" w:firstRowLastColumn="0" w:lastRowFirstColumn="0" w:lastRowLastColumn="0"/>
              <w:rPr>
                <w:b/>
              </w:rPr>
            </w:pPr>
            <w:r w:rsidRPr="00F90315">
              <w:rPr>
                <w:b/>
              </w:rPr>
              <w:t>78</w:t>
            </w:r>
          </w:p>
        </w:tc>
        <w:tc>
          <w:tcPr>
            <w:tcW w:w="2622" w:type="dxa"/>
            <w:shd w:val="clear" w:color="auto" w:fill="auto"/>
            <w:vAlign w:val="top"/>
          </w:tcPr>
          <w:p w14:paraId="0FA62727" w14:textId="77777777" w:rsidR="00E51D3F" w:rsidRPr="00F90315" w:rsidRDefault="00E51D3F" w:rsidP="00450974">
            <w:pPr>
              <w:pStyle w:val="tabletextekos"/>
              <w:cnfStyle w:val="000000100000" w:firstRow="0" w:lastRow="0" w:firstColumn="0" w:lastColumn="0" w:oddVBand="0" w:evenVBand="0" w:oddHBand="1" w:evenHBand="0" w:firstRowFirstColumn="0" w:firstRowLastColumn="0" w:lastRowFirstColumn="0" w:lastRowLastColumn="0"/>
              <w:rPr>
                <w:b/>
              </w:rPr>
            </w:pPr>
            <w:r>
              <w:rPr>
                <w:b/>
              </w:rPr>
              <w:t>1,93</w:t>
            </w:r>
            <w:r w:rsidRPr="00F90315">
              <w:rPr>
                <w:b/>
              </w:rPr>
              <w:t>9</w:t>
            </w:r>
          </w:p>
        </w:tc>
      </w:tr>
    </w:tbl>
    <w:p w14:paraId="3E480F2D" w14:textId="77777777" w:rsidR="00E51D3F" w:rsidRDefault="00E51D3F" w:rsidP="00E51D3F">
      <w:pPr>
        <w:pStyle w:val="sourcetextekos"/>
      </w:pPr>
      <w:r w:rsidRPr="00711AA9">
        <w:t xml:space="preserve">Source: SDP Event Reports </w:t>
      </w:r>
      <w:r>
        <w:t>(April 2014 to September 2015)</w:t>
      </w:r>
    </w:p>
    <w:p w14:paraId="6D7AFC33" w14:textId="77777777" w:rsidR="00E51D3F" w:rsidRDefault="00E51D3F" w:rsidP="00E51D3F">
      <w:pPr>
        <w:pStyle w:val="sourcetextekos"/>
      </w:pPr>
    </w:p>
    <w:tbl>
      <w:tblPr>
        <w:tblStyle w:val="TableGrid"/>
        <w:tblW w:w="0" w:type="auto"/>
        <w:tblInd w:w="709" w:type="dxa"/>
        <w:tblLook w:val="04A0" w:firstRow="1" w:lastRow="0" w:firstColumn="1" w:lastColumn="0" w:noHBand="0" w:noVBand="1"/>
      </w:tblPr>
      <w:tblGrid>
        <w:gridCol w:w="7501"/>
      </w:tblGrid>
      <w:tr w:rsidR="00E51D3F" w14:paraId="44800B94" w14:textId="77777777" w:rsidTr="00450974">
        <w:tc>
          <w:tcPr>
            <w:tcW w:w="75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222A1BFA" w14:textId="77777777" w:rsidR="00E51D3F" w:rsidRPr="00D15914" w:rsidRDefault="00E51D3F" w:rsidP="00450974">
            <w:pPr>
              <w:pStyle w:val="bodytextekos"/>
              <w:tabs>
                <w:tab w:val="left" w:pos="2628"/>
              </w:tabs>
              <w:ind w:left="0"/>
              <w:rPr>
                <w:rFonts w:cs="Times New Roman"/>
                <w:color w:val="FFFFFF" w:themeColor="background1"/>
                <w:szCs w:val="20"/>
              </w:rPr>
            </w:pPr>
            <w:r>
              <w:rPr>
                <w:rStyle w:val="Heading4Char"/>
                <w:rFonts w:eastAsiaTheme="minorHAnsi"/>
                <w:color w:val="FFFFFF" w:themeColor="background1"/>
                <w:sz w:val="20"/>
              </w:rPr>
              <w:t>As highlighted earlier, an approach that estimates attendance at events is not conducive to informing future planning of event delivery, in particular identifying those events which worked well and those which were less popular and therefore might not need to be run again.</w:t>
            </w:r>
          </w:p>
        </w:tc>
      </w:tr>
    </w:tbl>
    <w:p w14:paraId="7F490AB9" w14:textId="77777777" w:rsidR="009A002A" w:rsidRDefault="009A002A" w:rsidP="009A002A">
      <w:pPr>
        <w:pStyle w:val="bodytextekos"/>
      </w:pPr>
      <w:r w:rsidRPr="00D43540">
        <w:t xml:space="preserve">The </w:t>
      </w:r>
      <w:r>
        <w:t>types of activities delivered included:</w:t>
      </w:r>
    </w:p>
    <w:p w14:paraId="302D52DE" w14:textId="77777777" w:rsidR="0015733B" w:rsidRDefault="0015733B" w:rsidP="0015733B">
      <w:pPr>
        <w:pStyle w:val="Bullet1ekos"/>
      </w:pPr>
      <w:r>
        <w:t xml:space="preserve">events where </w:t>
      </w:r>
      <w:r>
        <w:rPr>
          <w:rStyle w:val="Heading4Char"/>
          <w:rFonts w:eastAsiaTheme="minorHAnsi"/>
          <w:sz w:val="20"/>
        </w:rPr>
        <w:t>suppliers had</w:t>
      </w:r>
      <w:r w:rsidRPr="00696631">
        <w:rPr>
          <w:rStyle w:val="Heading4Char"/>
          <w:rFonts w:eastAsiaTheme="minorHAnsi"/>
          <w:sz w:val="20"/>
        </w:rPr>
        <w:t xml:space="preserve"> the opportunity to meet key decision makers from public and private sector organisations</w:t>
      </w:r>
      <w:r>
        <w:t xml:space="preserve"> - there were 32 ‘Meet the Buyer’ or ‘Supplier Engagement’ events</w:t>
      </w:r>
      <w:r w:rsidR="00B9052A">
        <w:t>,</w:t>
      </w:r>
      <w:r>
        <w:t xml:space="preserve"> accounting for </w:t>
      </w:r>
      <w:r w:rsidR="008F4824">
        <w:t>41</w:t>
      </w:r>
      <w:r>
        <w:t xml:space="preserve">% of events; </w:t>
      </w:r>
    </w:p>
    <w:p w14:paraId="55D0EBA2" w14:textId="77777777" w:rsidR="009A002A" w:rsidRPr="00696631" w:rsidRDefault="0015733B" w:rsidP="009A002A">
      <w:pPr>
        <w:pStyle w:val="Bullet1ekos"/>
      </w:pPr>
      <w:r>
        <w:t>events</w:t>
      </w:r>
      <w:r w:rsidR="009A002A">
        <w:t xml:space="preserve"> with a </w:t>
      </w:r>
      <w:r w:rsidR="009A002A" w:rsidRPr="00696631">
        <w:rPr>
          <w:rStyle w:val="Heading4Char"/>
          <w:rFonts w:eastAsiaTheme="minorHAnsi"/>
          <w:sz w:val="20"/>
        </w:rPr>
        <w:t>sectoral focus</w:t>
      </w:r>
      <w:r>
        <w:rPr>
          <w:rStyle w:val="Heading4Char"/>
          <w:rFonts w:eastAsiaTheme="minorHAnsi"/>
          <w:sz w:val="20"/>
        </w:rPr>
        <w:t xml:space="preserve"> </w:t>
      </w:r>
      <w:r w:rsidRPr="0015733B">
        <w:rPr>
          <w:rStyle w:val="Heading4Char"/>
          <w:rFonts w:eastAsiaTheme="minorHAnsi"/>
          <w:color w:val="auto"/>
          <w:sz w:val="20"/>
        </w:rPr>
        <w:t xml:space="preserve">- </w:t>
      </w:r>
      <w:r>
        <w:rPr>
          <w:rStyle w:val="Heading4Char"/>
          <w:rFonts w:eastAsiaTheme="minorHAnsi"/>
          <w:color w:val="auto"/>
          <w:sz w:val="20"/>
        </w:rPr>
        <w:t>for example</w:t>
      </w:r>
      <w:r w:rsidR="00B9052A">
        <w:rPr>
          <w:rStyle w:val="Heading4Char"/>
          <w:rFonts w:eastAsiaTheme="minorHAnsi"/>
          <w:color w:val="auto"/>
          <w:sz w:val="20"/>
        </w:rPr>
        <w:t>,</w:t>
      </w:r>
      <w:r>
        <w:rPr>
          <w:rStyle w:val="Heading4Char"/>
          <w:rFonts w:eastAsiaTheme="minorHAnsi"/>
          <w:color w:val="auto"/>
          <w:sz w:val="20"/>
        </w:rPr>
        <w:t xml:space="preserve"> </w:t>
      </w:r>
      <w:r w:rsidR="009A002A" w:rsidRPr="00696631">
        <w:rPr>
          <w:rStyle w:val="Heading4Char"/>
          <w:rFonts w:eastAsiaTheme="minorHAnsi"/>
          <w:color w:val="auto"/>
          <w:sz w:val="20"/>
        </w:rPr>
        <w:t xml:space="preserve">construction (17 events, </w:t>
      </w:r>
      <w:r w:rsidR="008F4824">
        <w:rPr>
          <w:rStyle w:val="Heading4Char"/>
          <w:rFonts w:eastAsiaTheme="minorHAnsi"/>
          <w:color w:val="auto"/>
          <w:sz w:val="20"/>
        </w:rPr>
        <w:t>22</w:t>
      </w:r>
      <w:r w:rsidR="009A002A" w:rsidRPr="00696631">
        <w:rPr>
          <w:rStyle w:val="Heading4Char"/>
          <w:rFonts w:eastAsiaTheme="minorHAnsi"/>
          <w:color w:val="auto"/>
          <w:sz w:val="20"/>
        </w:rPr>
        <w:t>%)</w:t>
      </w:r>
      <w:r>
        <w:rPr>
          <w:rStyle w:val="Heading4Char"/>
          <w:rFonts w:eastAsiaTheme="minorHAnsi"/>
          <w:color w:val="auto"/>
          <w:sz w:val="20"/>
        </w:rPr>
        <w:t xml:space="preserve"> and</w:t>
      </w:r>
      <w:r w:rsidR="009A002A">
        <w:rPr>
          <w:rStyle w:val="Heading4Char"/>
          <w:rFonts w:eastAsiaTheme="minorHAnsi"/>
          <w:color w:val="auto"/>
          <w:sz w:val="20"/>
        </w:rPr>
        <w:t xml:space="preserve"> energy (7</w:t>
      </w:r>
      <w:r w:rsidR="00EA29A7">
        <w:rPr>
          <w:rStyle w:val="Heading4Char"/>
          <w:rFonts w:eastAsiaTheme="minorHAnsi"/>
          <w:color w:val="auto"/>
          <w:sz w:val="20"/>
        </w:rPr>
        <w:t xml:space="preserve"> events</w:t>
      </w:r>
      <w:r w:rsidR="009A002A">
        <w:rPr>
          <w:rStyle w:val="Heading4Char"/>
          <w:rFonts w:eastAsiaTheme="minorHAnsi"/>
          <w:color w:val="auto"/>
          <w:sz w:val="20"/>
        </w:rPr>
        <w:t xml:space="preserve">, </w:t>
      </w:r>
      <w:r w:rsidR="008F4824">
        <w:rPr>
          <w:rStyle w:val="Heading4Char"/>
          <w:rFonts w:eastAsiaTheme="minorHAnsi"/>
          <w:color w:val="auto"/>
          <w:sz w:val="20"/>
        </w:rPr>
        <w:t>9</w:t>
      </w:r>
      <w:r w:rsidR="00B9052A">
        <w:rPr>
          <w:rStyle w:val="Heading4Char"/>
          <w:rFonts w:eastAsiaTheme="minorHAnsi"/>
          <w:color w:val="auto"/>
          <w:sz w:val="20"/>
        </w:rPr>
        <w:t>%);</w:t>
      </w:r>
    </w:p>
    <w:p w14:paraId="4AEC8FA6" w14:textId="77777777" w:rsidR="009A002A" w:rsidRPr="00D5206B" w:rsidRDefault="009A002A" w:rsidP="009A002A">
      <w:pPr>
        <w:pStyle w:val="Bullet1ekos"/>
        <w:rPr>
          <w:rStyle w:val="Heading4Char"/>
          <w:rFonts w:eastAsiaTheme="minorHAnsi" w:cstheme="minorBidi"/>
          <w:color w:val="auto"/>
          <w:sz w:val="20"/>
          <w:szCs w:val="22"/>
        </w:rPr>
      </w:pPr>
      <w:r>
        <w:t>events that provide</w:t>
      </w:r>
      <w:r w:rsidR="0015733B">
        <w:t>d</w:t>
      </w:r>
      <w:r>
        <w:t xml:space="preserve"> </w:t>
      </w:r>
      <w:r w:rsidRPr="00696631">
        <w:rPr>
          <w:rStyle w:val="Heading4Char"/>
          <w:rFonts w:eastAsiaTheme="minorHAnsi"/>
          <w:sz w:val="20"/>
        </w:rPr>
        <w:t>advice and suppor</w:t>
      </w:r>
      <w:r w:rsidR="00B9052A">
        <w:rPr>
          <w:rStyle w:val="Heading4Char"/>
          <w:rFonts w:eastAsiaTheme="minorHAnsi"/>
          <w:sz w:val="20"/>
        </w:rPr>
        <w:t xml:space="preserve">t on a </w:t>
      </w:r>
      <w:r w:rsidR="0015733B">
        <w:rPr>
          <w:rStyle w:val="Heading4Char"/>
          <w:rFonts w:eastAsiaTheme="minorHAnsi"/>
          <w:sz w:val="20"/>
        </w:rPr>
        <w:t>broad</w:t>
      </w:r>
      <w:r w:rsidR="00B9052A">
        <w:rPr>
          <w:rStyle w:val="Heading4Char"/>
          <w:rFonts w:eastAsiaTheme="minorHAnsi"/>
          <w:sz w:val="20"/>
        </w:rPr>
        <w:t xml:space="preserve"> range of</w:t>
      </w:r>
      <w:r w:rsidR="0015733B">
        <w:rPr>
          <w:rStyle w:val="Heading4Char"/>
          <w:rFonts w:eastAsiaTheme="minorHAnsi"/>
          <w:sz w:val="20"/>
        </w:rPr>
        <w:t xml:space="preserve"> business and </w:t>
      </w:r>
      <w:r w:rsidRPr="00696631">
        <w:rPr>
          <w:rStyle w:val="Heading4Char"/>
          <w:rFonts w:eastAsiaTheme="minorHAnsi"/>
          <w:sz w:val="20"/>
        </w:rPr>
        <w:t>procurement issues</w:t>
      </w:r>
      <w:r w:rsidR="0015733B">
        <w:rPr>
          <w:rStyle w:val="Heading4Char"/>
          <w:rFonts w:eastAsiaTheme="minorHAnsi"/>
          <w:sz w:val="20"/>
        </w:rPr>
        <w:t xml:space="preserve"> </w:t>
      </w:r>
      <w:r w:rsidR="0015733B" w:rsidRPr="0015733B">
        <w:rPr>
          <w:rStyle w:val="Heading4Char"/>
          <w:rFonts w:eastAsiaTheme="minorHAnsi"/>
          <w:color w:val="auto"/>
          <w:sz w:val="20"/>
        </w:rPr>
        <w:t>-</w:t>
      </w:r>
      <w:r>
        <w:rPr>
          <w:rStyle w:val="Heading4Char"/>
          <w:rFonts w:eastAsiaTheme="minorHAnsi"/>
          <w:sz w:val="20"/>
        </w:rPr>
        <w:t xml:space="preserve"> </w:t>
      </w:r>
      <w:r>
        <w:rPr>
          <w:rStyle w:val="Heading4Char"/>
          <w:rFonts w:eastAsiaTheme="minorHAnsi"/>
          <w:color w:val="auto"/>
          <w:sz w:val="20"/>
        </w:rPr>
        <w:t>aimed at improving s</w:t>
      </w:r>
      <w:r w:rsidRPr="00353DE3">
        <w:rPr>
          <w:rStyle w:val="Heading4Char"/>
          <w:rFonts w:eastAsiaTheme="minorHAnsi"/>
          <w:color w:val="auto"/>
          <w:sz w:val="20"/>
        </w:rPr>
        <w:t xml:space="preserve">kills </w:t>
      </w:r>
      <w:r>
        <w:rPr>
          <w:rStyle w:val="Heading4Char"/>
          <w:rFonts w:eastAsiaTheme="minorHAnsi"/>
          <w:color w:val="auto"/>
          <w:sz w:val="20"/>
        </w:rPr>
        <w:t xml:space="preserve">relating to </w:t>
      </w:r>
      <w:r w:rsidRPr="00353DE3">
        <w:rPr>
          <w:rStyle w:val="Heading4Char"/>
          <w:rFonts w:eastAsiaTheme="minorHAnsi"/>
          <w:color w:val="auto"/>
          <w:sz w:val="20"/>
        </w:rPr>
        <w:t>supply chain contractors</w:t>
      </w:r>
      <w:r>
        <w:rPr>
          <w:rStyle w:val="Heading4Char"/>
          <w:rFonts w:eastAsiaTheme="minorHAnsi"/>
          <w:sz w:val="20"/>
        </w:rPr>
        <w:t>.</w:t>
      </w:r>
      <w:r w:rsidRPr="00D5206B">
        <w:rPr>
          <w:rStyle w:val="Heading4Char"/>
          <w:rFonts w:eastAsiaTheme="minorHAnsi"/>
          <w:color w:val="auto"/>
          <w:sz w:val="20"/>
        </w:rPr>
        <w:t xml:space="preserve">  This</w:t>
      </w:r>
      <w:r>
        <w:rPr>
          <w:rStyle w:val="Heading4Char"/>
          <w:rFonts w:eastAsiaTheme="minorHAnsi"/>
          <w:color w:val="auto"/>
          <w:sz w:val="20"/>
        </w:rPr>
        <w:t xml:space="preserve"> included topics such as presentation skills, introduction to public procurement, and sales advice; and </w:t>
      </w:r>
    </w:p>
    <w:p w14:paraId="704FBF6C" w14:textId="77777777" w:rsidR="009A002A" w:rsidRPr="00272CE8" w:rsidRDefault="009A002A" w:rsidP="009A002A">
      <w:pPr>
        <w:pStyle w:val="Bullet1ekos"/>
        <w:rPr>
          <w:rStyle w:val="Heading4Char"/>
          <w:rFonts w:eastAsiaTheme="minorHAnsi" w:cstheme="minorBidi"/>
          <w:color w:val="auto"/>
          <w:sz w:val="20"/>
          <w:szCs w:val="22"/>
        </w:rPr>
      </w:pPr>
      <w:r w:rsidRPr="009643F1">
        <w:rPr>
          <w:rStyle w:val="Heading4Char"/>
          <w:rFonts w:eastAsiaTheme="minorHAnsi"/>
          <w:sz w:val="20"/>
        </w:rPr>
        <w:lastRenderedPageBreak/>
        <w:t xml:space="preserve">business </w:t>
      </w:r>
      <w:r>
        <w:rPr>
          <w:rStyle w:val="Heading4Char"/>
          <w:rFonts w:eastAsiaTheme="minorHAnsi"/>
          <w:sz w:val="20"/>
        </w:rPr>
        <w:t xml:space="preserve">networking </w:t>
      </w:r>
      <w:r w:rsidRPr="009643F1">
        <w:rPr>
          <w:rStyle w:val="Heading4Char"/>
          <w:rFonts w:eastAsiaTheme="minorHAnsi"/>
          <w:sz w:val="20"/>
        </w:rPr>
        <w:t>events</w:t>
      </w:r>
      <w:r>
        <w:rPr>
          <w:rStyle w:val="Heading4Char"/>
          <w:rFonts w:eastAsiaTheme="minorHAnsi"/>
          <w:color w:val="auto"/>
          <w:sz w:val="20"/>
        </w:rPr>
        <w:t xml:space="preserve">, with no specific link to the procurement or tendering process (such as SCVO’s The Gathering, the </w:t>
      </w:r>
      <w:r w:rsidRPr="009643F1">
        <w:rPr>
          <w:rStyle w:val="Heading4Char"/>
          <w:rFonts w:eastAsiaTheme="minorHAnsi"/>
          <w:color w:val="auto"/>
          <w:sz w:val="20"/>
        </w:rPr>
        <w:t>Federation of Small Businesses AGM</w:t>
      </w:r>
      <w:r>
        <w:rPr>
          <w:rStyle w:val="Heading4Char"/>
          <w:rFonts w:eastAsiaTheme="minorHAnsi"/>
          <w:color w:val="auto"/>
          <w:sz w:val="20"/>
        </w:rPr>
        <w:t xml:space="preserve">, and </w:t>
      </w:r>
      <w:r w:rsidRPr="009643F1">
        <w:rPr>
          <w:rStyle w:val="Heading4Char"/>
          <w:rFonts w:eastAsiaTheme="minorHAnsi"/>
          <w:color w:val="auto"/>
          <w:sz w:val="20"/>
        </w:rPr>
        <w:t>Dumfries &amp; Galloway Business Week</w:t>
      </w:r>
      <w:r>
        <w:rPr>
          <w:rStyle w:val="Heading4Char"/>
          <w:rFonts w:eastAsiaTheme="minorHAnsi"/>
          <w:color w:val="auto"/>
          <w:sz w:val="20"/>
        </w:rPr>
        <w:t>)</w:t>
      </w:r>
      <w:r w:rsidRPr="009E17FE">
        <w:rPr>
          <w:rStyle w:val="Heading4Char"/>
          <w:rFonts w:eastAsiaTheme="minorHAnsi"/>
          <w:color w:val="auto"/>
          <w:sz w:val="20"/>
        </w:rPr>
        <w:t>.</w:t>
      </w:r>
    </w:p>
    <w:p w14:paraId="3E6F968F" w14:textId="77777777" w:rsidR="00390463" w:rsidRPr="007A47C6" w:rsidRDefault="007A47C6" w:rsidP="007A47C6">
      <w:pPr>
        <w:pStyle w:val="Heading3"/>
      </w:pPr>
      <w:r>
        <w:t>Wider Online Resources</w:t>
      </w:r>
    </w:p>
    <w:p w14:paraId="59EFBD65" w14:textId="77777777" w:rsidR="001E1D92" w:rsidRDefault="001E1D92" w:rsidP="001E1D92">
      <w:pPr>
        <w:pStyle w:val="bodytextekos"/>
      </w:pPr>
      <w:r>
        <w:t>T</w:t>
      </w:r>
      <w:r w:rsidR="007A47C6">
        <w:t>he SDP website offers</w:t>
      </w:r>
      <w:r>
        <w:t xml:space="preserve"> a number of </w:t>
      </w:r>
      <w:r w:rsidR="00124B15">
        <w:t xml:space="preserve">online </w:t>
      </w:r>
      <w:r>
        <w:t>resources including:</w:t>
      </w:r>
    </w:p>
    <w:p w14:paraId="5D41B68A" w14:textId="77777777" w:rsidR="001E1D92" w:rsidRDefault="00573933" w:rsidP="001E1D92">
      <w:pPr>
        <w:pStyle w:val="Bullet1ekos"/>
      </w:pPr>
      <w:r>
        <w:t>c</w:t>
      </w:r>
      <w:r w:rsidR="001E1D92">
        <w:t>omprehensive information about Public Contracts Scotland;</w:t>
      </w:r>
    </w:p>
    <w:p w14:paraId="3D04A6B9" w14:textId="77777777" w:rsidR="001E1D92" w:rsidRDefault="00573933" w:rsidP="001E1D92">
      <w:pPr>
        <w:pStyle w:val="Bullet1ekos"/>
      </w:pPr>
      <w:r>
        <w:t>s</w:t>
      </w:r>
      <w:r w:rsidR="001E1D92">
        <w:t>ignposting to business support providers (and a l</w:t>
      </w:r>
      <w:r w:rsidR="001E1D92" w:rsidRPr="001E1D92">
        <w:t xml:space="preserve">ist of </w:t>
      </w:r>
      <w:r w:rsidR="001E1D92">
        <w:t>l</w:t>
      </w:r>
      <w:r w:rsidR="001E1D92" w:rsidRPr="001E1D92">
        <w:t xml:space="preserve">ocal </w:t>
      </w:r>
      <w:r w:rsidR="001E1D92">
        <w:t>a</w:t>
      </w:r>
      <w:r w:rsidR="001E1D92" w:rsidRPr="001E1D92">
        <w:t xml:space="preserve">uthority </w:t>
      </w:r>
      <w:r w:rsidR="001E1D92">
        <w:t>b</w:t>
      </w:r>
      <w:r w:rsidR="001E1D92" w:rsidRPr="001E1D92">
        <w:t>usiness support contacts</w:t>
      </w:r>
      <w:r w:rsidR="001E1D92">
        <w:t>);</w:t>
      </w:r>
    </w:p>
    <w:p w14:paraId="767CD1D5" w14:textId="77777777" w:rsidR="00C51689" w:rsidRDefault="00573933" w:rsidP="001E1D92">
      <w:pPr>
        <w:pStyle w:val="Bullet1ekos"/>
      </w:pPr>
      <w:r>
        <w:t>l</w:t>
      </w:r>
      <w:r w:rsidR="00C51689">
        <w:t>inks to websites offering contract opportunities; and</w:t>
      </w:r>
    </w:p>
    <w:p w14:paraId="2D8AD549" w14:textId="77777777" w:rsidR="00C51689" w:rsidRDefault="00573933" w:rsidP="001E1D92">
      <w:pPr>
        <w:pStyle w:val="Bullet1ekos"/>
      </w:pPr>
      <w:r>
        <w:t>i</w:t>
      </w:r>
      <w:r w:rsidR="00C51689">
        <w:t>nformation about e-commerce.</w:t>
      </w:r>
    </w:p>
    <w:p w14:paraId="42252391" w14:textId="77777777" w:rsidR="000822FB" w:rsidRDefault="000822FB">
      <w:pPr>
        <w:spacing w:line="276" w:lineRule="auto"/>
        <w:rPr>
          <w:rFonts w:eastAsia="Times New Roman" w:cs="Times New Roman"/>
          <w:bCs/>
          <w:color w:val="0066FF"/>
          <w:kern w:val="28"/>
          <w:sz w:val="40"/>
          <w:szCs w:val="40"/>
        </w:rPr>
      </w:pPr>
      <w:r>
        <w:br w:type="page"/>
      </w:r>
    </w:p>
    <w:p w14:paraId="25D2478C" w14:textId="77777777" w:rsidR="00C8762B" w:rsidRDefault="00C8762B" w:rsidP="00BB62C0">
      <w:pPr>
        <w:pStyle w:val="Heading1"/>
      </w:pPr>
      <w:bookmarkStart w:id="9" w:name="_Toc437263023"/>
      <w:r>
        <w:lastRenderedPageBreak/>
        <w:t>Financial and Performance Monitoring</w:t>
      </w:r>
      <w:bookmarkEnd w:id="9"/>
    </w:p>
    <w:p w14:paraId="0F0F7F7C" w14:textId="77777777" w:rsidR="007A47C6" w:rsidRDefault="007A47C6" w:rsidP="00C8762B">
      <w:pPr>
        <w:pStyle w:val="bodytextekos"/>
      </w:pPr>
      <w:r>
        <w:t>This Chapter provides an assessment of the performance of the SDP, including an assessment of spend and progress towards achieving</w:t>
      </w:r>
      <w:r w:rsidR="00F308B2">
        <w:t xml:space="preserve"> Key Performance Indicators    (</w:t>
      </w:r>
      <w:r>
        <w:t>KPIs</w:t>
      </w:r>
      <w:r w:rsidR="00F308B2">
        <w:t>)</w:t>
      </w:r>
      <w:r>
        <w:t xml:space="preserve">.  </w:t>
      </w:r>
    </w:p>
    <w:p w14:paraId="609A5F4F" w14:textId="77777777" w:rsidR="00B90C69" w:rsidRPr="00B90C69" w:rsidRDefault="00C8762B" w:rsidP="00E15848">
      <w:pPr>
        <w:pStyle w:val="Heading2"/>
      </w:pPr>
      <w:r>
        <w:t>Budget and Expenditure</w:t>
      </w:r>
    </w:p>
    <w:p w14:paraId="1D473A6F" w14:textId="77777777" w:rsidR="00B402EC" w:rsidRDefault="00B402EC" w:rsidP="00B402EC">
      <w:pPr>
        <w:pStyle w:val="Heading4"/>
      </w:pPr>
      <w:r>
        <w:t>SDP Budget</w:t>
      </w:r>
    </w:p>
    <w:p w14:paraId="50997AE8" w14:textId="77777777" w:rsidR="00833661" w:rsidRDefault="00A7632D" w:rsidP="00A7632D">
      <w:pPr>
        <w:pStyle w:val="bodytextekos"/>
      </w:pPr>
      <w:r>
        <w:t xml:space="preserve">Funding for the SDP comes from a mix of sources, primarily </w:t>
      </w:r>
      <w:r w:rsidR="00C66180">
        <w:t xml:space="preserve">local authority membership contributions and </w:t>
      </w:r>
      <w:r w:rsidR="00BB2992">
        <w:t>through</w:t>
      </w:r>
      <w:r w:rsidR="00C66180" w:rsidRPr="00C66180">
        <w:t xml:space="preserve"> </w:t>
      </w:r>
      <w:r w:rsidR="00B90C69">
        <w:t>DSBEP</w:t>
      </w:r>
      <w:r w:rsidR="00C66180">
        <w:t xml:space="preserve">, as outlined in </w:t>
      </w:r>
      <w:r w:rsidR="00C66180" w:rsidRPr="00C66180">
        <w:rPr>
          <w:b/>
        </w:rPr>
        <w:t>Table 4.1</w:t>
      </w:r>
      <w:r w:rsidR="00C66180">
        <w:t>.</w:t>
      </w:r>
      <w:r w:rsidR="00487203">
        <w:t xml:space="preserve">  A small contribution is provi</w:t>
      </w:r>
      <w:r w:rsidR="00AE2672">
        <w:t xml:space="preserve">ded by the Scottish Government </w:t>
      </w:r>
      <w:r w:rsidR="00487203">
        <w:t>f</w:t>
      </w:r>
      <w:r w:rsidR="00AE2672">
        <w:t>or</w:t>
      </w:r>
      <w:r w:rsidR="00487203">
        <w:t xml:space="preserve"> third sector development.</w:t>
      </w:r>
      <w:r w:rsidR="009A20B2">
        <w:t xml:space="preserve"> </w:t>
      </w:r>
    </w:p>
    <w:p w14:paraId="2B0CF42B" w14:textId="77777777" w:rsidR="00C8762B" w:rsidRPr="002470BC" w:rsidRDefault="00C8762B" w:rsidP="00C8762B">
      <w:pPr>
        <w:pStyle w:val="Heading4"/>
        <w:rPr>
          <w:b/>
          <w:sz w:val="20"/>
        </w:rPr>
      </w:pPr>
      <w:r w:rsidRPr="002470BC">
        <w:rPr>
          <w:b/>
          <w:sz w:val="20"/>
        </w:rPr>
        <w:t>T</w:t>
      </w:r>
      <w:r>
        <w:rPr>
          <w:b/>
          <w:sz w:val="20"/>
        </w:rPr>
        <w:t>able 4</w:t>
      </w:r>
      <w:r w:rsidRPr="002470BC">
        <w:rPr>
          <w:b/>
          <w:sz w:val="20"/>
        </w:rPr>
        <w:t xml:space="preserve">.1: </w:t>
      </w:r>
      <w:r>
        <w:rPr>
          <w:b/>
          <w:sz w:val="20"/>
        </w:rPr>
        <w:t>SDP Budget (</w:t>
      </w:r>
      <w:r w:rsidR="00D842B9">
        <w:rPr>
          <w:b/>
          <w:sz w:val="20"/>
        </w:rPr>
        <w:t xml:space="preserve">April </w:t>
      </w:r>
      <w:r>
        <w:rPr>
          <w:b/>
          <w:sz w:val="20"/>
        </w:rPr>
        <w:t>2014 to M</w:t>
      </w:r>
      <w:r w:rsidRPr="002470BC">
        <w:rPr>
          <w:b/>
          <w:sz w:val="20"/>
        </w:rPr>
        <w:t>arch 2016)</w:t>
      </w:r>
    </w:p>
    <w:tbl>
      <w:tblPr>
        <w:tblStyle w:val="ekos"/>
        <w:tblW w:w="0" w:type="auto"/>
        <w:tblLook w:val="04A0" w:firstRow="1" w:lastRow="0" w:firstColumn="1" w:lastColumn="0" w:noHBand="0" w:noVBand="1"/>
      </w:tblPr>
      <w:tblGrid>
        <w:gridCol w:w="2227"/>
        <w:gridCol w:w="1330"/>
        <w:gridCol w:w="1330"/>
        <w:gridCol w:w="1330"/>
        <w:gridCol w:w="1187"/>
      </w:tblGrid>
      <w:tr w:rsidR="00091F5F" w14:paraId="58AC0F27" w14:textId="6B4358EC" w:rsidTr="00091F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548DD4" w:themeFill="text2" w:themeFillTint="99"/>
            <w:vAlign w:val="center"/>
          </w:tcPr>
          <w:p w14:paraId="2AFFDFF4" w14:textId="77777777" w:rsidR="00091F5F" w:rsidRDefault="00091F5F" w:rsidP="007A47C6">
            <w:pPr>
              <w:pStyle w:val="tabletextekos"/>
              <w:rPr>
                <w:color w:val="FFFFFF" w:themeColor="background1"/>
              </w:rPr>
            </w:pPr>
          </w:p>
        </w:tc>
        <w:tc>
          <w:tcPr>
            <w:tcW w:w="3990" w:type="dxa"/>
            <w:gridSpan w:val="3"/>
            <w:shd w:val="clear" w:color="auto" w:fill="548DD4" w:themeFill="text2" w:themeFillTint="99"/>
            <w:vAlign w:val="center"/>
          </w:tcPr>
          <w:p w14:paraId="353F4E4F" w14:textId="77777777" w:rsidR="00091F5F" w:rsidRPr="007A47C6" w:rsidRDefault="00091F5F" w:rsidP="007A47C6">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Budget</w:t>
            </w:r>
          </w:p>
        </w:tc>
        <w:tc>
          <w:tcPr>
            <w:tcW w:w="1187" w:type="dxa"/>
            <w:shd w:val="clear" w:color="auto" w:fill="548DD4" w:themeFill="text2" w:themeFillTint="99"/>
          </w:tcPr>
          <w:p w14:paraId="11B75857" w14:textId="77777777" w:rsidR="00091F5F" w:rsidRDefault="00091F5F" w:rsidP="007A47C6">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p>
        </w:tc>
      </w:tr>
      <w:tr w:rsidR="00091F5F" w14:paraId="4B276901" w14:textId="41C4BCB9" w:rsidTr="007533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548DD4" w:themeFill="text2" w:themeFillTint="99"/>
            <w:vAlign w:val="center"/>
          </w:tcPr>
          <w:p w14:paraId="5BCE3EEE" w14:textId="77777777" w:rsidR="00091F5F" w:rsidRPr="007A47C6" w:rsidRDefault="00091F5F" w:rsidP="007A47C6">
            <w:pPr>
              <w:pStyle w:val="tabletextekos"/>
              <w:rPr>
                <w:color w:val="FFFFFF" w:themeColor="background1"/>
              </w:rPr>
            </w:pPr>
            <w:r>
              <w:rPr>
                <w:color w:val="FFFFFF" w:themeColor="background1"/>
              </w:rPr>
              <w:t>Funding Source</w:t>
            </w:r>
          </w:p>
        </w:tc>
        <w:tc>
          <w:tcPr>
            <w:tcW w:w="1330" w:type="dxa"/>
            <w:shd w:val="clear" w:color="auto" w:fill="548DD4" w:themeFill="text2" w:themeFillTint="99"/>
            <w:vAlign w:val="center"/>
          </w:tcPr>
          <w:p w14:paraId="125122A8" w14:textId="77777777" w:rsidR="00091F5F" w:rsidRPr="007A47C6" w:rsidRDefault="00091F5F" w:rsidP="007533E6">
            <w:pPr>
              <w:pStyle w:val="tabletextekos"/>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2014/15</w:t>
            </w:r>
          </w:p>
        </w:tc>
        <w:tc>
          <w:tcPr>
            <w:tcW w:w="1330" w:type="dxa"/>
            <w:shd w:val="clear" w:color="auto" w:fill="548DD4" w:themeFill="text2" w:themeFillTint="99"/>
            <w:vAlign w:val="center"/>
          </w:tcPr>
          <w:p w14:paraId="4DAB339D" w14:textId="77777777" w:rsidR="00091F5F" w:rsidRPr="007A47C6" w:rsidRDefault="00091F5F" w:rsidP="007533E6">
            <w:pPr>
              <w:pStyle w:val="tabletextekos"/>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2015/16</w:t>
            </w:r>
          </w:p>
        </w:tc>
        <w:tc>
          <w:tcPr>
            <w:tcW w:w="1330" w:type="dxa"/>
            <w:shd w:val="clear" w:color="auto" w:fill="548DD4" w:themeFill="text2" w:themeFillTint="99"/>
            <w:vAlign w:val="center"/>
          </w:tcPr>
          <w:p w14:paraId="3BE7EACC" w14:textId="77777777" w:rsidR="00091F5F" w:rsidRPr="007A47C6" w:rsidRDefault="00091F5F" w:rsidP="007533E6">
            <w:pPr>
              <w:pStyle w:val="tabletextekos"/>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2014/16</w:t>
            </w:r>
          </w:p>
        </w:tc>
        <w:tc>
          <w:tcPr>
            <w:tcW w:w="1187" w:type="dxa"/>
            <w:shd w:val="clear" w:color="auto" w:fill="548DD4" w:themeFill="text2" w:themeFillTint="99"/>
          </w:tcPr>
          <w:p w14:paraId="3388EB1C" w14:textId="4C15518D" w:rsidR="00091F5F" w:rsidRDefault="00091F5F" w:rsidP="007A47C6">
            <w:pPr>
              <w:pStyle w:val="tabletextekos"/>
              <w:cnfStyle w:val="000000100000" w:firstRow="0" w:lastRow="0" w:firstColumn="0" w:lastColumn="0" w:oddVBand="0" w:evenVBand="0" w:oddHBand="1" w:evenHBand="0" w:firstRowFirstColumn="0" w:firstRowLastColumn="0" w:lastRowFirstColumn="0" w:lastRowLastColumn="0"/>
              <w:rPr>
                <w:color w:val="FFFFFF" w:themeColor="background1"/>
              </w:rPr>
            </w:pPr>
            <w:r>
              <w:rPr>
                <w:color w:val="FFFFFF" w:themeColor="background1"/>
              </w:rPr>
              <w:t>% Total Contribution</w:t>
            </w:r>
          </w:p>
        </w:tc>
      </w:tr>
      <w:tr w:rsidR="00091F5F" w14:paraId="2967F325" w14:textId="26B06C36" w:rsidTr="00091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41F41D7C" w14:textId="77777777" w:rsidR="00091F5F" w:rsidRDefault="00091F5F" w:rsidP="00091F5F">
            <w:pPr>
              <w:pStyle w:val="tabletextekos"/>
            </w:pPr>
            <w:r>
              <w:t>Local authority contributions</w:t>
            </w:r>
          </w:p>
        </w:tc>
        <w:tc>
          <w:tcPr>
            <w:tcW w:w="1330" w:type="dxa"/>
            <w:shd w:val="clear" w:color="auto" w:fill="auto"/>
            <w:vAlign w:val="center"/>
          </w:tcPr>
          <w:p w14:paraId="4D1BFAE2" w14:textId="77777777" w:rsidR="00091F5F" w:rsidRDefault="00091F5F" w:rsidP="00091F5F">
            <w:pPr>
              <w:pStyle w:val="tabletextekos"/>
              <w:cnfStyle w:val="000000010000" w:firstRow="0" w:lastRow="0" w:firstColumn="0" w:lastColumn="0" w:oddVBand="0" w:evenVBand="0" w:oddHBand="0" w:evenHBand="1" w:firstRowFirstColumn="0" w:firstRowLastColumn="0" w:lastRowFirstColumn="0" w:lastRowLastColumn="0"/>
            </w:pPr>
            <w:r w:rsidRPr="00013AA3">
              <w:t>£174,060</w:t>
            </w:r>
          </w:p>
        </w:tc>
        <w:tc>
          <w:tcPr>
            <w:tcW w:w="1330" w:type="dxa"/>
            <w:vAlign w:val="center"/>
          </w:tcPr>
          <w:p w14:paraId="45748BF7" w14:textId="5913EE27" w:rsidR="00091F5F" w:rsidRDefault="00091F5F" w:rsidP="00091F5F">
            <w:pPr>
              <w:pStyle w:val="tabletextekos"/>
              <w:cnfStyle w:val="000000010000" w:firstRow="0" w:lastRow="0" w:firstColumn="0" w:lastColumn="0" w:oddVBand="0" w:evenVBand="0" w:oddHBand="0" w:evenHBand="1" w:firstRowFirstColumn="0" w:firstRowLastColumn="0" w:lastRowFirstColumn="0" w:lastRowLastColumn="0"/>
            </w:pPr>
            <w:r w:rsidRPr="009D4CA7">
              <w:t>£175,581</w:t>
            </w:r>
          </w:p>
        </w:tc>
        <w:tc>
          <w:tcPr>
            <w:tcW w:w="1330" w:type="dxa"/>
            <w:shd w:val="clear" w:color="auto" w:fill="auto"/>
            <w:vAlign w:val="center"/>
          </w:tcPr>
          <w:p w14:paraId="232A50BC" w14:textId="77777777" w:rsidR="00091F5F" w:rsidRDefault="00091F5F" w:rsidP="00091F5F">
            <w:pPr>
              <w:pStyle w:val="tabletextekos"/>
              <w:cnfStyle w:val="000000010000" w:firstRow="0" w:lastRow="0" w:firstColumn="0" w:lastColumn="0" w:oddVBand="0" w:evenVBand="0" w:oddHBand="0" w:evenHBand="1" w:firstRowFirstColumn="0" w:firstRowLastColumn="0" w:lastRowFirstColumn="0" w:lastRowLastColumn="0"/>
            </w:pPr>
            <w:r w:rsidRPr="00FA5DDC">
              <w:t>£349,641</w:t>
            </w:r>
          </w:p>
        </w:tc>
        <w:tc>
          <w:tcPr>
            <w:tcW w:w="1187" w:type="dxa"/>
            <w:vAlign w:val="center"/>
          </w:tcPr>
          <w:p w14:paraId="593421B1" w14:textId="72A79EF0" w:rsidR="00091F5F" w:rsidRPr="00FA5DDC" w:rsidRDefault="00091F5F" w:rsidP="00091F5F">
            <w:pPr>
              <w:pStyle w:val="tabletextekos"/>
              <w:cnfStyle w:val="000000010000" w:firstRow="0" w:lastRow="0" w:firstColumn="0" w:lastColumn="0" w:oddVBand="0" w:evenVBand="0" w:oddHBand="0" w:evenHBand="1" w:firstRowFirstColumn="0" w:firstRowLastColumn="0" w:lastRowFirstColumn="0" w:lastRowLastColumn="0"/>
            </w:pPr>
            <w:r w:rsidRPr="00B23546">
              <w:t>48%</w:t>
            </w:r>
          </w:p>
        </w:tc>
      </w:tr>
      <w:tr w:rsidR="00091F5F" w14:paraId="7F381A18" w14:textId="3FFD677B" w:rsidTr="00091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13E7AAC9" w14:textId="77777777" w:rsidR="00091F5F" w:rsidRDefault="00091F5F" w:rsidP="00091F5F">
            <w:pPr>
              <w:pStyle w:val="tabletextekos"/>
            </w:pPr>
            <w:r>
              <w:t>Scottish Government - DSBEP</w:t>
            </w:r>
          </w:p>
        </w:tc>
        <w:tc>
          <w:tcPr>
            <w:tcW w:w="1330" w:type="dxa"/>
            <w:shd w:val="clear" w:color="auto" w:fill="auto"/>
            <w:vAlign w:val="center"/>
          </w:tcPr>
          <w:p w14:paraId="398F9A6A" w14:textId="77777777" w:rsidR="00091F5F" w:rsidRDefault="00091F5F" w:rsidP="00091F5F">
            <w:pPr>
              <w:pStyle w:val="tabletextekos"/>
              <w:cnfStyle w:val="000000100000" w:firstRow="0" w:lastRow="0" w:firstColumn="0" w:lastColumn="0" w:oddVBand="0" w:evenVBand="0" w:oddHBand="1" w:evenHBand="0" w:firstRowFirstColumn="0" w:firstRowLastColumn="0" w:lastRowFirstColumn="0" w:lastRowLastColumn="0"/>
            </w:pPr>
            <w:r>
              <w:t>£180,000</w:t>
            </w:r>
          </w:p>
        </w:tc>
        <w:tc>
          <w:tcPr>
            <w:tcW w:w="1330" w:type="dxa"/>
            <w:vAlign w:val="center"/>
          </w:tcPr>
          <w:p w14:paraId="5523B397" w14:textId="77777777" w:rsidR="00091F5F" w:rsidRDefault="00091F5F" w:rsidP="00091F5F">
            <w:pPr>
              <w:pStyle w:val="tabletextekos"/>
              <w:cnfStyle w:val="000000100000" w:firstRow="0" w:lastRow="0" w:firstColumn="0" w:lastColumn="0" w:oddVBand="0" w:evenVBand="0" w:oddHBand="1" w:evenHBand="0" w:firstRowFirstColumn="0" w:firstRowLastColumn="0" w:lastRowFirstColumn="0" w:lastRowLastColumn="0"/>
            </w:pPr>
            <w:r>
              <w:t>£180,000</w:t>
            </w:r>
          </w:p>
        </w:tc>
        <w:tc>
          <w:tcPr>
            <w:tcW w:w="1330" w:type="dxa"/>
            <w:shd w:val="clear" w:color="auto" w:fill="auto"/>
            <w:vAlign w:val="center"/>
          </w:tcPr>
          <w:p w14:paraId="55AD94F3" w14:textId="77777777" w:rsidR="00091F5F" w:rsidRDefault="00091F5F" w:rsidP="00091F5F">
            <w:pPr>
              <w:pStyle w:val="tabletextekos"/>
              <w:cnfStyle w:val="000000100000" w:firstRow="0" w:lastRow="0" w:firstColumn="0" w:lastColumn="0" w:oddVBand="0" w:evenVBand="0" w:oddHBand="1" w:evenHBand="0" w:firstRowFirstColumn="0" w:firstRowLastColumn="0" w:lastRowFirstColumn="0" w:lastRowLastColumn="0"/>
            </w:pPr>
            <w:r w:rsidRPr="00BC508B">
              <w:t>£360,000</w:t>
            </w:r>
          </w:p>
        </w:tc>
        <w:tc>
          <w:tcPr>
            <w:tcW w:w="1187" w:type="dxa"/>
            <w:vAlign w:val="center"/>
          </w:tcPr>
          <w:p w14:paraId="7777ADE6" w14:textId="238951EE" w:rsidR="00091F5F" w:rsidRPr="00BC508B" w:rsidRDefault="00091F5F" w:rsidP="00091F5F">
            <w:pPr>
              <w:pStyle w:val="tabletextekos"/>
              <w:cnfStyle w:val="000000100000" w:firstRow="0" w:lastRow="0" w:firstColumn="0" w:lastColumn="0" w:oddVBand="0" w:evenVBand="0" w:oddHBand="1" w:evenHBand="0" w:firstRowFirstColumn="0" w:firstRowLastColumn="0" w:lastRowFirstColumn="0" w:lastRowLastColumn="0"/>
            </w:pPr>
            <w:r w:rsidRPr="00B23546">
              <w:t>50%</w:t>
            </w:r>
          </w:p>
        </w:tc>
      </w:tr>
      <w:tr w:rsidR="00091F5F" w14:paraId="530CDABB" w14:textId="4557570D" w:rsidTr="00091F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264E1989" w14:textId="77777777" w:rsidR="00091F5F" w:rsidRDefault="00091F5F" w:rsidP="00091F5F">
            <w:pPr>
              <w:pStyle w:val="tabletextekos"/>
            </w:pPr>
            <w:r>
              <w:t xml:space="preserve">Scottish Government - Third sector contribution </w:t>
            </w:r>
          </w:p>
        </w:tc>
        <w:tc>
          <w:tcPr>
            <w:tcW w:w="1330" w:type="dxa"/>
            <w:shd w:val="clear" w:color="auto" w:fill="auto"/>
            <w:vAlign w:val="center"/>
          </w:tcPr>
          <w:p w14:paraId="1D365857" w14:textId="77777777" w:rsidR="00091F5F" w:rsidRDefault="00091F5F" w:rsidP="00091F5F">
            <w:pPr>
              <w:pStyle w:val="tabletextekos"/>
              <w:cnfStyle w:val="000000010000" w:firstRow="0" w:lastRow="0" w:firstColumn="0" w:lastColumn="0" w:oddVBand="0" w:evenVBand="0" w:oddHBand="0" w:evenHBand="1" w:firstRowFirstColumn="0" w:firstRowLastColumn="0" w:lastRowFirstColumn="0" w:lastRowLastColumn="0"/>
            </w:pPr>
            <w:r>
              <w:t>£6,000</w:t>
            </w:r>
          </w:p>
        </w:tc>
        <w:tc>
          <w:tcPr>
            <w:tcW w:w="1330" w:type="dxa"/>
            <w:vAlign w:val="center"/>
          </w:tcPr>
          <w:p w14:paraId="48E7C497" w14:textId="77777777" w:rsidR="00091F5F" w:rsidRDefault="00091F5F" w:rsidP="00091F5F">
            <w:pPr>
              <w:pStyle w:val="tabletextekos"/>
              <w:cnfStyle w:val="000000010000" w:firstRow="0" w:lastRow="0" w:firstColumn="0" w:lastColumn="0" w:oddVBand="0" w:evenVBand="0" w:oddHBand="0" w:evenHBand="1" w:firstRowFirstColumn="0" w:firstRowLastColumn="0" w:lastRowFirstColumn="0" w:lastRowLastColumn="0"/>
            </w:pPr>
            <w:r w:rsidRPr="00532AD7">
              <w:t>£6,000</w:t>
            </w:r>
          </w:p>
        </w:tc>
        <w:tc>
          <w:tcPr>
            <w:tcW w:w="1330" w:type="dxa"/>
            <w:shd w:val="clear" w:color="auto" w:fill="auto"/>
            <w:vAlign w:val="center"/>
          </w:tcPr>
          <w:p w14:paraId="7E6DBD87" w14:textId="77777777" w:rsidR="00091F5F" w:rsidRDefault="00091F5F" w:rsidP="00091F5F">
            <w:pPr>
              <w:pStyle w:val="tabletextekos"/>
              <w:cnfStyle w:val="000000010000" w:firstRow="0" w:lastRow="0" w:firstColumn="0" w:lastColumn="0" w:oddVBand="0" w:evenVBand="0" w:oddHBand="0" w:evenHBand="1" w:firstRowFirstColumn="0" w:firstRowLastColumn="0" w:lastRowFirstColumn="0" w:lastRowLastColumn="0"/>
            </w:pPr>
            <w:r w:rsidRPr="00532AD7">
              <w:t>£12,000</w:t>
            </w:r>
          </w:p>
        </w:tc>
        <w:tc>
          <w:tcPr>
            <w:tcW w:w="1187" w:type="dxa"/>
            <w:vAlign w:val="center"/>
          </w:tcPr>
          <w:p w14:paraId="42B3695C" w14:textId="6618CAEF" w:rsidR="00091F5F" w:rsidRPr="00532AD7" w:rsidRDefault="00091F5F" w:rsidP="00091F5F">
            <w:pPr>
              <w:pStyle w:val="tabletextekos"/>
              <w:cnfStyle w:val="000000010000" w:firstRow="0" w:lastRow="0" w:firstColumn="0" w:lastColumn="0" w:oddVBand="0" w:evenVBand="0" w:oddHBand="0" w:evenHBand="1" w:firstRowFirstColumn="0" w:firstRowLastColumn="0" w:lastRowFirstColumn="0" w:lastRowLastColumn="0"/>
            </w:pPr>
            <w:r w:rsidRPr="00B23546">
              <w:t>2%</w:t>
            </w:r>
          </w:p>
        </w:tc>
      </w:tr>
      <w:tr w:rsidR="00091F5F" w14:paraId="6F005635" w14:textId="77DDCDE1" w:rsidTr="00091F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7" w:type="dxa"/>
            <w:shd w:val="clear" w:color="auto" w:fill="auto"/>
          </w:tcPr>
          <w:p w14:paraId="2F3006FC" w14:textId="77777777" w:rsidR="00091F5F" w:rsidRPr="002470BC" w:rsidRDefault="00091F5F" w:rsidP="00091F5F">
            <w:pPr>
              <w:pStyle w:val="tabletextekos"/>
              <w:rPr>
                <w:b/>
              </w:rPr>
            </w:pPr>
            <w:r w:rsidRPr="002470BC">
              <w:rPr>
                <w:b/>
              </w:rPr>
              <w:t>Total</w:t>
            </w:r>
          </w:p>
        </w:tc>
        <w:tc>
          <w:tcPr>
            <w:tcW w:w="1330" w:type="dxa"/>
            <w:shd w:val="clear" w:color="auto" w:fill="auto"/>
            <w:vAlign w:val="center"/>
          </w:tcPr>
          <w:p w14:paraId="6088BD39" w14:textId="77777777" w:rsidR="00091F5F" w:rsidRPr="002470BC" w:rsidRDefault="00091F5F" w:rsidP="00091F5F">
            <w:pPr>
              <w:pStyle w:val="tabletextekos"/>
              <w:cnfStyle w:val="000000100000" w:firstRow="0" w:lastRow="0" w:firstColumn="0" w:lastColumn="0" w:oddVBand="0" w:evenVBand="0" w:oddHBand="1" w:evenHBand="0" w:firstRowFirstColumn="0" w:firstRowLastColumn="0" w:lastRowFirstColumn="0" w:lastRowLastColumn="0"/>
              <w:rPr>
                <w:b/>
              </w:rPr>
            </w:pPr>
            <w:r w:rsidRPr="00013AA3">
              <w:rPr>
                <w:b/>
              </w:rPr>
              <w:t>£360,060</w:t>
            </w:r>
          </w:p>
        </w:tc>
        <w:tc>
          <w:tcPr>
            <w:tcW w:w="1330" w:type="dxa"/>
          </w:tcPr>
          <w:p w14:paraId="78D01F13" w14:textId="77777777" w:rsidR="00091F5F" w:rsidRPr="002470BC" w:rsidRDefault="00091F5F" w:rsidP="00091F5F">
            <w:pPr>
              <w:pStyle w:val="tabletextekos"/>
              <w:cnfStyle w:val="000000100000" w:firstRow="0" w:lastRow="0" w:firstColumn="0" w:lastColumn="0" w:oddVBand="0" w:evenVBand="0" w:oddHBand="1" w:evenHBand="0" w:firstRowFirstColumn="0" w:firstRowLastColumn="0" w:lastRowFirstColumn="0" w:lastRowLastColumn="0"/>
              <w:rPr>
                <w:b/>
              </w:rPr>
            </w:pPr>
            <w:r w:rsidRPr="009D4CA7">
              <w:rPr>
                <w:b/>
              </w:rPr>
              <w:t>£361,581</w:t>
            </w:r>
          </w:p>
        </w:tc>
        <w:tc>
          <w:tcPr>
            <w:tcW w:w="1330" w:type="dxa"/>
            <w:shd w:val="clear" w:color="auto" w:fill="auto"/>
            <w:vAlign w:val="top"/>
          </w:tcPr>
          <w:p w14:paraId="63452744" w14:textId="77777777" w:rsidR="00091F5F" w:rsidRPr="00487203" w:rsidRDefault="00091F5F" w:rsidP="00091F5F">
            <w:pPr>
              <w:pStyle w:val="tabletextekos"/>
              <w:cnfStyle w:val="000000100000" w:firstRow="0" w:lastRow="0" w:firstColumn="0" w:lastColumn="0" w:oddVBand="0" w:evenVBand="0" w:oddHBand="1" w:evenHBand="0" w:firstRowFirstColumn="0" w:firstRowLastColumn="0" w:lastRowFirstColumn="0" w:lastRowLastColumn="0"/>
              <w:rPr>
                <w:b/>
              </w:rPr>
            </w:pPr>
            <w:r w:rsidRPr="009D4CA7">
              <w:rPr>
                <w:b/>
              </w:rPr>
              <w:t>£721,641</w:t>
            </w:r>
          </w:p>
        </w:tc>
        <w:tc>
          <w:tcPr>
            <w:tcW w:w="1187" w:type="dxa"/>
            <w:vAlign w:val="center"/>
          </w:tcPr>
          <w:p w14:paraId="13301A51" w14:textId="602E2ADC" w:rsidR="00091F5F" w:rsidRPr="00091F5F" w:rsidRDefault="00091F5F" w:rsidP="00091F5F">
            <w:pPr>
              <w:pStyle w:val="tabletextekos"/>
              <w:cnfStyle w:val="000000100000" w:firstRow="0" w:lastRow="0" w:firstColumn="0" w:lastColumn="0" w:oddVBand="0" w:evenVBand="0" w:oddHBand="1" w:evenHBand="0" w:firstRowFirstColumn="0" w:firstRowLastColumn="0" w:lastRowFirstColumn="0" w:lastRowLastColumn="0"/>
              <w:rPr>
                <w:b/>
              </w:rPr>
            </w:pPr>
            <w:r w:rsidRPr="00091F5F">
              <w:rPr>
                <w:b/>
              </w:rPr>
              <w:t>100%</w:t>
            </w:r>
          </w:p>
        </w:tc>
      </w:tr>
    </w:tbl>
    <w:p w14:paraId="7AF82EC7" w14:textId="77777777" w:rsidR="00C8762B" w:rsidRDefault="00C8762B" w:rsidP="00C8762B">
      <w:pPr>
        <w:pStyle w:val="sourcetextekos"/>
      </w:pPr>
      <w:r>
        <w:t xml:space="preserve">Source: </w:t>
      </w:r>
      <w:r w:rsidR="00862964">
        <w:t>SPD Team.</w:t>
      </w:r>
    </w:p>
    <w:p w14:paraId="1E278E7E" w14:textId="77777777" w:rsidR="00FA5DDC" w:rsidRDefault="00FA5DDC" w:rsidP="00C8762B">
      <w:pPr>
        <w:pStyle w:val="sourcetextekos"/>
      </w:pPr>
      <w:r>
        <w:t>Note: Difference in amount</w:t>
      </w:r>
      <w:r w:rsidR="00573933">
        <w:t xml:space="preserve"> from local authorities for 2015/2016</w:t>
      </w:r>
      <w:r>
        <w:t xml:space="preserve"> reflects additional members coming on </w:t>
      </w:r>
      <w:r w:rsidR="00573933">
        <w:t xml:space="preserve">board either part way through the </w:t>
      </w:r>
      <w:r>
        <w:t>financial year or at the start of the financial year.</w:t>
      </w:r>
    </w:p>
    <w:p w14:paraId="6E923789" w14:textId="6CA4400E" w:rsidR="00487203" w:rsidRDefault="00C66180" w:rsidP="00C66180">
      <w:pPr>
        <w:pStyle w:val="bodytextekos"/>
      </w:pPr>
      <w:r w:rsidRPr="00D842B9">
        <w:t xml:space="preserve">Local authority membership contributions </w:t>
      </w:r>
      <w:r w:rsidR="0057721B">
        <w:t xml:space="preserve">are </w:t>
      </w:r>
      <w:r w:rsidR="00BB2992">
        <w:t>derived through</w:t>
      </w:r>
      <w:r w:rsidR="0057721B">
        <w:t xml:space="preserve"> a formula based </w:t>
      </w:r>
      <w:r w:rsidR="00833661" w:rsidRPr="00D842B9">
        <w:t>on the number of</w:t>
      </w:r>
      <w:r w:rsidR="00D842B9" w:rsidRPr="00D842B9">
        <w:t xml:space="preserve"> SMEs in each </w:t>
      </w:r>
      <w:r w:rsidR="00D842B9" w:rsidRPr="00487203">
        <w:t>area</w:t>
      </w:r>
      <w:r w:rsidR="00487203">
        <w:t xml:space="preserve">.  </w:t>
      </w:r>
      <w:r w:rsidR="00BB2992">
        <w:t>M</w:t>
      </w:r>
      <w:r w:rsidR="002861C7" w:rsidRPr="002861C7">
        <w:t xml:space="preserve">embership contributions have remained at the same levels for the last few years.  </w:t>
      </w:r>
    </w:p>
    <w:p w14:paraId="503E1F9C" w14:textId="4B3470CB" w:rsidR="00091F5F" w:rsidRDefault="00B829B7" w:rsidP="00C66180">
      <w:pPr>
        <w:pStyle w:val="bodytextekos"/>
      </w:pPr>
      <w:r>
        <w:t>In order to ensure a pan-</w:t>
      </w:r>
      <w:r w:rsidR="00BB2992">
        <w:t>Scotland Programme, the</w:t>
      </w:r>
      <w:r w:rsidR="00347D32">
        <w:t xml:space="preserve"> </w:t>
      </w:r>
      <w:r w:rsidR="00573933" w:rsidRPr="00573933">
        <w:t xml:space="preserve">Board agreed a </w:t>
      </w:r>
      <w:r w:rsidR="00573933" w:rsidRPr="00573933">
        <w:rPr>
          <w:rStyle w:val="Heading4Char"/>
          <w:rFonts w:eastAsiaTheme="minorHAnsi"/>
          <w:sz w:val="20"/>
        </w:rPr>
        <w:t>mixed membership model</w:t>
      </w:r>
      <w:r w:rsidR="00573933" w:rsidRPr="00573933">
        <w:t xml:space="preserve"> which recognised the varied needs of different local authorities.   </w:t>
      </w:r>
      <w:r w:rsidR="00573933">
        <w:t>The</w:t>
      </w:r>
      <w:r w:rsidR="0052092D" w:rsidRPr="0052092D">
        <w:t xml:space="preserve"> local authorities of Aberdeen, Aberdeenshire, Highland</w:t>
      </w:r>
      <w:r w:rsidR="00157081">
        <w:t>,</w:t>
      </w:r>
      <w:r w:rsidR="00EA2161">
        <w:t xml:space="preserve"> </w:t>
      </w:r>
      <w:r w:rsidR="00091F5F">
        <w:t xml:space="preserve">and </w:t>
      </w:r>
      <w:r w:rsidR="00091F5F" w:rsidRPr="0052092D">
        <w:t>Moray</w:t>
      </w:r>
      <w:r w:rsidR="00091F5F">
        <w:t xml:space="preserve"> </w:t>
      </w:r>
      <w:r w:rsidR="0052092D" w:rsidRPr="0052092D">
        <w:t>are associate members of the SDP</w:t>
      </w:r>
      <w:r w:rsidR="000D6BB7">
        <w:t xml:space="preserve"> - they pay a reduced</w:t>
      </w:r>
      <w:r w:rsidR="00573933">
        <w:t xml:space="preserve"> annual</w:t>
      </w:r>
      <w:r w:rsidR="000D6BB7">
        <w:t xml:space="preserve"> membership for access to digital and online aspects of the service.  </w:t>
      </w:r>
      <w:r w:rsidR="00157081">
        <w:t>Aberdeen City and Aberdeens</w:t>
      </w:r>
      <w:r w:rsidR="009F26B6">
        <w:t>hire run their own “</w:t>
      </w:r>
      <w:r w:rsidR="00932DBA">
        <w:t>Positive</w:t>
      </w:r>
      <w:r w:rsidR="009F26B6">
        <w:t xml:space="preserve"> Procurement Programme”. </w:t>
      </w:r>
    </w:p>
    <w:p w14:paraId="7A6972B6" w14:textId="39234B18" w:rsidR="0052092D" w:rsidRDefault="009F26B6" w:rsidP="00C66180">
      <w:pPr>
        <w:pStyle w:val="bodytextekos"/>
      </w:pPr>
      <w:r>
        <w:lastRenderedPageBreak/>
        <w:t>Within Highland and Moray t</w:t>
      </w:r>
      <w:r w:rsidR="000D6BB7">
        <w:t>here is</w:t>
      </w:r>
      <w:r w:rsidR="00091F5F">
        <w:t xml:space="preserve"> a</w:t>
      </w:r>
      <w:r w:rsidR="000D6BB7">
        <w:t xml:space="preserve"> </w:t>
      </w:r>
      <w:r w:rsidR="00EA2161">
        <w:t xml:space="preserve">localised procurement support programme </w:t>
      </w:r>
      <w:r>
        <w:t xml:space="preserve">delivered by Business Gateway, Highland and Island Enterprise and Highland </w:t>
      </w:r>
      <w:r w:rsidR="00157081">
        <w:t>O</w:t>
      </w:r>
      <w:r w:rsidR="00091F5F">
        <w:t>pportunities</w:t>
      </w:r>
      <w:r>
        <w:t>.</w:t>
      </w:r>
      <w:r w:rsidR="00091F5F">
        <w:t xml:space="preserve">  </w:t>
      </w:r>
      <w:r>
        <w:t xml:space="preserve">HIE approached SDP in January 2015 to </w:t>
      </w:r>
      <w:r w:rsidR="007533E6">
        <w:t>understand</w:t>
      </w:r>
      <w:r>
        <w:t xml:space="preserve"> the services on offer with a view to future consideration</w:t>
      </w:r>
      <w:r w:rsidR="00091F5F">
        <w:t>.</w:t>
      </w:r>
      <w:r>
        <w:t xml:space="preserve"> </w:t>
      </w:r>
      <w:r w:rsidR="00E45849">
        <w:t xml:space="preserve"> </w:t>
      </w:r>
    </w:p>
    <w:p w14:paraId="3A629858" w14:textId="77777777" w:rsidR="00B402EC" w:rsidRDefault="00B402EC" w:rsidP="00B402EC">
      <w:pPr>
        <w:pStyle w:val="Heading4"/>
      </w:pPr>
      <w:r>
        <w:t>SDP Expenditure to Date</w:t>
      </w:r>
    </w:p>
    <w:p w14:paraId="737B34EB" w14:textId="77777777" w:rsidR="005328FF" w:rsidRDefault="005328FF" w:rsidP="005328FF">
      <w:pPr>
        <w:pStyle w:val="bodytextekos"/>
      </w:pPr>
      <w:r w:rsidRPr="005328FF">
        <w:rPr>
          <w:b/>
        </w:rPr>
        <w:t>Table 4.2 and 4.3</w:t>
      </w:r>
      <w:r>
        <w:t xml:space="preserve"> provide detail</w:t>
      </w:r>
      <w:r w:rsidR="00B829B7">
        <w:t>s</w:t>
      </w:r>
      <w:r>
        <w:t xml:space="preserve"> of expenditure to date.  There have been changes to how finances have been managed,</w:t>
      </w:r>
      <w:r w:rsidR="00B829B7">
        <w:t xml:space="preserve"> with South Lanarkshire Council’s Finance Department responsible for finances and reporting</w:t>
      </w:r>
      <w:r>
        <w:t xml:space="preserve"> since April 2015.  As such, the information provided below uses different cost centres and has been provided separately for each year</w:t>
      </w:r>
      <w:r w:rsidR="00B829B7">
        <w:t>.</w:t>
      </w:r>
      <w:r w:rsidRPr="005328FF">
        <w:t xml:space="preserve"> </w:t>
      </w:r>
    </w:p>
    <w:p w14:paraId="58AA0A1D" w14:textId="526A98E4" w:rsidR="005328FF" w:rsidRPr="00796A6E" w:rsidRDefault="00C57868" w:rsidP="005328FF">
      <w:pPr>
        <w:pStyle w:val="bodytextekos"/>
      </w:pPr>
      <w:r>
        <w:rPr>
          <w:rStyle w:val="Heading4Char"/>
          <w:rFonts w:eastAsiaTheme="minorHAnsi"/>
          <w:sz w:val="20"/>
        </w:rPr>
        <w:t>The</w:t>
      </w:r>
      <w:r w:rsidR="007533E6">
        <w:rPr>
          <w:rStyle w:val="Heading4Char"/>
          <w:rFonts w:eastAsiaTheme="minorHAnsi"/>
          <w:sz w:val="20"/>
        </w:rPr>
        <w:t xml:space="preserve"> SDP spent</w:t>
      </w:r>
      <w:r w:rsidR="005328FF" w:rsidRPr="00C57868">
        <w:rPr>
          <w:rStyle w:val="Heading4Char"/>
          <w:rFonts w:eastAsiaTheme="minorHAnsi"/>
          <w:sz w:val="20"/>
        </w:rPr>
        <w:t xml:space="preserve"> 75%</w:t>
      </w:r>
      <w:r w:rsidR="007533E6">
        <w:rPr>
          <w:rStyle w:val="Heading4Char"/>
          <w:rFonts w:eastAsiaTheme="minorHAnsi"/>
          <w:sz w:val="20"/>
        </w:rPr>
        <w:t xml:space="preserve"> of its forecast budget</w:t>
      </w:r>
      <w:r>
        <w:rPr>
          <w:rStyle w:val="Heading4Char"/>
          <w:rFonts w:eastAsiaTheme="minorHAnsi"/>
          <w:sz w:val="20"/>
        </w:rPr>
        <w:t xml:space="preserve"> in 2014/15</w:t>
      </w:r>
      <w:r w:rsidR="00796A6E">
        <w:rPr>
          <w:rStyle w:val="Heading4Char"/>
          <w:rFonts w:eastAsiaTheme="minorHAnsi"/>
          <w:color w:val="auto"/>
          <w:sz w:val="20"/>
        </w:rPr>
        <w:t>.  With the full staff team not in post until December 2014</w:t>
      </w:r>
      <w:r>
        <w:rPr>
          <w:rStyle w:val="Heading4Char"/>
          <w:rFonts w:eastAsiaTheme="minorHAnsi"/>
          <w:color w:val="auto"/>
          <w:sz w:val="20"/>
        </w:rPr>
        <w:t>,</w:t>
      </w:r>
      <w:r w:rsidR="007533E6">
        <w:rPr>
          <w:rStyle w:val="Heading4Char"/>
          <w:rFonts w:eastAsiaTheme="minorHAnsi"/>
          <w:color w:val="auto"/>
          <w:sz w:val="20"/>
        </w:rPr>
        <w:t xml:space="preserve"> there was an underspend</w:t>
      </w:r>
      <w:r w:rsidR="00796A6E">
        <w:rPr>
          <w:rStyle w:val="Heading4Char"/>
          <w:rFonts w:eastAsiaTheme="minorHAnsi"/>
          <w:color w:val="auto"/>
          <w:sz w:val="20"/>
        </w:rPr>
        <w:t xml:space="preserve"> within a number of the cost centres</w:t>
      </w:r>
      <w:r w:rsidR="00B829B7">
        <w:rPr>
          <w:rStyle w:val="Heading4Char"/>
          <w:rFonts w:eastAsiaTheme="minorHAnsi"/>
          <w:color w:val="auto"/>
          <w:sz w:val="20"/>
        </w:rPr>
        <w:t>,</w:t>
      </w:r>
      <w:r w:rsidR="00796A6E">
        <w:rPr>
          <w:rStyle w:val="Heading4Char"/>
          <w:rFonts w:eastAsiaTheme="minorHAnsi"/>
          <w:color w:val="auto"/>
          <w:sz w:val="20"/>
        </w:rPr>
        <w:t xml:space="preserve"> including programme development costs, marketing and promotion, website  development, and monitoring </w:t>
      </w:r>
      <w:r w:rsidR="009545D2">
        <w:rPr>
          <w:rStyle w:val="Heading4Char"/>
          <w:rFonts w:eastAsiaTheme="minorHAnsi"/>
          <w:color w:val="auto"/>
          <w:sz w:val="20"/>
        </w:rPr>
        <w:t xml:space="preserve">the </w:t>
      </w:r>
      <w:r w:rsidR="00796A6E">
        <w:rPr>
          <w:rStyle w:val="Heading4Char"/>
          <w:rFonts w:eastAsiaTheme="minorHAnsi"/>
          <w:color w:val="auto"/>
          <w:sz w:val="20"/>
        </w:rPr>
        <w:t xml:space="preserve">contract. </w:t>
      </w:r>
    </w:p>
    <w:p w14:paraId="0E52E65C" w14:textId="77777777" w:rsidR="005328FF" w:rsidRPr="005328FF" w:rsidRDefault="005328FF" w:rsidP="005328FF">
      <w:pPr>
        <w:pStyle w:val="Heading4"/>
        <w:rPr>
          <w:b/>
          <w:sz w:val="20"/>
        </w:rPr>
      </w:pPr>
      <w:r w:rsidRPr="005328FF">
        <w:rPr>
          <w:b/>
          <w:sz w:val="20"/>
        </w:rPr>
        <w:t>Tables 4.2: SDP Expenditure</w:t>
      </w:r>
      <w:r>
        <w:rPr>
          <w:b/>
          <w:sz w:val="20"/>
        </w:rPr>
        <w:t xml:space="preserve"> (April 2014 to M</w:t>
      </w:r>
      <w:r w:rsidRPr="005328FF">
        <w:rPr>
          <w:b/>
          <w:sz w:val="20"/>
        </w:rPr>
        <w:t>arch 2015)</w:t>
      </w:r>
    </w:p>
    <w:tbl>
      <w:tblPr>
        <w:tblStyle w:val="ekos"/>
        <w:tblW w:w="0" w:type="auto"/>
        <w:tblLook w:val="04A0" w:firstRow="1" w:lastRow="0" w:firstColumn="1" w:lastColumn="0" w:noHBand="0" w:noVBand="1"/>
      </w:tblPr>
      <w:tblGrid>
        <w:gridCol w:w="3340"/>
        <w:gridCol w:w="2230"/>
        <w:gridCol w:w="1834"/>
      </w:tblGrid>
      <w:tr w:rsidR="00333C3B" w14:paraId="76619223" w14:textId="274E7905" w:rsidTr="00333C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shd w:val="clear" w:color="auto" w:fill="548DD4" w:themeFill="text2" w:themeFillTint="99"/>
          </w:tcPr>
          <w:p w14:paraId="1D5C1983" w14:textId="77777777" w:rsidR="00333C3B" w:rsidRPr="005328FF" w:rsidRDefault="00333C3B" w:rsidP="005328FF">
            <w:pPr>
              <w:pStyle w:val="tabletextekos"/>
              <w:rPr>
                <w:color w:val="FFFFFF" w:themeColor="background1"/>
              </w:rPr>
            </w:pPr>
            <w:r>
              <w:rPr>
                <w:color w:val="FFFFFF" w:themeColor="background1"/>
              </w:rPr>
              <w:t>Cost Centre</w:t>
            </w:r>
          </w:p>
        </w:tc>
        <w:tc>
          <w:tcPr>
            <w:tcW w:w="2230" w:type="dxa"/>
            <w:shd w:val="clear" w:color="auto" w:fill="548DD4" w:themeFill="text2" w:themeFillTint="99"/>
          </w:tcPr>
          <w:p w14:paraId="714B7201" w14:textId="77777777" w:rsidR="00333C3B" w:rsidRPr="005328FF" w:rsidRDefault="00333C3B" w:rsidP="005328FF">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Expenditure</w:t>
            </w:r>
          </w:p>
        </w:tc>
        <w:tc>
          <w:tcPr>
            <w:tcW w:w="1834" w:type="dxa"/>
            <w:shd w:val="clear" w:color="auto" w:fill="548DD4" w:themeFill="text2" w:themeFillTint="99"/>
          </w:tcPr>
          <w:p w14:paraId="08856EF7" w14:textId="69250E14" w:rsidR="00333C3B" w:rsidRDefault="00333C3B" w:rsidP="005328FF">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of Total</w:t>
            </w:r>
          </w:p>
        </w:tc>
      </w:tr>
      <w:tr w:rsidR="00333C3B" w14:paraId="17CECA90" w14:textId="01FEAB69" w:rsidTr="00333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183039A2" w14:textId="77777777" w:rsidR="00333C3B" w:rsidRDefault="00333C3B" w:rsidP="00333C3B">
            <w:pPr>
              <w:pStyle w:val="tabletextekos"/>
            </w:pPr>
            <w:r w:rsidRPr="00C31EB0">
              <w:t>Staffing costs - inc</w:t>
            </w:r>
            <w:r>
              <w:t>luding</w:t>
            </w:r>
            <w:r w:rsidRPr="00C31EB0">
              <w:t xml:space="preserve"> Interim Project Management</w:t>
            </w:r>
          </w:p>
        </w:tc>
        <w:tc>
          <w:tcPr>
            <w:tcW w:w="2230" w:type="dxa"/>
            <w:vAlign w:val="top"/>
          </w:tcPr>
          <w:p w14:paraId="0D1FCB81" w14:textId="77777777" w:rsidR="00333C3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40332B">
              <w:t>£152,786</w:t>
            </w:r>
          </w:p>
        </w:tc>
        <w:tc>
          <w:tcPr>
            <w:tcW w:w="1834" w:type="dxa"/>
            <w:vAlign w:val="top"/>
          </w:tcPr>
          <w:p w14:paraId="22029F08" w14:textId="19A45715" w:rsidR="00333C3B" w:rsidRPr="0040332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1268F1">
              <w:t>57%</w:t>
            </w:r>
          </w:p>
        </w:tc>
      </w:tr>
      <w:tr w:rsidR="00333C3B" w14:paraId="47799105" w14:textId="599BBF1D" w:rsidTr="00333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733DC0B7" w14:textId="77777777" w:rsidR="00333C3B" w:rsidRDefault="00333C3B" w:rsidP="00333C3B">
            <w:pPr>
              <w:pStyle w:val="tabletextekos"/>
            </w:pPr>
            <w:r w:rsidRPr="00C31EB0">
              <w:t>Staff training and travel</w:t>
            </w:r>
          </w:p>
        </w:tc>
        <w:tc>
          <w:tcPr>
            <w:tcW w:w="2230" w:type="dxa"/>
            <w:vAlign w:val="top"/>
          </w:tcPr>
          <w:p w14:paraId="2317147C" w14:textId="77777777" w:rsidR="00333C3B" w:rsidRDefault="00333C3B" w:rsidP="00333C3B">
            <w:pPr>
              <w:pStyle w:val="tabletextekos"/>
              <w:cnfStyle w:val="000000010000" w:firstRow="0" w:lastRow="0" w:firstColumn="0" w:lastColumn="0" w:oddVBand="0" w:evenVBand="0" w:oddHBand="0" w:evenHBand="1" w:firstRowFirstColumn="0" w:firstRowLastColumn="0" w:lastRowFirstColumn="0" w:lastRowLastColumn="0"/>
            </w:pPr>
            <w:r w:rsidRPr="0040332B">
              <w:t>£653</w:t>
            </w:r>
          </w:p>
        </w:tc>
        <w:tc>
          <w:tcPr>
            <w:tcW w:w="1834" w:type="dxa"/>
            <w:vAlign w:val="top"/>
          </w:tcPr>
          <w:p w14:paraId="46FF97C6" w14:textId="4BA60043" w:rsidR="00333C3B" w:rsidRPr="0040332B" w:rsidRDefault="00333C3B" w:rsidP="00333C3B">
            <w:pPr>
              <w:pStyle w:val="tabletextekos"/>
              <w:cnfStyle w:val="000000010000" w:firstRow="0" w:lastRow="0" w:firstColumn="0" w:lastColumn="0" w:oddVBand="0" w:evenVBand="0" w:oddHBand="0" w:evenHBand="1" w:firstRowFirstColumn="0" w:firstRowLastColumn="0" w:lastRowFirstColumn="0" w:lastRowLastColumn="0"/>
            </w:pPr>
            <w:r>
              <w:t>0.2%</w:t>
            </w:r>
          </w:p>
        </w:tc>
      </w:tr>
      <w:tr w:rsidR="00333C3B" w14:paraId="11AA7663" w14:textId="566E5168" w:rsidTr="00333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1DBD3A98" w14:textId="77777777" w:rsidR="00333C3B" w:rsidRDefault="00333C3B" w:rsidP="00333C3B">
            <w:pPr>
              <w:pStyle w:val="tabletextekos"/>
            </w:pPr>
            <w:r w:rsidRPr="00C31EB0">
              <w:t>Direct training costs/events - committed</w:t>
            </w:r>
          </w:p>
        </w:tc>
        <w:tc>
          <w:tcPr>
            <w:tcW w:w="2230" w:type="dxa"/>
            <w:vAlign w:val="top"/>
          </w:tcPr>
          <w:p w14:paraId="7F7DA185" w14:textId="77777777" w:rsidR="00333C3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40332B">
              <w:t>£24,440</w:t>
            </w:r>
          </w:p>
        </w:tc>
        <w:tc>
          <w:tcPr>
            <w:tcW w:w="1834" w:type="dxa"/>
            <w:vAlign w:val="top"/>
          </w:tcPr>
          <w:p w14:paraId="6135F1C0" w14:textId="2BB05CF0" w:rsidR="00333C3B" w:rsidRPr="0040332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1268F1">
              <w:t>9%</w:t>
            </w:r>
          </w:p>
        </w:tc>
      </w:tr>
      <w:tr w:rsidR="00333C3B" w14:paraId="0B59AA9A" w14:textId="6D882CF6" w:rsidTr="00333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538C6C3C" w14:textId="77777777" w:rsidR="00333C3B" w:rsidRDefault="00333C3B" w:rsidP="00333C3B">
            <w:pPr>
              <w:pStyle w:val="tabletextekos"/>
            </w:pPr>
            <w:r w:rsidRPr="00C31EB0">
              <w:t>Programme development costs - inc</w:t>
            </w:r>
            <w:r>
              <w:t>luding</w:t>
            </w:r>
            <w:r w:rsidRPr="00C31EB0">
              <w:t xml:space="preserve"> digital</w:t>
            </w:r>
          </w:p>
        </w:tc>
        <w:tc>
          <w:tcPr>
            <w:tcW w:w="2230" w:type="dxa"/>
            <w:vAlign w:val="top"/>
          </w:tcPr>
          <w:p w14:paraId="4D212372" w14:textId="77777777" w:rsidR="00333C3B" w:rsidRDefault="00333C3B" w:rsidP="00333C3B">
            <w:pPr>
              <w:pStyle w:val="tabletextekos"/>
              <w:cnfStyle w:val="000000010000" w:firstRow="0" w:lastRow="0" w:firstColumn="0" w:lastColumn="0" w:oddVBand="0" w:evenVBand="0" w:oddHBand="0" w:evenHBand="1" w:firstRowFirstColumn="0" w:firstRowLastColumn="0" w:lastRowFirstColumn="0" w:lastRowLastColumn="0"/>
            </w:pPr>
            <w:r w:rsidRPr="0040332B">
              <w:t>£1,786</w:t>
            </w:r>
          </w:p>
        </w:tc>
        <w:tc>
          <w:tcPr>
            <w:tcW w:w="1834" w:type="dxa"/>
            <w:vAlign w:val="top"/>
          </w:tcPr>
          <w:p w14:paraId="1C31CDE2" w14:textId="27EA3815" w:rsidR="00333C3B" w:rsidRPr="0040332B" w:rsidRDefault="00333C3B" w:rsidP="00333C3B">
            <w:pPr>
              <w:pStyle w:val="tabletextekos"/>
              <w:cnfStyle w:val="000000010000" w:firstRow="0" w:lastRow="0" w:firstColumn="0" w:lastColumn="0" w:oddVBand="0" w:evenVBand="0" w:oddHBand="0" w:evenHBand="1" w:firstRowFirstColumn="0" w:firstRowLastColumn="0" w:lastRowFirstColumn="0" w:lastRowLastColumn="0"/>
            </w:pPr>
            <w:r w:rsidRPr="001268F1">
              <w:t>1%</w:t>
            </w:r>
          </w:p>
        </w:tc>
      </w:tr>
      <w:tr w:rsidR="00333C3B" w14:paraId="6BAD6EA1" w14:textId="3DB41BF6" w:rsidTr="00333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09F295CA" w14:textId="77777777" w:rsidR="00333C3B" w:rsidRDefault="00333C3B" w:rsidP="00333C3B">
            <w:pPr>
              <w:pStyle w:val="tabletextekos"/>
            </w:pPr>
            <w:r w:rsidRPr="00C31EB0">
              <w:t xml:space="preserve">Location costs - inc office set up  </w:t>
            </w:r>
          </w:p>
        </w:tc>
        <w:tc>
          <w:tcPr>
            <w:tcW w:w="2230" w:type="dxa"/>
            <w:vAlign w:val="top"/>
          </w:tcPr>
          <w:p w14:paraId="3A691091" w14:textId="77777777" w:rsidR="00333C3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40332B">
              <w:t>£11,640</w:t>
            </w:r>
          </w:p>
        </w:tc>
        <w:tc>
          <w:tcPr>
            <w:tcW w:w="1834" w:type="dxa"/>
            <w:vAlign w:val="top"/>
          </w:tcPr>
          <w:p w14:paraId="41A1836F" w14:textId="5F764FC0" w:rsidR="00333C3B" w:rsidRPr="0040332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1268F1">
              <w:t>4%</w:t>
            </w:r>
          </w:p>
        </w:tc>
      </w:tr>
      <w:tr w:rsidR="00333C3B" w14:paraId="2D247D80" w14:textId="6C3C15B5" w:rsidTr="00333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7779FC2A" w14:textId="77777777" w:rsidR="00333C3B" w:rsidRDefault="00333C3B" w:rsidP="00333C3B">
            <w:pPr>
              <w:pStyle w:val="tabletextekos"/>
            </w:pPr>
            <w:r w:rsidRPr="00C31EB0">
              <w:t>Marketing and promotion</w:t>
            </w:r>
          </w:p>
        </w:tc>
        <w:tc>
          <w:tcPr>
            <w:tcW w:w="2230" w:type="dxa"/>
            <w:vAlign w:val="top"/>
          </w:tcPr>
          <w:p w14:paraId="1DCBC3D5" w14:textId="77777777" w:rsidR="00333C3B" w:rsidRDefault="00333C3B" w:rsidP="00333C3B">
            <w:pPr>
              <w:pStyle w:val="tabletextekos"/>
              <w:cnfStyle w:val="000000010000" w:firstRow="0" w:lastRow="0" w:firstColumn="0" w:lastColumn="0" w:oddVBand="0" w:evenVBand="0" w:oddHBand="0" w:evenHBand="1" w:firstRowFirstColumn="0" w:firstRowLastColumn="0" w:lastRowFirstColumn="0" w:lastRowLastColumn="0"/>
            </w:pPr>
            <w:r w:rsidRPr="0040332B">
              <w:t>£696</w:t>
            </w:r>
          </w:p>
        </w:tc>
        <w:tc>
          <w:tcPr>
            <w:tcW w:w="1834" w:type="dxa"/>
            <w:vAlign w:val="top"/>
          </w:tcPr>
          <w:p w14:paraId="5819BF88" w14:textId="58DE5596" w:rsidR="00333C3B" w:rsidRPr="0040332B" w:rsidRDefault="00333C3B" w:rsidP="00333C3B">
            <w:pPr>
              <w:pStyle w:val="tabletextekos"/>
              <w:cnfStyle w:val="000000010000" w:firstRow="0" w:lastRow="0" w:firstColumn="0" w:lastColumn="0" w:oddVBand="0" w:evenVBand="0" w:oddHBand="0" w:evenHBand="1" w:firstRowFirstColumn="0" w:firstRowLastColumn="0" w:lastRowFirstColumn="0" w:lastRowLastColumn="0"/>
            </w:pPr>
            <w:r w:rsidRPr="001268F1">
              <w:t>0%</w:t>
            </w:r>
          </w:p>
        </w:tc>
      </w:tr>
      <w:tr w:rsidR="00333C3B" w14:paraId="6BDF95A2" w14:textId="6ED5AB21" w:rsidTr="00333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6BEF5709" w14:textId="77777777" w:rsidR="00333C3B" w:rsidRDefault="00333C3B" w:rsidP="00333C3B">
            <w:pPr>
              <w:pStyle w:val="tabletextekos"/>
            </w:pPr>
            <w:r w:rsidRPr="00C31EB0">
              <w:t xml:space="preserve">Website hosting and development </w:t>
            </w:r>
          </w:p>
        </w:tc>
        <w:tc>
          <w:tcPr>
            <w:tcW w:w="2230" w:type="dxa"/>
            <w:vAlign w:val="top"/>
          </w:tcPr>
          <w:p w14:paraId="57EAF5AB" w14:textId="77777777" w:rsidR="00333C3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40332B">
              <w:t>£13,907</w:t>
            </w:r>
          </w:p>
        </w:tc>
        <w:tc>
          <w:tcPr>
            <w:tcW w:w="1834" w:type="dxa"/>
            <w:vAlign w:val="top"/>
          </w:tcPr>
          <w:p w14:paraId="16131251" w14:textId="6486375A" w:rsidR="00333C3B" w:rsidRPr="0040332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1268F1">
              <w:t>5%</w:t>
            </w:r>
          </w:p>
        </w:tc>
      </w:tr>
      <w:tr w:rsidR="00333C3B" w14:paraId="00821A69" w14:textId="74B274AE" w:rsidTr="00333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7B7C52FF" w14:textId="77777777" w:rsidR="00333C3B" w:rsidRDefault="00333C3B" w:rsidP="00333C3B">
            <w:pPr>
              <w:pStyle w:val="tabletextekos"/>
            </w:pPr>
            <w:r w:rsidRPr="00C31EB0">
              <w:t>Monitoring contract</w:t>
            </w:r>
          </w:p>
        </w:tc>
        <w:tc>
          <w:tcPr>
            <w:tcW w:w="2230" w:type="dxa"/>
            <w:vAlign w:val="top"/>
          </w:tcPr>
          <w:p w14:paraId="6B88F73F" w14:textId="77777777" w:rsidR="00333C3B" w:rsidRDefault="00333C3B" w:rsidP="00333C3B">
            <w:pPr>
              <w:pStyle w:val="tabletextekos"/>
              <w:cnfStyle w:val="000000010000" w:firstRow="0" w:lastRow="0" w:firstColumn="0" w:lastColumn="0" w:oddVBand="0" w:evenVBand="0" w:oddHBand="0" w:evenHBand="1" w:firstRowFirstColumn="0" w:firstRowLastColumn="0" w:lastRowFirstColumn="0" w:lastRowLastColumn="0"/>
            </w:pPr>
            <w:r w:rsidRPr="0040332B">
              <w:t>£0</w:t>
            </w:r>
          </w:p>
        </w:tc>
        <w:tc>
          <w:tcPr>
            <w:tcW w:w="1834" w:type="dxa"/>
            <w:vAlign w:val="top"/>
          </w:tcPr>
          <w:p w14:paraId="7D332D72" w14:textId="0C066C10" w:rsidR="00333C3B" w:rsidRPr="0040332B" w:rsidRDefault="00333C3B" w:rsidP="00333C3B">
            <w:pPr>
              <w:pStyle w:val="tabletextekos"/>
              <w:cnfStyle w:val="000000010000" w:firstRow="0" w:lastRow="0" w:firstColumn="0" w:lastColumn="0" w:oddVBand="0" w:evenVBand="0" w:oddHBand="0" w:evenHBand="1" w:firstRowFirstColumn="0" w:firstRowLastColumn="0" w:lastRowFirstColumn="0" w:lastRowLastColumn="0"/>
            </w:pPr>
            <w:r w:rsidRPr="001268F1">
              <w:t>0%</w:t>
            </w:r>
          </w:p>
        </w:tc>
      </w:tr>
      <w:tr w:rsidR="00333C3B" w14:paraId="5A0B9596" w14:textId="2F636088" w:rsidTr="00333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1A3BDEA0" w14:textId="77777777" w:rsidR="00333C3B" w:rsidRDefault="00333C3B" w:rsidP="00333C3B">
            <w:pPr>
              <w:pStyle w:val="tabletextekos"/>
            </w:pPr>
            <w:r w:rsidRPr="00C31EB0">
              <w:t>Professional fees</w:t>
            </w:r>
          </w:p>
        </w:tc>
        <w:tc>
          <w:tcPr>
            <w:tcW w:w="2230" w:type="dxa"/>
            <w:vAlign w:val="top"/>
          </w:tcPr>
          <w:p w14:paraId="05D8679D" w14:textId="77777777" w:rsidR="00333C3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40332B">
              <w:t>£18,101</w:t>
            </w:r>
          </w:p>
        </w:tc>
        <w:tc>
          <w:tcPr>
            <w:tcW w:w="1834" w:type="dxa"/>
            <w:vAlign w:val="top"/>
          </w:tcPr>
          <w:p w14:paraId="127B0D76" w14:textId="6D6C58A8" w:rsidR="00333C3B" w:rsidRPr="0040332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1268F1">
              <w:t>7%</w:t>
            </w:r>
          </w:p>
        </w:tc>
      </w:tr>
      <w:tr w:rsidR="00333C3B" w14:paraId="43D4CC23" w14:textId="15C0295B" w:rsidTr="00333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09768FBF" w14:textId="77777777" w:rsidR="00333C3B" w:rsidRDefault="00333C3B" w:rsidP="00333C3B">
            <w:pPr>
              <w:pStyle w:val="tabletextekos"/>
            </w:pPr>
            <w:r w:rsidRPr="00C31EB0">
              <w:t>VAT</w:t>
            </w:r>
          </w:p>
        </w:tc>
        <w:tc>
          <w:tcPr>
            <w:tcW w:w="2230" w:type="dxa"/>
            <w:vAlign w:val="top"/>
          </w:tcPr>
          <w:p w14:paraId="247551EE" w14:textId="77777777" w:rsidR="00333C3B" w:rsidRDefault="00333C3B" w:rsidP="00333C3B">
            <w:pPr>
              <w:pStyle w:val="tabletextekos"/>
              <w:cnfStyle w:val="000000010000" w:firstRow="0" w:lastRow="0" w:firstColumn="0" w:lastColumn="0" w:oddVBand="0" w:evenVBand="0" w:oddHBand="0" w:evenHBand="1" w:firstRowFirstColumn="0" w:firstRowLastColumn="0" w:lastRowFirstColumn="0" w:lastRowLastColumn="0"/>
            </w:pPr>
            <w:r w:rsidRPr="0040332B">
              <w:t>£30,817</w:t>
            </w:r>
          </w:p>
        </w:tc>
        <w:tc>
          <w:tcPr>
            <w:tcW w:w="1834" w:type="dxa"/>
            <w:vAlign w:val="top"/>
          </w:tcPr>
          <w:p w14:paraId="07FF5876" w14:textId="709223BB" w:rsidR="00333C3B" w:rsidRPr="0040332B" w:rsidRDefault="00333C3B" w:rsidP="00333C3B">
            <w:pPr>
              <w:pStyle w:val="tabletextekos"/>
              <w:cnfStyle w:val="000000010000" w:firstRow="0" w:lastRow="0" w:firstColumn="0" w:lastColumn="0" w:oddVBand="0" w:evenVBand="0" w:oddHBand="0" w:evenHBand="1" w:firstRowFirstColumn="0" w:firstRowLastColumn="0" w:lastRowFirstColumn="0" w:lastRowLastColumn="0"/>
            </w:pPr>
            <w:r w:rsidRPr="001268F1">
              <w:t>11%</w:t>
            </w:r>
          </w:p>
        </w:tc>
      </w:tr>
      <w:tr w:rsidR="00333C3B" w14:paraId="2075B589" w14:textId="69F15685" w:rsidTr="00333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55A828CA" w14:textId="77777777" w:rsidR="00333C3B" w:rsidRDefault="00333C3B" w:rsidP="00333C3B">
            <w:pPr>
              <w:pStyle w:val="tabletextekos"/>
            </w:pPr>
            <w:r w:rsidRPr="00C31EB0">
              <w:t xml:space="preserve">Corporation Tax </w:t>
            </w:r>
          </w:p>
        </w:tc>
        <w:tc>
          <w:tcPr>
            <w:tcW w:w="2230" w:type="dxa"/>
            <w:vAlign w:val="top"/>
          </w:tcPr>
          <w:p w14:paraId="2F31B190" w14:textId="77777777" w:rsidR="00333C3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40332B">
              <w:t>£10,353</w:t>
            </w:r>
          </w:p>
        </w:tc>
        <w:tc>
          <w:tcPr>
            <w:tcW w:w="1834" w:type="dxa"/>
            <w:vAlign w:val="top"/>
          </w:tcPr>
          <w:p w14:paraId="6A911A3C" w14:textId="3171C322" w:rsidR="00333C3B" w:rsidRPr="0040332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1268F1">
              <w:t>4%</w:t>
            </w:r>
          </w:p>
        </w:tc>
      </w:tr>
      <w:tr w:rsidR="00333C3B" w14:paraId="1079DC28" w14:textId="5BA85B8B" w:rsidTr="00333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5EC2028A" w14:textId="77777777" w:rsidR="00333C3B" w:rsidRDefault="00333C3B" w:rsidP="00333C3B">
            <w:pPr>
              <w:pStyle w:val="tabletextekos"/>
            </w:pPr>
            <w:r w:rsidRPr="00C31EB0">
              <w:t>Bank Charges</w:t>
            </w:r>
          </w:p>
        </w:tc>
        <w:tc>
          <w:tcPr>
            <w:tcW w:w="2230" w:type="dxa"/>
            <w:vAlign w:val="top"/>
          </w:tcPr>
          <w:p w14:paraId="53E843B2" w14:textId="77777777" w:rsidR="00333C3B" w:rsidRDefault="00333C3B" w:rsidP="00333C3B">
            <w:pPr>
              <w:pStyle w:val="tabletextekos"/>
              <w:cnfStyle w:val="000000010000" w:firstRow="0" w:lastRow="0" w:firstColumn="0" w:lastColumn="0" w:oddVBand="0" w:evenVBand="0" w:oddHBand="0" w:evenHBand="1" w:firstRowFirstColumn="0" w:firstRowLastColumn="0" w:lastRowFirstColumn="0" w:lastRowLastColumn="0"/>
            </w:pPr>
            <w:r w:rsidRPr="0040332B">
              <w:t>£64</w:t>
            </w:r>
          </w:p>
        </w:tc>
        <w:tc>
          <w:tcPr>
            <w:tcW w:w="1834" w:type="dxa"/>
            <w:vAlign w:val="top"/>
          </w:tcPr>
          <w:p w14:paraId="64CCC4FA" w14:textId="7457AF1D" w:rsidR="00333C3B" w:rsidRPr="0040332B" w:rsidRDefault="00333C3B" w:rsidP="00333C3B">
            <w:pPr>
              <w:pStyle w:val="tabletextekos"/>
              <w:cnfStyle w:val="000000010000" w:firstRow="0" w:lastRow="0" w:firstColumn="0" w:lastColumn="0" w:oddVBand="0" w:evenVBand="0" w:oddHBand="0" w:evenHBand="1" w:firstRowFirstColumn="0" w:firstRowLastColumn="0" w:lastRowFirstColumn="0" w:lastRowLastColumn="0"/>
            </w:pPr>
            <w:r w:rsidRPr="001268F1">
              <w:t>0%</w:t>
            </w:r>
          </w:p>
        </w:tc>
      </w:tr>
      <w:tr w:rsidR="00333C3B" w14:paraId="3F90B378" w14:textId="1EAD90BA" w:rsidTr="00333C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2DFFB1DD" w14:textId="77777777" w:rsidR="00333C3B" w:rsidRDefault="00333C3B" w:rsidP="00333C3B">
            <w:pPr>
              <w:pStyle w:val="tabletextekos"/>
            </w:pPr>
            <w:r w:rsidRPr="00C31EB0">
              <w:t xml:space="preserve">Miscellaneous </w:t>
            </w:r>
          </w:p>
        </w:tc>
        <w:tc>
          <w:tcPr>
            <w:tcW w:w="2230" w:type="dxa"/>
            <w:vAlign w:val="top"/>
          </w:tcPr>
          <w:p w14:paraId="45574221" w14:textId="77777777" w:rsidR="00333C3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40332B">
              <w:t>£3,920</w:t>
            </w:r>
          </w:p>
        </w:tc>
        <w:tc>
          <w:tcPr>
            <w:tcW w:w="1834" w:type="dxa"/>
            <w:vAlign w:val="top"/>
          </w:tcPr>
          <w:p w14:paraId="0395E440" w14:textId="62E5DB7A" w:rsidR="00333C3B" w:rsidRPr="0040332B" w:rsidRDefault="00333C3B" w:rsidP="00333C3B">
            <w:pPr>
              <w:pStyle w:val="tabletextekos"/>
              <w:cnfStyle w:val="000000100000" w:firstRow="0" w:lastRow="0" w:firstColumn="0" w:lastColumn="0" w:oddVBand="0" w:evenVBand="0" w:oddHBand="1" w:evenHBand="0" w:firstRowFirstColumn="0" w:firstRowLastColumn="0" w:lastRowFirstColumn="0" w:lastRowLastColumn="0"/>
            </w:pPr>
            <w:r w:rsidRPr="001268F1">
              <w:t>1%</w:t>
            </w:r>
          </w:p>
        </w:tc>
      </w:tr>
      <w:tr w:rsidR="00333C3B" w14:paraId="0441F711" w14:textId="286212F7" w:rsidTr="00333C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0" w:type="dxa"/>
            <w:vAlign w:val="top"/>
          </w:tcPr>
          <w:p w14:paraId="2D41E760" w14:textId="77777777" w:rsidR="00333C3B" w:rsidRPr="005328FF" w:rsidRDefault="00333C3B" w:rsidP="00333C3B">
            <w:pPr>
              <w:pStyle w:val="tabletextekos"/>
              <w:rPr>
                <w:b/>
              </w:rPr>
            </w:pPr>
            <w:r w:rsidRPr="005328FF">
              <w:rPr>
                <w:b/>
              </w:rPr>
              <w:t xml:space="preserve">Total </w:t>
            </w:r>
          </w:p>
        </w:tc>
        <w:tc>
          <w:tcPr>
            <w:tcW w:w="2230" w:type="dxa"/>
            <w:vAlign w:val="top"/>
          </w:tcPr>
          <w:p w14:paraId="54560D1D" w14:textId="77777777" w:rsidR="00333C3B" w:rsidRPr="005328FF" w:rsidRDefault="00333C3B" w:rsidP="00333C3B">
            <w:pPr>
              <w:pStyle w:val="tabletextekos"/>
              <w:cnfStyle w:val="000000010000" w:firstRow="0" w:lastRow="0" w:firstColumn="0" w:lastColumn="0" w:oddVBand="0" w:evenVBand="0" w:oddHBand="0" w:evenHBand="1" w:firstRowFirstColumn="0" w:firstRowLastColumn="0" w:lastRowFirstColumn="0" w:lastRowLastColumn="0"/>
              <w:rPr>
                <w:b/>
              </w:rPr>
            </w:pPr>
            <w:r w:rsidRPr="005328FF">
              <w:rPr>
                <w:b/>
              </w:rPr>
              <w:t>£269,162</w:t>
            </w:r>
          </w:p>
        </w:tc>
        <w:tc>
          <w:tcPr>
            <w:tcW w:w="1834" w:type="dxa"/>
            <w:vAlign w:val="top"/>
          </w:tcPr>
          <w:p w14:paraId="557E4B8C" w14:textId="2721BF8C" w:rsidR="00333C3B" w:rsidRPr="00333C3B" w:rsidRDefault="00333C3B" w:rsidP="00333C3B">
            <w:pPr>
              <w:pStyle w:val="tabletextekos"/>
              <w:cnfStyle w:val="000000010000" w:firstRow="0" w:lastRow="0" w:firstColumn="0" w:lastColumn="0" w:oddVBand="0" w:evenVBand="0" w:oddHBand="0" w:evenHBand="1" w:firstRowFirstColumn="0" w:firstRowLastColumn="0" w:lastRowFirstColumn="0" w:lastRowLastColumn="0"/>
              <w:rPr>
                <w:b/>
              </w:rPr>
            </w:pPr>
            <w:r w:rsidRPr="00333C3B">
              <w:rPr>
                <w:b/>
              </w:rPr>
              <w:t>100%</w:t>
            </w:r>
          </w:p>
        </w:tc>
      </w:tr>
    </w:tbl>
    <w:p w14:paraId="71AFFF5F" w14:textId="77777777" w:rsidR="00B829B7" w:rsidRDefault="00B829B7" w:rsidP="00B829B7">
      <w:pPr>
        <w:pStyle w:val="sourcetextekos"/>
      </w:pPr>
      <w:r>
        <w:t>Source: Information provided by SDP Team</w:t>
      </w:r>
    </w:p>
    <w:p w14:paraId="07E4C232" w14:textId="6902B06D" w:rsidR="000D2B2C" w:rsidRDefault="005328FF" w:rsidP="00B829B7">
      <w:pPr>
        <w:pStyle w:val="Heading4"/>
        <w:rPr>
          <w:color w:val="auto"/>
          <w:sz w:val="20"/>
        </w:rPr>
      </w:pPr>
      <w:r>
        <w:rPr>
          <w:b/>
          <w:color w:val="auto"/>
          <w:sz w:val="20"/>
        </w:rPr>
        <w:lastRenderedPageBreak/>
        <w:t>Table 4.3</w:t>
      </w:r>
      <w:r w:rsidR="00C66180">
        <w:rPr>
          <w:b/>
          <w:color w:val="auto"/>
          <w:sz w:val="20"/>
        </w:rPr>
        <w:t xml:space="preserve"> </w:t>
      </w:r>
      <w:r w:rsidR="00C66180" w:rsidRPr="00C66180">
        <w:rPr>
          <w:color w:val="auto"/>
          <w:sz w:val="20"/>
        </w:rPr>
        <w:t xml:space="preserve">provides a </w:t>
      </w:r>
      <w:r w:rsidR="00C66180">
        <w:rPr>
          <w:color w:val="auto"/>
          <w:sz w:val="20"/>
        </w:rPr>
        <w:t>breakdown of the SDP budget by cost centre heading</w:t>
      </w:r>
      <w:r w:rsidR="00B829B7">
        <w:rPr>
          <w:color w:val="auto"/>
          <w:sz w:val="20"/>
        </w:rPr>
        <w:t xml:space="preserve"> and </w:t>
      </w:r>
      <w:r w:rsidR="009545D2">
        <w:rPr>
          <w:color w:val="auto"/>
          <w:sz w:val="20"/>
        </w:rPr>
        <w:t>expenditure to date for the</w:t>
      </w:r>
      <w:r>
        <w:rPr>
          <w:color w:val="auto"/>
          <w:sz w:val="20"/>
        </w:rPr>
        <w:t xml:space="preserve"> financial year</w:t>
      </w:r>
      <w:r w:rsidR="009545D2">
        <w:rPr>
          <w:color w:val="auto"/>
          <w:sz w:val="20"/>
        </w:rPr>
        <w:t xml:space="preserve"> April to October 2015</w:t>
      </w:r>
      <w:r w:rsidR="00796A6E">
        <w:rPr>
          <w:color w:val="auto"/>
          <w:sz w:val="20"/>
        </w:rPr>
        <w:t>.</w:t>
      </w:r>
      <w:r w:rsidR="00B829B7">
        <w:rPr>
          <w:color w:val="auto"/>
          <w:sz w:val="20"/>
        </w:rPr>
        <w:t xml:space="preserve">  </w:t>
      </w:r>
    </w:p>
    <w:p w14:paraId="72526CEA" w14:textId="77777777" w:rsidR="00C8762B" w:rsidRDefault="00C8762B" w:rsidP="00C8762B">
      <w:pPr>
        <w:pStyle w:val="Heading4"/>
        <w:rPr>
          <w:b/>
          <w:sz w:val="20"/>
        </w:rPr>
      </w:pPr>
      <w:r>
        <w:rPr>
          <w:b/>
          <w:sz w:val="20"/>
        </w:rPr>
        <w:t>Table 4</w:t>
      </w:r>
      <w:r w:rsidR="00796A6E">
        <w:rPr>
          <w:b/>
          <w:sz w:val="20"/>
        </w:rPr>
        <w:t>.3</w:t>
      </w:r>
      <w:r>
        <w:rPr>
          <w:b/>
          <w:sz w:val="20"/>
        </w:rPr>
        <w:t xml:space="preserve">: </w:t>
      </w:r>
      <w:r w:rsidR="00AE2672">
        <w:rPr>
          <w:b/>
          <w:sz w:val="20"/>
        </w:rPr>
        <w:t>Budget</w:t>
      </w:r>
      <w:r>
        <w:rPr>
          <w:b/>
          <w:sz w:val="20"/>
        </w:rPr>
        <w:t xml:space="preserve"> and Actual SDP Expenditure to Date (</w:t>
      </w:r>
      <w:r w:rsidR="005328FF">
        <w:rPr>
          <w:b/>
          <w:sz w:val="20"/>
        </w:rPr>
        <w:t>Apr 2015</w:t>
      </w:r>
      <w:r w:rsidR="00AE2672">
        <w:rPr>
          <w:b/>
          <w:sz w:val="20"/>
        </w:rPr>
        <w:t xml:space="preserve"> to </w:t>
      </w:r>
      <w:r w:rsidR="004A4168">
        <w:rPr>
          <w:b/>
          <w:sz w:val="20"/>
        </w:rPr>
        <w:t xml:space="preserve">Oct </w:t>
      </w:r>
      <w:r>
        <w:rPr>
          <w:b/>
          <w:sz w:val="20"/>
        </w:rPr>
        <w:t>2015)</w:t>
      </w:r>
    </w:p>
    <w:tbl>
      <w:tblPr>
        <w:tblStyle w:val="ekos"/>
        <w:tblW w:w="0" w:type="auto"/>
        <w:tblLook w:val="04A0" w:firstRow="1" w:lastRow="0" w:firstColumn="1" w:lastColumn="0" w:noHBand="0" w:noVBand="1"/>
      </w:tblPr>
      <w:tblGrid>
        <w:gridCol w:w="2445"/>
        <w:gridCol w:w="1606"/>
        <w:gridCol w:w="1606"/>
        <w:gridCol w:w="1607"/>
      </w:tblGrid>
      <w:tr w:rsidR="005328FF" w14:paraId="7E31BBB7" w14:textId="77777777" w:rsidTr="005328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548DD4" w:themeFill="text2" w:themeFillTint="99"/>
            <w:vAlign w:val="center"/>
          </w:tcPr>
          <w:p w14:paraId="5F2953A7" w14:textId="77777777" w:rsidR="005328FF" w:rsidRPr="007A47C6" w:rsidRDefault="005328FF" w:rsidP="00102DC0">
            <w:pPr>
              <w:pStyle w:val="tabletextekos"/>
              <w:rPr>
                <w:color w:val="FFFFFF" w:themeColor="background1"/>
              </w:rPr>
            </w:pPr>
            <w:r w:rsidRPr="007A47C6">
              <w:rPr>
                <w:color w:val="FFFFFF" w:themeColor="background1"/>
              </w:rPr>
              <w:t>Cost Centre</w:t>
            </w:r>
          </w:p>
        </w:tc>
        <w:tc>
          <w:tcPr>
            <w:tcW w:w="1606" w:type="dxa"/>
            <w:shd w:val="clear" w:color="auto" w:fill="548DD4" w:themeFill="text2" w:themeFillTint="99"/>
            <w:vAlign w:val="center"/>
          </w:tcPr>
          <w:p w14:paraId="4F7B173E" w14:textId="77777777" w:rsidR="005328FF" w:rsidRPr="007A47C6" w:rsidRDefault="005328FF" w:rsidP="00102DC0">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Budget 2015/16</w:t>
            </w:r>
          </w:p>
        </w:tc>
        <w:tc>
          <w:tcPr>
            <w:tcW w:w="1606" w:type="dxa"/>
            <w:shd w:val="clear" w:color="auto" w:fill="548DD4" w:themeFill="text2" w:themeFillTint="99"/>
            <w:vAlign w:val="center"/>
          </w:tcPr>
          <w:p w14:paraId="40377CBE" w14:textId="77777777" w:rsidR="005328FF" w:rsidRPr="007A47C6" w:rsidRDefault="005328FF" w:rsidP="005328FF">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Actual Spend to Date 2015/16 </w:t>
            </w:r>
          </w:p>
        </w:tc>
        <w:tc>
          <w:tcPr>
            <w:tcW w:w="1607" w:type="dxa"/>
            <w:shd w:val="clear" w:color="auto" w:fill="548DD4" w:themeFill="text2" w:themeFillTint="99"/>
          </w:tcPr>
          <w:p w14:paraId="2BB948FC" w14:textId="77777777" w:rsidR="005328FF" w:rsidRDefault="005328FF" w:rsidP="00102DC0">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Spend To Date</w:t>
            </w:r>
          </w:p>
        </w:tc>
      </w:tr>
      <w:tr w:rsidR="005328FF" w14:paraId="1272FEEF" w14:textId="77777777" w:rsidTr="0076480D">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vAlign w:val="top"/>
          </w:tcPr>
          <w:p w14:paraId="54FB6952" w14:textId="77777777" w:rsidR="005328FF" w:rsidRPr="002470BC" w:rsidRDefault="005328FF" w:rsidP="005328FF">
            <w:pPr>
              <w:pStyle w:val="tabletextekos"/>
            </w:pPr>
            <w:r>
              <w:t>Employee Costs</w:t>
            </w:r>
          </w:p>
        </w:tc>
        <w:tc>
          <w:tcPr>
            <w:tcW w:w="1606" w:type="dxa"/>
            <w:vAlign w:val="center"/>
          </w:tcPr>
          <w:p w14:paraId="4C0442C9" w14:textId="77777777" w:rsidR="005328FF" w:rsidRDefault="005328FF" w:rsidP="005328FF">
            <w:pPr>
              <w:pStyle w:val="tabletextekos"/>
              <w:cnfStyle w:val="000000100000" w:firstRow="0" w:lastRow="0" w:firstColumn="0" w:lastColumn="0" w:oddVBand="0" w:evenVBand="0" w:oddHBand="1" w:evenHBand="0" w:firstRowFirstColumn="0" w:firstRowLastColumn="0" w:lastRowFirstColumn="0" w:lastRowLastColumn="0"/>
            </w:pPr>
            <w:r>
              <w:t>£</w:t>
            </w:r>
            <w:r w:rsidRPr="00A674A2">
              <w:t>170,000</w:t>
            </w:r>
          </w:p>
        </w:tc>
        <w:tc>
          <w:tcPr>
            <w:tcW w:w="1606" w:type="dxa"/>
            <w:shd w:val="clear" w:color="auto" w:fill="auto"/>
            <w:vAlign w:val="center"/>
          </w:tcPr>
          <w:p w14:paraId="5A82E43F" w14:textId="77777777" w:rsidR="005328FF" w:rsidRDefault="005328FF" w:rsidP="005328FF">
            <w:pPr>
              <w:pStyle w:val="tabletextekos"/>
              <w:cnfStyle w:val="000000100000" w:firstRow="0" w:lastRow="0" w:firstColumn="0" w:lastColumn="0" w:oddVBand="0" w:evenVBand="0" w:oddHBand="1" w:evenHBand="0" w:firstRowFirstColumn="0" w:firstRowLastColumn="0" w:lastRowFirstColumn="0" w:lastRowLastColumn="0"/>
            </w:pPr>
            <w:r>
              <w:t>£</w:t>
            </w:r>
            <w:r w:rsidRPr="00A674A2">
              <w:t>88,465</w:t>
            </w:r>
          </w:p>
        </w:tc>
        <w:tc>
          <w:tcPr>
            <w:tcW w:w="1607" w:type="dxa"/>
            <w:shd w:val="clear" w:color="auto" w:fill="FFC000"/>
            <w:vAlign w:val="top"/>
          </w:tcPr>
          <w:p w14:paraId="6A7B2CCF" w14:textId="77777777" w:rsidR="005328FF" w:rsidRPr="005328FF" w:rsidRDefault="005328FF" w:rsidP="005328FF">
            <w:pPr>
              <w:pStyle w:val="tabletextekos"/>
              <w:cnfStyle w:val="000000100000" w:firstRow="0" w:lastRow="0" w:firstColumn="0" w:lastColumn="0" w:oddVBand="0" w:evenVBand="0" w:oddHBand="1" w:evenHBand="0" w:firstRowFirstColumn="0" w:firstRowLastColumn="0" w:lastRowFirstColumn="0" w:lastRowLastColumn="0"/>
              <w:rPr>
                <w:b/>
              </w:rPr>
            </w:pPr>
            <w:r w:rsidRPr="005328FF">
              <w:rPr>
                <w:b/>
              </w:rPr>
              <w:t>52%</w:t>
            </w:r>
          </w:p>
        </w:tc>
      </w:tr>
      <w:tr w:rsidR="005328FF" w14:paraId="2CAF4573" w14:textId="77777777" w:rsidTr="00532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vAlign w:val="top"/>
          </w:tcPr>
          <w:p w14:paraId="60AAC25B" w14:textId="77777777" w:rsidR="005328FF" w:rsidRDefault="005328FF" w:rsidP="005328FF">
            <w:pPr>
              <w:pStyle w:val="tabletextekos"/>
            </w:pPr>
            <w:r>
              <w:t>Property Costs</w:t>
            </w:r>
          </w:p>
        </w:tc>
        <w:tc>
          <w:tcPr>
            <w:tcW w:w="1606" w:type="dxa"/>
            <w:vAlign w:val="center"/>
          </w:tcPr>
          <w:p w14:paraId="11EF0B5B" w14:textId="77777777" w:rsidR="005328FF" w:rsidRDefault="005328FF" w:rsidP="005328FF">
            <w:pPr>
              <w:pStyle w:val="tabletextekos"/>
              <w:cnfStyle w:val="000000010000" w:firstRow="0" w:lastRow="0" w:firstColumn="0" w:lastColumn="0" w:oddVBand="0" w:evenVBand="0" w:oddHBand="0" w:evenHBand="1" w:firstRowFirstColumn="0" w:firstRowLastColumn="0" w:lastRowFirstColumn="0" w:lastRowLastColumn="0"/>
            </w:pPr>
            <w:r>
              <w:t>£</w:t>
            </w:r>
            <w:r w:rsidRPr="00A674A2">
              <w:t>3,520</w:t>
            </w:r>
          </w:p>
        </w:tc>
        <w:tc>
          <w:tcPr>
            <w:tcW w:w="1606" w:type="dxa"/>
            <w:shd w:val="clear" w:color="auto" w:fill="auto"/>
            <w:vAlign w:val="center"/>
          </w:tcPr>
          <w:p w14:paraId="1A9363EC" w14:textId="77777777" w:rsidR="005328FF" w:rsidRDefault="005328FF" w:rsidP="005328FF">
            <w:pPr>
              <w:pStyle w:val="tabletextekos"/>
              <w:cnfStyle w:val="000000010000" w:firstRow="0" w:lastRow="0" w:firstColumn="0" w:lastColumn="0" w:oddVBand="0" w:evenVBand="0" w:oddHBand="0" w:evenHBand="1" w:firstRowFirstColumn="0" w:firstRowLastColumn="0" w:lastRowFirstColumn="0" w:lastRowLastColumn="0"/>
            </w:pPr>
            <w:r>
              <w:t>0</w:t>
            </w:r>
          </w:p>
        </w:tc>
        <w:tc>
          <w:tcPr>
            <w:tcW w:w="1607" w:type="dxa"/>
            <w:shd w:val="clear" w:color="auto" w:fill="FF0000"/>
            <w:vAlign w:val="top"/>
          </w:tcPr>
          <w:p w14:paraId="236D219D" w14:textId="77777777" w:rsidR="005328FF" w:rsidRPr="005328FF" w:rsidRDefault="005328FF" w:rsidP="005328FF">
            <w:pPr>
              <w:pStyle w:val="tabletextekos"/>
              <w:cnfStyle w:val="000000010000" w:firstRow="0" w:lastRow="0" w:firstColumn="0" w:lastColumn="0" w:oddVBand="0" w:evenVBand="0" w:oddHBand="0" w:evenHBand="1" w:firstRowFirstColumn="0" w:firstRowLastColumn="0" w:lastRowFirstColumn="0" w:lastRowLastColumn="0"/>
              <w:rPr>
                <w:b/>
              </w:rPr>
            </w:pPr>
            <w:r w:rsidRPr="005328FF">
              <w:rPr>
                <w:b/>
              </w:rPr>
              <w:t>0%</w:t>
            </w:r>
          </w:p>
        </w:tc>
      </w:tr>
      <w:tr w:rsidR="005328FF" w14:paraId="00AD29E2" w14:textId="77777777" w:rsidTr="00532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vAlign w:val="top"/>
          </w:tcPr>
          <w:p w14:paraId="5B081635" w14:textId="77777777" w:rsidR="005328FF" w:rsidRDefault="005328FF" w:rsidP="005328FF">
            <w:pPr>
              <w:pStyle w:val="tabletextekos"/>
            </w:pPr>
            <w:r>
              <w:t>Supplies &amp; Services</w:t>
            </w:r>
          </w:p>
        </w:tc>
        <w:tc>
          <w:tcPr>
            <w:tcW w:w="1606" w:type="dxa"/>
            <w:vAlign w:val="center"/>
          </w:tcPr>
          <w:p w14:paraId="6048C964" w14:textId="77777777" w:rsidR="005328FF" w:rsidRDefault="005328FF" w:rsidP="005328FF">
            <w:pPr>
              <w:pStyle w:val="tabletextekos"/>
              <w:cnfStyle w:val="000000100000" w:firstRow="0" w:lastRow="0" w:firstColumn="0" w:lastColumn="0" w:oddVBand="0" w:evenVBand="0" w:oddHBand="1" w:evenHBand="0" w:firstRowFirstColumn="0" w:firstRowLastColumn="0" w:lastRowFirstColumn="0" w:lastRowLastColumn="0"/>
            </w:pPr>
            <w:r>
              <w:t>£</w:t>
            </w:r>
            <w:r w:rsidRPr="00A674A2">
              <w:t>210,500</w:t>
            </w:r>
          </w:p>
        </w:tc>
        <w:tc>
          <w:tcPr>
            <w:tcW w:w="1606" w:type="dxa"/>
            <w:shd w:val="clear" w:color="auto" w:fill="auto"/>
            <w:vAlign w:val="center"/>
          </w:tcPr>
          <w:p w14:paraId="6362EEDF" w14:textId="77777777" w:rsidR="005328FF" w:rsidRDefault="005328FF" w:rsidP="005328FF">
            <w:pPr>
              <w:pStyle w:val="tabletextekos"/>
              <w:cnfStyle w:val="000000100000" w:firstRow="0" w:lastRow="0" w:firstColumn="0" w:lastColumn="0" w:oddVBand="0" w:evenVBand="0" w:oddHBand="1" w:evenHBand="0" w:firstRowFirstColumn="0" w:firstRowLastColumn="0" w:lastRowFirstColumn="0" w:lastRowLastColumn="0"/>
            </w:pPr>
            <w:r>
              <w:t>£</w:t>
            </w:r>
            <w:r w:rsidRPr="00A674A2">
              <w:t>1,327</w:t>
            </w:r>
          </w:p>
        </w:tc>
        <w:tc>
          <w:tcPr>
            <w:tcW w:w="1607" w:type="dxa"/>
            <w:shd w:val="clear" w:color="auto" w:fill="FF0000"/>
            <w:vAlign w:val="top"/>
          </w:tcPr>
          <w:p w14:paraId="6572D047" w14:textId="77777777" w:rsidR="005328FF" w:rsidRPr="005328FF" w:rsidRDefault="005328FF" w:rsidP="005328FF">
            <w:pPr>
              <w:pStyle w:val="tabletextekos"/>
              <w:cnfStyle w:val="000000100000" w:firstRow="0" w:lastRow="0" w:firstColumn="0" w:lastColumn="0" w:oddVBand="0" w:evenVBand="0" w:oddHBand="1" w:evenHBand="0" w:firstRowFirstColumn="0" w:firstRowLastColumn="0" w:lastRowFirstColumn="0" w:lastRowLastColumn="0"/>
              <w:rPr>
                <w:b/>
              </w:rPr>
            </w:pPr>
            <w:r w:rsidRPr="005328FF">
              <w:rPr>
                <w:b/>
              </w:rPr>
              <w:t>1%</w:t>
            </w:r>
          </w:p>
        </w:tc>
      </w:tr>
      <w:tr w:rsidR="005328FF" w14:paraId="378301DD" w14:textId="77777777" w:rsidTr="00532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vAlign w:val="top"/>
          </w:tcPr>
          <w:p w14:paraId="0E2C80C5" w14:textId="77777777" w:rsidR="005328FF" w:rsidRDefault="005328FF" w:rsidP="005328FF">
            <w:pPr>
              <w:pStyle w:val="tabletextekos"/>
            </w:pPr>
            <w:r>
              <w:t>Transport &amp; Plant</w:t>
            </w:r>
          </w:p>
        </w:tc>
        <w:tc>
          <w:tcPr>
            <w:tcW w:w="1606" w:type="dxa"/>
            <w:vAlign w:val="center"/>
          </w:tcPr>
          <w:p w14:paraId="5C54CBD9" w14:textId="77777777" w:rsidR="005328FF" w:rsidRDefault="005328FF" w:rsidP="005328FF">
            <w:pPr>
              <w:pStyle w:val="tabletextekos"/>
              <w:cnfStyle w:val="000000010000" w:firstRow="0" w:lastRow="0" w:firstColumn="0" w:lastColumn="0" w:oddVBand="0" w:evenVBand="0" w:oddHBand="0" w:evenHBand="1" w:firstRowFirstColumn="0" w:firstRowLastColumn="0" w:lastRowFirstColumn="0" w:lastRowLastColumn="0"/>
            </w:pPr>
            <w:r>
              <w:t>£</w:t>
            </w:r>
            <w:r w:rsidRPr="00A674A2">
              <w:t>1,000</w:t>
            </w:r>
          </w:p>
        </w:tc>
        <w:tc>
          <w:tcPr>
            <w:tcW w:w="1606" w:type="dxa"/>
            <w:shd w:val="clear" w:color="auto" w:fill="auto"/>
            <w:vAlign w:val="center"/>
          </w:tcPr>
          <w:p w14:paraId="3C1D37B6" w14:textId="77777777" w:rsidR="005328FF" w:rsidRDefault="005328FF" w:rsidP="005328FF">
            <w:pPr>
              <w:pStyle w:val="tabletextekos"/>
              <w:cnfStyle w:val="000000010000" w:firstRow="0" w:lastRow="0" w:firstColumn="0" w:lastColumn="0" w:oddVBand="0" w:evenVBand="0" w:oddHBand="0" w:evenHBand="1" w:firstRowFirstColumn="0" w:firstRowLastColumn="0" w:lastRowFirstColumn="0" w:lastRowLastColumn="0"/>
            </w:pPr>
            <w:r>
              <w:t>£</w:t>
            </w:r>
            <w:r w:rsidRPr="00A674A2">
              <w:t>492</w:t>
            </w:r>
          </w:p>
        </w:tc>
        <w:tc>
          <w:tcPr>
            <w:tcW w:w="1607" w:type="dxa"/>
            <w:shd w:val="clear" w:color="auto" w:fill="FF0000"/>
            <w:vAlign w:val="top"/>
          </w:tcPr>
          <w:p w14:paraId="47EF0441" w14:textId="77777777" w:rsidR="005328FF" w:rsidRPr="005328FF" w:rsidRDefault="005328FF" w:rsidP="005328FF">
            <w:pPr>
              <w:pStyle w:val="tabletextekos"/>
              <w:cnfStyle w:val="000000010000" w:firstRow="0" w:lastRow="0" w:firstColumn="0" w:lastColumn="0" w:oddVBand="0" w:evenVBand="0" w:oddHBand="0" w:evenHBand="1" w:firstRowFirstColumn="0" w:firstRowLastColumn="0" w:lastRowFirstColumn="0" w:lastRowLastColumn="0"/>
              <w:rPr>
                <w:b/>
              </w:rPr>
            </w:pPr>
            <w:r w:rsidRPr="005328FF">
              <w:rPr>
                <w:b/>
              </w:rPr>
              <w:t>49%</w:t>
            </w:r>
          </w:p>
        </w:tc>
      </w:tr>
      <w:tr w:rsidR="005328FF" w14:paraId="07CD4B60" w14:textId="77777777" w:rsidTr="00532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vAlign w:val="top"/>
          </w:tcPr>
          <w:p w14:paraId="37EB435E" w14:textId="77777777" w:rsidR="005328FF" w:rsidRDefault="005328FF" w:rsidP="005328FF">
            <w:pPr>
              <w:pStyle w:val="tabletextekos"/>
            </w:pPr>
            <w:r>
              <w:t>Administration Costs</w:t>
            </w:r>
          </w:p>
        </w:tc>
        <w:tc>
          <w:tcPr>
            <w:tcW w:w="1606" w:type="dxa"/>
            <w:vAlign w:val="center"/>
          </w:tcPr>
          <w:p w14:paraId="57843CF2" w14:textId="77777777" w:rsidR="005328FF" w:rsidRDefault="005328FF" w:rsidP="005328FF">
            <w:pPr>
              <w:pStyle w:val="tabletextekos"/>
              <w:cnfStyle w:val="000000100000" w:firstRow="0" w:lastRow="0" w:firstColumn="0" w:lastColumn="0" w:oddVBand="0" w:evenVBand="0" w:oddHBand="1" w:evenHBand="0" w:firstRowFirstColumn="0" w:firstRowLastColumn="0" w:lastRowFirstColumn="0" w:lastRowLastColumn="0"/>
            </w:pPr>
            <w:r>
              <w:t>£</w:t>
            </w:r>
            <w:r w:rsidRPr="00A674A2">
              <w:t>24,980</w:t>
            </w:r>
          </w:p>
        </w:tc>
        <w:tc>
          <w:tcPr>
            <w:tcW w:w="1606" w:type="dxa"/>
            <w:shd w:val="clear" w:color="auto" w:fill="auto"/>
            <w:vAlign w:val="center"/>
          </w:tcPr>
          <w:p w14:paraId="0722FAEA" w14:textId="77777777" w:rsidR="005328FF" w:rsidRDefault="005328FF" w:rsidP="005328FF">
            <w:pPr>
              <w:pStyle w:val="tabletextekos"/>
              <w:cnfStyle w:val="000000100000" w:firstRow="0" w:lastRow="0" w:firstColumn="0" w:lastColumn="0" w:oddVBand="0" w:evenVBand="0" w:oddHBand="1" w:evenHBand="0" w:firstRowFirstColumn="0" w:firstRowLastColumn="0" w:lastRowFirstColumn="0" w:lastRowLastColumn="0"/>
            </w:pPr>
            <w:r>
              <w:t>£</w:t>
            </w:r>
            <w:r w:rsidRPr="00A674A2">
              <w:t>309</w:t>
            </w:r>
          </w:p>
        </w:tc>
        <w:tc>
          <w:tcPr>
            <w:tcW w:w="1607" w:type="dxa"/>
            <w:shd w:val="clear" w:color="auto" w:fill="FF0000"/>
            <w:vAlign w:val="top"/>
          </w:tcPr>
          <w:p w14:paraId="6400A52B" w14:textId="77777777" w:rsidR="005328FF" w:rsidRPr="005328FF" w:rsidRDefault="005328FF" w:rsidP="005328FF">
            <w:pPr>
              <w:pStyle w:val="tabletextekos"/>
              <w:cnfStyle w:val="000000100000" w:firstRow="0" w:lastRow="0" w:firstColumn="0" w:lastColumn="0" w:oddVBand="0" w:evenVBand="0" w:oddHBand="1" w:evenHBand="0" w:firstRowFirstColumn="0" w:firstRowLastColumn="0" w:lastRowFirstColumn="0" w:lastRowLastColumn="0"/>
              <w:rPr>
                <w:b/>
              </w:rPr>
            </w:pPr>
            <w:r w:rsidRPr="005328FF">
              <w:rPr>
                <w:b/>
              </w:rPr>
              <w:t>1%</w:t>
            </w:r>
          </w:p>
        </w:tc>
      </w:tr>
      <w:tr w:rsidR="005328FF" w14:paraId="247598A1" w14:textId="77777777" w:rsidTr="00532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vAlign w:val="top"/>
          </w:tcPr>
          <w:p w14:paraId="69D152CD" w14:textId="77777777" w:rsidR="005328FF" w:rsidRDefault="005328FF" w:rsidP="005328FF">
            <w:pPr>
              <w:pStyle w:val="tabletextekos"/>
            </w:pPr>
            <w:r>
              <w:t>Marketing &amp; Promotions Costs</w:t>
            </w:r>
          </w:p>
        </w:tc>
        <w:tc>
          <w:tcPr>
            <w:tcW w:w="1606" w:type="dxa"/>
            <w:vAlign w:val="center"/>
          </w:tcPr>
          <w:p w14:paraId="1E6273C4" w14:textId="77777777" w:rsidR="005328FF" w:rsidRDefault="005328FF" w:rsidP="005328FF">
            <w:pPr>
              <w:pStyle w:val="tabletextekos"/>
              <w:cnfStyle w:val="000000010000" w:firstRow="0" w:lastRow="0" w:firstColumn="0" w:lastColumn="0" w:oddVBand="0" w:evenVBand="0" w:oddHBand="0" w:evenHBand="1" w:firstRowFirstColumn="0" w:firstRowLastColumn="0" w:lastRowFirstColumn="0" w:lastRowLastColumn="0"/>
            </w:pPr>
            <w:r>
              <w:t>£</w:t>
            </w:r>
            <w:r w:rsidRPr="00A674A2">
              <w:t>60,000</w:t>
            </w:r>
          </w:p>
        </w:tc>
        <w:tc>
          <w:tcPr>
            <w:tcW w:w="1606" w:type="dxa"/>
            <w:shd w:val="clear" w:color="auto" w:fill="auto"/>
            <w:vAlign w:val="center"/>
          </w:tcPr>
          <w:p w14:paraId="41FFF241" w14:textId="77777777" w:rsidR="005328FF" w:rsidRDefault="005328FF" w:rsidP="005328FF">
            <w:pPr>
              <w:pStyle w:val="tabletextekos"/>
              <w:cnfStyle w:val="000000010000" w:firstRow="0" w:lastRow="0" w:firstColumn="0" w:lastColumn="0" w:oddVBand="0" w:evenVBand="0" w:oddHBand="0" w:evenHBand="1" w:firstRowFirstColumn="0" w:firstRowLastColumn="0" w:lastRowFirstColumn="0" w:lastRowLastColumn="0"/>
            </w:pPr>
            <w:r>
              <w:t>£</w:t>
            </w:r>
            <w:r w:rsidRPr="00A674A2">
              <w:t>5,815</w:t>
            </w:r>
          </w:p>
        </w:tc>
        <w:tc>
          <w:tcPr>
            <w:tcW w:w="1607" w:type="dxa"/>
            <w:shd w:val="clear" w:color="auto" w:fill="FF0000"/>
            <w:vAlign w:val="top"/>
          </w:tcPr>
          <w:p w14:paraId="12FD8F78" w14:textId="77777777" w:rsidR="005328FF" w:rsidRPr="005328FF" w:rsidRDefault="005328FF" w:rsidP="005328FF">
            <w:pPr>
              <w:pStyle w:val="tabletextekos"/>
              <w:cnfStyle w:val="000000010000" w:firstRow="0" w:lastRow="0" w:firstColumn="0" w:lastColumn="0" w:oddVBand="0" w:evenVBand="0" w:oddHBand="0" w:evenHBand="1" w:firstRowFirstColumn="0" w:firstRowLastColumn="0" w:lastRowFirstColumn="0" w:lastRowLastColumn="0"/>
              <w:rPr>
                <w:b/>
              </w:rPr>
            </w:pPr>
            <w:r w:rsidRPr="005328FF">
              <w:rPr>
                <w:b/>
              </w:rPr>
              <w:t>10%</w:t>
            </w:r>
          </w:p>
        </w:tc>
      </w:tr>
      <w:tr w:rsidR="005328FF" w14:paraId="192F4976" w14:textId="77777777" w:rsidTr="00532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vAlign w:val="top"/>
          </w:tcPr>
          <w:p w14:paraId="4E6D2E81" w14:textId="77777777" w:rsidR="005328FF" w:rsidRDefault="005328FF" w:rsidP="005328FF">
            <w:pPr>
              <w:pStyle w:val="tabletextekos"/>
            </w:pPr>
            <w:r>
              <w:t>Payments to Contractors</w:t>
            </w:r>
          </w:p>
        </w:tc>
        <w:tc>
          <w:tcPr>
            <w:tcW w:w="1606" w:type="dxa"/>
            <w:vAlign w:val="center"/>
          </w:tcPr>
          <w:p w14:paraId="4D9DF8C8" w14:textId="77777777" w:rsidR="005328FF" w:rsidRDefault="005328FF" w:rsidP="005328FF">
            <w:pPr>
              <w:pStyle w:val="tabletextekos"/>
              <w:cnfStyle w:val="000000100000" w:firstRow="0" w:lastRow="0" w:firstColumn="0" w:lastColumn="0" w:oddVBand="0" w:evenVBand="0" w:oddHBand="1" w:evenHBand="0" w:firstRowFirstColumn="0" w:firstRowLastColumn="0" w:lastRowFirstColumn="0" w:lastRowLastColumn="0"/>
            </w:pPr>
            <w:r>
              <w:t>£</w:t>
            </w:r>
            <w:r w:rsidRPr="00A674A2">
              <w:t>70,000</w:t>
            </w:r>
          </w:p>
        </w:tc>
        <w:tc>
          <w:tcPr>
            <w:tcW w:w="1606" w:type="dxa"/>
            <w:shd w:val="clear" w:color="auto" w:fill="auto"/>
            <w:vAlign w:val="center"/>
          </w:tcPr>
          <w:p w14:paraId="405DFC67" w14:textId="77777777" w:rsidR="005328FF" w:rsidRDefault="005328FF" w:rsidP="005328FF">
            <w:pPr>
              <w:pStyle w:val="tabletextekos"/>
              <w:cnfStyle w:val="000000100000" w:firstRow="0" w:lastRow="0" w:firstColumn="0" w:lastColumn="0" w:oddVBand="0" w:evenVBand="0" w:oddHBand="1" w:evenHBand="0" w:firstRowFirstColumn="0" w:firstRowLastColumn="0" w:lastRowFirstColumn="0" w:lastRowLastColumn="0"/>
            </w:pPr>
            <w:r>
              <w:t>£</w:t>
            </w:r>
            <w:r w:rsidRPr="00A674A2">
              <w:t>32,512</w:t>
            </w:r>
          </w:p>
        </w:tc>
        <w:tc>
          <w:tcPr>
            <w:tcW w:w="1607" w:type="dxa"/>
            <w:shd w:val="clear" w:color="auto" w:fill="FF0000"/>
            <w:vAlign w:val="top"/>
          </w:tcPr>
          <w:p w14:paraId="70A8DCE6" w14:textId="77777777" w:rsidR="005328FF" w:rsidRPr="005328FF" w:rsidRDefault="005328FF" w:rsidP="005328FF">
            <w:pPr>
              <w:pStyle w:val="tabletextekos"/>
              <w:cnfStyle w:val="000000100000" w:firstRow="0" w:lastRow="0" w:firstColumn="0" w:lastColumn="0" w:oddVBand="0" w:evenVBand="0" w:oddHBand="1" w:evenHBand="0" w:firstRowFirstColumn="0" w:firstRowLastColumn="0" w:lastRowFirstColumn="0" w:lastRowLastColumn="0"/>
              <w:rPr>
                <w:b/>
              </w:rPr>
            </w:pPr>
            <w:r w:rsidRPr="005328FF">
              <w:rPr>
                <w:b/>
              </w:rPr>
              <w:t>46%</w:t>
            </w:r>
          </w:p>
        </w:tc>
      </w:tr>
      <w:tr w:rsidR="005328FF" w14:paraId="47240B72" w14:textId="77777777" w:rsidTr="005328F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vAlign w:val="top"/>
          </w:tcPr>
          <w:p w14:paraId="4621E88B" w14:textId="77777777" w:rsidR="005328FF" w:rsidRDefault="005328FF" w:rsidP="005328FF">
            <w:pPr>
              <w:pStyle w:val="tabletextekos"/>
            </w:pPr>
            <w:r>
              <w:t>Financing Charges</w:t>
            </w:r>
          </w:p>
        </w:tc>
        <w:tc>
          <w:tcPr>
            <w:tcW w:w="1606" w:type="dxa"/>
            <w:vAlign w:val="center"/>
          </w:tcPr>
          <w:p w14:paraId="1DE2EA93" w14:textId="77777777" w:rsidR="005328FF" w:rsidRDefault="005328FF" w:rsidP="005328FF">
            <w:pPr>
              <w:pStyle w:val="tabletextekos"/>
              <w:cnfStyle w:val="000000010000" w:firstRow="0" w:lastRow="0" w:firstColumn="0" w:lastColumn="0" w:oddVBand="0" w:evenVBand="0" w:oddHBand="0" w:evenHBand="1" w:firstRowFirstColumn="0" w:firstRowLastColumn="0" w:lastRowFirstColumn="0" w:lastRowLastColumn="0"/>
            </w:pPr>
            <w:r>
              <w:t>£</w:t>
            </w:r>
            <w:r w:rsidRPr="00A674A2">
              <w:t>78,000</w:t>
            </w:r>
          </w:p>
        </w:tc>
        <w:tc>
          <w:tcPr>
            <w:tcW w:w="1606" w:type="dxa"/>
            <w:shd w:val="clear" w:color="auto" w:fill="auto"/>
            <w:vAlign w:val="center"/>
          </w:tcPr>
          <w:p w14:paraId="254DC738" w14:textId="77777777" w:rsidR="005328FF" w:rsidRDefault="005328FF" w:rsidP="005328FF">
            <w:pPr>
              <w:pStyle w:val="tabletextekos"/>
              <w:cnfStyle w:val="000000010000" w:firstRow="0" w:lastRow="0" w:firstColumn="0" w:lastColumn="0" w:oddVBand="0" w:evenVBand="0" w:oddHBand="0" w:evenHBand="1" w:firstRowFirstColumn="0" w:firstRowLastColumn="0" w:lastRowFirstColumn="0" w:lastRowLastColumn="0"/>
            </w:pPr>
            <w:r>
              <w:t>£</w:t>
            </w:r>
            <w:r w:rsidRPr="00A674A2">
              <w:t>-6,596</w:t>
            </w:r>
          </w:p>
        </w:tc>
        <w:tc>
          <w:tcPr>
            <w:tcW w:w="1607" w:type="dxa"/>
            <w:vAlign w:val="top"/>
          </w:tcPr>
          <w:p w14:paraId="33E08390" w14:textId="77777777" w:rsidR="005328FF" w:rsidRPr="005328FF" w:rsidRDefault="005328FF" w:rsidP="005328FF">
            <w:pPr>
              <w:pStyle w:val="tabletextekos"/>
              <w:cnfStyle w:val="000000010000" w:firstRow="0" w:lastRow="0" w:firstColumn="0" w:lastColumn="0" w:oddVBand="0" w:evenVBand="0" w:oddHBand="0" w:evenHBand="1" w:firstRowFirstColumn="0" w:firstRowLastColumn="0" w:lastRowFirstColumn="0" w:lastRowLastColumn="0"/>
              <w:rPr>
                <w:b/>
              </w:rPr>
            </w:pPr>
            <w:r w:rsidRPr="005328FF">
              <w:rPr>
                <w:b/>
              </w:rPr>
              <w:t>-</w:t>
            </w:r>
          </w:p>
        </w:tc>
      </w:tr>
      <w:tr w:rsidR="005328FF" w14:paraId="568D5240" w14:textId="77777777" w:rsidTr="005328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vAlign w:val="top"/>
          </w:tcPr>
          <w:p w14:paraId="4CD7EFFA" w14:textId="77777777" w:rsidR="005328FF" w:rsidRPr="00B402EC" w:rsidRDefault="005328FF" w:rsidP="005328FF">
            <w:pPr>
              <w:pStyle w:val="tabletextekos"/>
              <w:rPr>
                <w:b/>
              </w:rPr>
            </w:pPr>
            <w:r w:rsidRPr="00B402EC">
              <w:rPr>
                <w:b/>
              </w:rPr>
              <w:t>Total</w:t>
            </w:r>
          </w:p>
        </w:tc>
        <w:tc>
          <w:tcPr>
            <w:tcW w:w="1606" w:type="dxa"/>
            <w:vAlign w:val="top"/>
          </w:tcPr>
          <w:p w14:paraId="131E2250" w14:textId="77777777" w:rsidR="005328FF" w:rsidRPr="00CC7096" w:rsidRDefault="005328FF" w:rsidP="005328FF">
            <w:pPr>
              <w:pStyle w:val="tabletextekos"/>
              <w:cnfStyle w:val="000000100000" w:firstRow="0" w:lastRow="0" w:firstColumn="0" w:lastColumn="0" w:oddVBand="0" w:evenVBand="0" w:oddHBand="1" w:evenHBand="0" w:firstRowFirstColumn="0" w:firstRowLastColumn="0" w:lastRowFirstColumn="0" w:lastRowLastColumn="0"/>
              <w:rPr>
                <w:b/>
              </w:rPr>
            </w:pPr>
            <w:r w:rsidRPr="00CC7096">
              <w:rPr>
                <w:b/>
              </w:rPr>
              <w:t>£</w:t>
            </w:r>
            <w:r>
              <w:rPr>
                <w:b/>
                <w:bCs/>
                <w:szCs w:val="20"/>
              </w:rPr>
              <w:t>618,000</w:t>
            </w:r>
            <w:r w:rsidRPr="00CC7096">
              <w:rPr>
                <w:b/>
              </w:rPr>
              <w:t>*</w:t>
            </w:r>
          </w:p>
        </w:tc>
        <w:tc>
          <w:tcPr>
            <w:tcW w:w="1606" w:type="dxa"/>
            <w:shd w:val="clear" w:color="auto" w:fill="auto"/>
            <w:vAlign w:val="top"/>
          </w:tcPr>
          <w:p w14:paraId="06171E66" w14:textId="77777777" w:rsidR="005328FF" w:rsidRPr="00CC7096" w:rsidRDefault="005328FF" w:rsidP="005328FF">
            <w:pPr>
              <w:pStyle w:val="tabletextekos"/>
              <w:cnfStyle w:val="000000100000" w:firstRow="0" w:lastRow="0" w:firstColumn="0" w:lastColumn="0" w:oddVBand="0" w:evenVBand="0" w:oddHBand="1" w:evenHBand="0" w:firstRowFirstColumn="0" w:firstRowLastColumn="0" w:lastRowFirstColumn="0" w:lastRowLastColumn="0"/>
              <w:rPr>
                <w:b/>
              </w:rPr>
            </w:pPr>
            <w:r>
              <w:rPr>
                <w:b/>
              </w:rPr>
              <w:t>£122,325</w:t>
            </w:r>
          </w:p>
        </w:tc>
        <w:tc>
          <w:tcPr>
            <w:tcW w:w="1607" w:type="dxa"/>
            <w:shd w:val="clear" w:color="auto" w:fill="FF0000"/>
            <w:vAlign w:val="top"/>
          </w:tcPr>
          <w:p w14:paraId="3FF5DF89" w14:textId="77777777" w:rsidR="005328FF" w:rsidRPr="005328FF" w:rsidRDefault="005328FF" w:rsidP="005328FF">
            <w:pPr>
              <w:pStyle w:val="tabletextekos"/>
              <w:cnfStyle w:val="000000100000" w:firstRow="0" w:lastRow="0" w:firstColumn="0" w:lastColumn="0" w:oddVBand="0" w:evenVBand="0" w:oddHBand="1" w:evenHBand="0" w:firstRowFirstColumn="0" w:firstRowLastColumn="0" w:lastRowFirstColumn="0" w:lastRowLastColumn="0"/>
              <w:rPr>
                <w:b/>
              </w:rPr>
            </w:pPr>
            <w:r w:rsidRPr="005328FF">
              <w:rPr>
                <w:b/>
              </w:rPr>
              <w:t>20%</w:t>
            </w:r>
          </w:p>
        </w:tc>
      </w:tr>
    </w:tbl>
    <w:p w14:paraId="06994608" w14:textId="77777777" w:rsidR="00C8762B" w:rsidRDefault="00C8762B" w:rsidP="00C8762B">
      <w:pPr>
        <w:pStyle w:val="sourcetextekos"/>
      </w:pPr>
      <w:r>
        <w:t>Source:</w:t>
      </w:r>
      <w:r w:rsidR="00FA5DDC">
        <w:t xml:space="preserve"> South Lanarkshire Council</w:t>
      </w:r>
      <w:r>
        <w:t xml:space="preserve"> </w:t>
      </w:r>
      <w:r w:rsidR="004A4168">
        <w:t>SDP Budgetary Control Report</w:t>
      </w:r>
      <w:r w:rsidR="00FA5DDC">
        <w:t xml:space="preserve"> for 2015/16</w:t>
      </w:r>
      <w:r w:rsidR="00CC7096">
        <w:t xml:space="preserve"> (SDP P8)</w:t>
      </w:r>
    </w:p>
    <w:p w14:paraId="41206025" w14:textId="1A04BBE7" w:rsidR="00CC7096" w:rsidRDefault="00157081" w:rsidP="00CC7096">
      <w:pPr>
        <w:pStyle w:val="sourcetextekos"/>
      </w:pPr>
      <w:r>
        <w:rPr>
          <w:b/>
        </w:rPr>
        <w:t xml:space="preserve">* </w:t>
      </w:r>
      <w:r w:rsidR="00CC7096" w:rsidRPr="00CC7096">
        <w:rPr>
          <w:b/>
        </w:rPr>
        <w:t>The SDP Budget for 2015/16 includes £335,000 reserves</w:t>
      </w:r>
      <w:r w:rsidR="00CC7096">
        <w:t>.</w:t>
      </w:r>
      <w:r w:rsidR="00522997">
        <w:t xml:space="preserve">  Therefore, figure does not match Table 4.1.</w:t>
      </w:r>
    </w:p>
    <w:p w14:paraId="121550F9" w14:textId="77777777" w:rsidR="00CC7096" w:rsidRDefault="00CC7096" w:rsidP="00CC7096">
      <w:pPr>
        <w:pStyle w:val="sourcetextekos"/>
      </w:pPr>
    </w:p>
    <w:p w14:paraId="56D018A7" w14:textId="77777777" w:rsidR="005328FF" w:rsidRDefault="005328FF" w:rsidP="005328FF">
      <w:pPr>
        <w:pStyle w:val="sourcetextekos"/>
      </w:pPr>
      <w:r w:rsidRPr="00B95ACC">
        <w:t xml:space="preserve">Colour coding: Green – </w:t>
      </w:r>
      <w:r>
        <w:t>80</w:t>
      </w:r>
      <w:r w:rsidRPr="00B95ACC">
        <w:t>% achieved or more, Amber - b</w:t>
      </w:r>
      <w:r>
        <w:t>etween 50% and 79</w:t>
      </w:r>
      <w:r w:rsidRPr="00B95ACC">
        <w:t>% achieved, red – achieved less than 50% of target</w:t>
      </w:r>
      <w:r>
        <w:t xml:space="preserve"> </w:t>
      </w:r>
    </w:p>
    <w:p w14:paraId="2DF74069" w14:textId="77777777" w:rsidR="000B532E" w:rsidRDefault="000B532E" w:rsidP="005328FF">
      <w:pPr>
        <w:pStyle w:val="sourcetextekos"/>
      </w:pPr>
    </w:p>
    <w:p w14:paraId="0F260EFF" w14:textId="03150180" w:rsidR="000B532E" w:rsidRPr="000B532E" w:rsidRDefault="000B532E" w:rsidP="000B532E">
      <w:pPr>
        <w:pStyle w:val="bodytextekos"/>
      </w:pPr>
      <w:r w:rsidRPr="000B532E">
        <w:rPr>
          <w:rStyle w:val="Heading4Char"/>
          <w:rFonts w:eastAsiaTheme="minorHAnsi"/>
          <w:sz w:val="20"/>
        </w:rPr>
        <w:t>There is currently a significant underspend in the SDP for 2015/16 - 20%</w:t>
      </w:r>
      <w:r w:rsidR="001A2962">
        <w:rPr>
          <w:rStyle w:val="Heading4Char"/>
          <w:rFonts w:eastAsiaTheme="minorHAnsi"/>
          <w:sz w:val="20"/>
        </w:rPr>
        <w:t xml:space="preserve"> has been spent</w:t>
      </w:r>
      <w:r w:rsidRPr="000B532E">
        <w:rPr>
          <w:rStyle w:val="Heading4Char"/>
          <w:rFonts w:eastAsiaTheme="minorHAnsi"/>
          <w:sz w:val="20"/>
        </w:rPr>
        <w:t xml:space="preserve"> to date</w:t>
      </w:r>
      <w:r w:rsidRPr="000B532E">
        <w:t>.  It is our understanding that there are a number of large payments due to be processed this year (e.g. website</w:t>
      </w:r>
      <w:r w:rsidR="001A2962">
        <w:t xml:space="preserve"> development</w:t>
      </w:r>
      <w:r w:rsidRPr="000B532E">
        <w:t xml:space="preserve">, etc).  In addition, administration costs for South Lanarkshire Council will be billed at the end of the financial year (circa £20,000). </w:t>
      </w:r>
    </w:p>
    <w:p w14:paraId="421A05BC" w14:textId="76DDFBFC" w:rsidR="000B532E" w:rsidRDefault="000B532E" w:rsidP="000B532E">
      <w:pPr>
        <w:pStyle w:val="bodytextekos"/>
      </w:pPr>
      <w:r w:rsidRPr="000B532E">
        <w:t>Much of the underspend relates to the DSBEP funding.  It is o</w:t>
      </w:r>
      <w:r w:rsidR="009E5BA1">
        <w:t>ur understanding that circa £260</w:t>
      </w:r>
      <w:r w:rsidRPr="000B532E">
        <w:t>,000 is spent/committed</w:t>
      </w:r>
      <w:r w:rsidR="001A2962">
        <w:t xml:space="preserve"> to the end of March 2016 </w:t>
      </w:r>
      <w:r>
        <w:t>(</w:t>
      </w:r>
      <w:r w:rsidR="009E5BA1">
        <w:t xml:space="preserve">representing </w:t>
      </w:r>
      <w:r>
        <w:t>an underspend of £100,000</w:t>
      </w:r>
      <w:r w:rsidRPr="000B532E">
        <w:t xml:space="preserve">).  However, given the delayed start of the SDP, </w:t>
      </w:r>
      <w:r w:rsidR="001A2962">
        <w:t xml:space="preserve">and other projects supported through DSBEP, </w:t>
      </w:r>
      <w:r w:rsidRPr="000B532E">
        <w:t xml:space="preserve">the Scottish Government </w:t>
      </w:r>
      <w:r>
        <w:t>has indicated that there will be a “grace period” of 12 months beyond March 2016</w:t>
      </w:r>
      <w:r w:rsidR="00157081">
        <w:t xml:space="preserve"> to allow for further expenditure</w:t>
      </w:r>
      <w:r>
        <w:t>.</w:t>
      </w:r>
      <w:r w:rsidR="009E5BA1">
        <w:t xml:space="preserve">  The DSBEP funding has (and will) provide the SDP with:</w:t>
      </w:r>
    </w:p>
    <w:p w14:paraId="2685AD2C" w14:textId="77777777" w:rsidR="009E5BA1" w:rsidRPr="008B3B22" w:rsidRDefault="009E5BA1" w:rsidP="009E5BA1">
      <w:pPr>
        <w:pStyle w:val="Bullet1ekos"/>
      </w:pPr>
      <w:r>
        <w:t>the SDP w</w:t>
      </w:r>
      <w:r w:rsidRPr="008B3B22">
        <w:t>ebsite</w:t>
      </w:r>
      <w:r>
        <w:t>;</w:t>
      </w:r>
    </w:p>
    <w:p w14:paraId="7151359E" w14:textId="77777777" w:rsidR="009E5BA1" w:rsidRPr="008B3B22" w:rsidRDefault="009E5BA1" w:rsidP="009E5BA1">
      <w:pPr>
        <w:pStyle w:val="Bullet1ekos"/>
      </w:pPr>
      <w:r>
        <w:t>w</w:t>
      </w:r>
      <w:r w:rsidRPr="008B3B22">
        <w:t>ebinar technology and software</w:t>
      </w:r>
      <w:r>
        <w:t>;</w:t>
      </w:r>
    </w:p>
    <w:p w14:paraId="5382D6EC" w14:textId="77777777" w:rsidR="009E5BA1" w:rsidRPr="008B3B22" w:rsidRDefault="009E5BA1" w:rsidP="009E5BA1">
      <w:pPr>
        <w:pStyle w:val="Bullet1ekos"/>
      </w:pPr>
      <w:r>
        <w:t>a</w:t>
      </w:r>
      <w:r w:rsidRPr="008B3B22">
        <w:t>dditional digital tools e.g. e learning p</w:t>
      </w:r>
      <w:r>
        <w:t>latform, supplier matching tool; and</w:t>
      </w:r>
    </w:p>
    <w:p w14:paraId="5D7C048F" w14:textId="77777777" w:rsidR="009E5BA1" w:rsidRDefault="009E5BA1" w:rsidP="009E5BA1">
      <w:pPr>
        <w:pStyle w:val="Bullet1ekos"/>
      </w:pPr>
      <w:r>
        <w:lastRenderedPageBreak/>
        <w:t>access to Spikes Cavell data</w:t>
      </w:r>
      <w:r w:rsidRPr="008B3B22">
        <w:t>.</w:t>
      </w:r>
    </w:p>
    <w:p w14:paraId="084EA15A" w14:textId="0715D3FD" w:rsidR="00C8762B" w:rsidRDefault="00B63BF6" w:rsidP="009E5BA1">
      <w:pPr>
        <w:pStyle w:val="bodytextekos"/>
      </w:pPr>
      <w:r>
        <w:t xml:space="preserve">In addition, the last </w:t>
      </w:r>
      <w:r w:rsidR="000B532E" w:rsidRPr="000B532E">
        <w:t>financial report provided by South Lanarkshire C</w:t>
      </w:r>
      <w:r w:rsidR="009E5BA1">
        <w:t xml:space="preserve">ouncil </w:t>
      </w:r>
      <w:r w:rsidR="000B532E" w:rsidRPr="000B532E">
        <w:t xml:space="preserve">shows </w:t>
      </w:r>
      <w:r>
        <w:t>reserves of £335,000 which is comprised of a historical underspend.</w:t>
      </w:r>
    </w:p>
    <w:p w14:paraId="390224C6" w14:textId="6710E015" w:rsidR="009E5BA1" w:rsidRDefault="009E5BA1" w:rsidP="009E5BA1">
      <w:pPr>
        <w:pStyle w:val="bodytextekos"/>
      </w:pPr>
      <w:r>
        <w:t>If reserves are excluded:</w:t>
      </w:r>
    </w:p>
    <w:p w14:paraId="50C8D5C5" w14:textId="72A49834" w:rsidR="009E5BA1" w:rsidRDefault="009E5BA1" w:rsidP="009E5BA1">
      <w:pPr>
        <w:pStyle w:val="Bullet1ekos"/>
      </w:pPr>
      <w:r>
        <w:t>the SDP has spent £</w:t>
      </w:r>
      <w:r w:rsidRPr="009E5BA1">
        <w:t>391</w:t>
      </w:r>
      <w:r>
        <w:t>,</w:t>
      </w:r>
      <w:r w:rsidRPr="009E5BA1">
        <w:t>487</w:t>
      </w:r>
      <w:r>
        <w:t xml:space="preserve"> between April 2014 and October 2016</w:t>
      </w:r>
      <w:r>
        <w:rPr>
          <w:rStyle w:val="FootnoteReference"/>
        </w:rPr>
        <w:footnoteReference w:id="19"/>
      </w:r>
      <w:r>
        <w:t>; and</w:t>
      </w:r>
    </w:p>
    <w:p w14:paraId="0D7168B0" w14:textId="1A3041EA" w:rsidR="009E5BA1" w:rsidRDefault="009E5BA1" w:rsidP="009E5BA1">
      <w:pPr>
        <w:pStyle w:val="Bullet1ekos"/>
      </w:pPr>
      <w:r>
        <w:t>this expenditure equates to 54% of total SDP budget of £721,641 for 2014/16</w:t>
      </w:r>
      <w:r>
        <w:rPr>
          <w:rStyle w:val="FootnoteReference"/>
        </w:rPr>
        <w:footnoteReference w:id="20"/>
      </w:r>
      <w:r>
        <w:t>.</w:t>
      </w:r>
    </w:p>
    <w:p w14:paraId="0263413A" w14:textId="0A606A8A" w:rsidR="003C0D2C" w:rsidRDefault="003C0D2C" w:rsidP="00E15848">
      <w:pPr>
        <w:pStyle w:val="Heading2"/>
      </w:pPr>
      <w:r>
        <w:t>Finance - Post March 2016</w:t>
      </w:r>
    </w:p>
    <w:p w14:paraId="7EA57366" w14:textId="485D7BB5" w:rsidR="003C0D2C" w:rsidRPr="000B532E" w:rsidRDefault="003C0D2C" w:rsidP="003C0D2C">
      <w:pPr>
        <w:pStyle w:val="bodytextekos"/>
        <w:rPr>
          <w:rFonts w:cs="Times New Roman"/>
          <w:color w:val="0066FF"/>
          <w:szCs w:val="20"/>
        </w:rPr>
      </w:pPr>
      <w:r>
        <w:t xml:space="preserve">It is our understanding that the annual running costs for the SDP are circa £300,000.  With DSBEP funding coming to an end in March 2016, </w:t>
      </w:r>
      <w:r w:rsidRPr="003C0D2C">
        <w:rPr>
          <w:rStyle w:val="Heading4Char"/>
          <w:rFonts w:eastAsiaTheme="minorHAnsi"/>
          <w:sz w:val="20"/>
        </w:rPr>
        <w:t xml:space="preserve">there will be a funding gap at the current level of service of circa </w:t>
      </w:r>
      <w:r>
        <w:rPr>
          <w:rStyle w:val="Heading4Char"/>
          <w:rFonts w:eastAsiaTheme="minorHAnsi"/>
          <w:sz w:val="20"/>
        </w:rPr>
        <w:t>£12</w:t>
      </w:r>
      <w:r w:rsidRPr="003C0D2C">
        <w:rPr>
          <w:rStyle w:val="Heading4Char"/>
          <w:rFonts w:eastAsiaTheme="minorHAnsi"/>
          <w:sz w:val="20"/>
        </w:rPr>
        <w:t xml:space="preserve">0,000 per annum.  The </w:t>
      </w:r>
      <w:r w:rsidRPr="003C0D2C">
        <w:rPr>
          <w:rStyle w:val="Heading4Char"/>
          <w:rFonts w:eastAsia="+mn-ea"/>
          <w:sz w:val="20"/>
        </w:rPr>
        <w:t>SDP could continue to run</w:t>
      </w:r>
      <w:r w:rsidR="0004711F">
        <w:rPr>
          <w:rStyle w:val="Heading4Char"/>
          <w:rFonts w:eastAsia="+mn-ea"/>
          <w:sz w:val="20"/>
        </w:rPr>
        <w:t xml:space="preserve"> on members’ contributions alone</w:t>
      </w:r>
      <w:r w:rsidRPr="003C0D2C">
        <w:rPr>
          <w:rStyle w:val="Heading4Char"/>
          <w:rFonts w:eastAsia="+mn-ea"/>
          <w:sz w:val="20"/>
        </w:rPr>
        <w:t xml:space="preserve"> - but on much reduced capacity and scale</w:t>
      </w:r>
      <w:r>
        <w:t>.</w:t>
      </w:r>
    </w:p>
    <w:p w14:paraId="306BBCE2" w14:textId="729D21AE" w:rsidR="003C0D2C" w:rsidRPr="0004711F" w:rsidRDefault="003C0D2C" w:rsidP="0004711F">
      <w:pPr>
        <w:pStyle w:val="Heading4"/>
        <w:rPr>
          <w:b/>
          <w:sz w:val="20"/>
        </w:rPr>
      </w:pPr>
      <w:r>
        <w:tab/>
      </w:r>
      <w:r w:rsidRPr="0004711F">
        <w:rPr>
          <w:b/>
          <w:sz w:val="20"/>
        </w:rPr>
        <w:t xml:space="preserve">Figure 4.1:  </w:t>
      </w:r>
      <w:r w:rsidR="00884CB0">
        <w:rPr>
          <w:b/>
          <w:sz w:val="20"/>
        </w:rPr>
        <w:t xml:space="preserve">SDP </w:t>
      </w:r>
      <w:r w:rsidRPr="0004711F">
        <w:rPr>
          <w:b/>
          <w:sz w:val="20"/>
        </w:rPr>
        <w:t>Annual Running Costs</w:t>
      </w:r>
      <w:r w:rsidR="00884CB0">
        <w:rPr>
          <w:b/>
          <w:sz w:val="20"/>
        </w:rPr>
        <w:t xml:space="preserve">, </w:t>
      </w:r>
      <w:r w:rsidRPr="0004711F">
        <w:rPr>
          <w:b/>
          <w:sz w:val="20"/>
        </w:rPr>
        <w:t>Income</w:t>
      </w:r>
      <w:r w:rsidR="00884CB0">
        <w:rPr>
          <w:b/>
          <w:sz w:val="20"/>
        </w:rPr>
        <w:t xml:space="preserve"> and Funding Gap</w:t>
      </w:r>
    </w:p>
    <w:p w14:paraId="4C616549" w14:textId="5DEDBE9C" w:rsidR="003C0D2C" w:rsidRDefault="003C0D2C" w:rsidP="00884CB0">
      <w:pPr>
        <w:spacing w:line="276" w:lineRule="auto"/>
        <w:ind w:left="284"/>
        <w:jc w:val="center"/>
        <w:rPr>
          <w:rFonts w:eastAsia="Times New Roman" w:cs="Times New Roman"/>
          <w:bCs/>
          <w:color w:val="0066FF"/>
          <w:sz w:val="32"/>
          <w:szCs w:val="20"/>
        </w:rPr>
      </w:pPr>
      <w:r w:rsidRPr="003C0D2C">
        <w:rPr>
          <w:noProof/>
          <w:lang w:eastAsia="en-GB"/>
        </w:rPr>
        <w:drawing>
          <wp:inline distT="0" distB="0" distL="0" distR="0" wp14:anchorId="580DFFB2" wp14:editId="67DE025F">
            <wp:extent cx="5219700" cy="204533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A955686" w14:textId="77777777" w:rsidR="009E5BA1" w:rsidRDefault="009E5BA1">
      <w:pPr>
        <w:spacing w:line="276" w:lineRule="auto"/>
        <w:rPr>
          <w:rFonts w:eastAsia="Times New Roman" w:cs="Times New Roman"/>
          <w:bCs/>
          <w:color w:val="0066FF"/>
          <w:sz w:val="32"/>
          <w:szCs w:val="20"/>
        </w:rPr>
      </w:pPr>
      <w:r>
        <w:br w:type="page"/>
      </w:r>
    </w:p>
    <w:p w14:paraId="4B90B5A3" w14:textId="57C5CEA4" w:rsidR="008D4E7B" w:rsidRDefault="008D4E7B" w:rsidP="00E15848">
      <w:pPr>
        <w:pStyle w:val="Heading2"/>
      </w:pPr>
      <w:r>
        <w:lastRenderedPageBreak/>
        <w:t xml:space="preserve">Performance against </w:t>
      </w:r>
      <w:r w:rsidR="00067C2F">
        <w:t>KPIs</w:t>
      </w:r>
      <w:r w:rsidR="001417B6">
        <w:t xml:space="preserve"> and Reporting</w:t>
      </w:r>
    </w:p>
    <w:p w14:paraId="647406C2" w14:textId="77777777" w:rsidR="00333C3B" w:rsidRDefault="005F4231" w:rsidP="00202774">
      <w:pPr>
        <w:pStyle w:val="bodytextekos"/>
      </w:pPr>
      <w:r>
        <w:t xml:space="preserve">The </w:t>
      </w:r>
      <w:r w:rsidR="00067C2F">
        <w:t>review of the SDP</w:t>
      </w:r>
      <w:r w:rsidR="00CB13C1">
        <w:t xml:space="preserve"> undertaken in 2013</w:t>
      </w:r>
      <w:r w:rsidR="00067C2F">
        <w:t xml:space="preserve"> identified that while there was activity data on the Programme (i.e. immediate outputs), linking this to ro</w:t>
      </w:r>
      <w:r w:rsidR="00202774">
        <w:t>bust measures of</w:t>
      </w:r>
      <w:r w:rsidR="00E964CC">
        <w:t xml:space="preserve"> outcomes and</w:t>
      </w:r>
      <w:r w:rsidR="00202774">
        <w:t xml:space="preserve"> impact was less </w:t>
      </w:r>
      <w:r w:rsidR="00067C2F">
        <w:t>evident.  It was identified</w:t>
      </w:r>
      <w:r w:rsidR="00202774">
        <w:t xml:space="preserve"> at this time</w:t>
      </w:r>
      <w:r w:rsidR="00067C2F">
        <w:t xml:space="preserve"> that a monitoring </w:t>
      </w:r>
      <w:r w:rsidR="00B542AB">
        <w:t>f</w:t>
      </w:r>
      <w:r w:rsidR="00E964CC">
        <w:t xml:space="preserve">ramework </w:t>
      </w:r>
      <w:r w:rsidR="00202774">
        <w:t xml:space="preserve">was required to </w:t>
      </w:r>
      <w:r w:rsidR="00202774" w:rsidRPr="00202774">
        <w:t>significant</w:t>
      </w:r>
      <w:r w:rsidR="00202774">
        <w:t xml:space="preserve">ly improve </w:t>
      </w:r>
      <w:r w:rsidR="00202774" w:rsidRPr="00202774">
        <w:t xml:space="preserve">how SDP performance </w:t>
      </w:r>
      <w:r w:rsidR="00202774">
        <w:t>is</w:t>
      </w:r>
      <w:r w:rsidR="00202774" w:rsidRPr="00202774">
        <w:t xml:space="preserve"> recorded, reported and used</w:t>
      </w:r>
      <w:r w:rsidR="00202774">
        <w:t>.</w:t>
      </w:r>
      <w:r>
        <w:t xml:space="preserve">  </w:t>
      </w:r>
      <w:r w:rsidR="00936B23">
        <w:t>As part of the Transformation process, a new Performance Man</w:t>
      </w:r>
      <w:r w:rsidR="00085231">
        <w:t xml:space="preserve">agement Framework </w:t>
      </w:r>
      <w:r w:rsidR="00202774">
        <w:t xml:space="preserve">(PMF) </w:t>
      </w:r>
      <w:r w:rsidR="00CB13C1">
        <w:t>was</w:t>
      </w:r>
      <w:r w:rsidR="00202774">
        <w:t xml:space="preserve"> </w:t>
      </w:r>
      <w:r w:rsidR="00085231">
        <w:t>developed</w:t>
      </w:r>
      <w:r w:rsidR="00F835A0">
        <w:t xml:space="preserve"> with input from the Improvement Service</w:t>
      </w:r>
      <w:r w:rsidR="00067C2F">
        <w:t xml:space="preserve"> in </w:t>
      </w:r>
      <w:r w:rsidR="00202774">
        <w:t>June</w:t>
      </w:r>
      <w:r w:rsidR="00067C2F">
        <w:t xml:space="preserve"> 2014</w:t>
      </w:r>
      <w:r w:rsidR="00F835A0">
        <w:t>.</w:t>
      </w:r>
      <w:r w:rsidR="00202774">
        <w:t xml:space="preserve">  </w:t>
      </w:r>
    </w:p>
    <w:p w14:paraId="0995140C" w14:textId="52342781" w:rsidR="00B061C3" w:rsidRDefault="00202774" w:rsidP="00202774">
      <w:pPr>
        <w:pStyle w:val="bodytextekos"/>
      </w:pPr>
      <w:r>
        <w:t>The purpose of the PMF</w:t>
      </w:r>
      <w:r w:rsidR="00F835A0">
        <w:t xml:space="preserve"> </w:t>
      </w:r>
      <w:r>
        <w:t xml:space="preserve">was to </w:t>
      </w:r>
      <w:r w:rsidR="00F835A0">
        <w:t>strengthen</w:t>
      </w:r>
      <w:r>
        <w:t xml:space="preserve"> monitoring systems and</w:t>
      </w:r>
      <w:r w:rsidR="00F835A0">
        <w:t xml:space="preserve"> processes</w:t>
      </w:r>
      <w:r>
        <w:t>,</w:t>
      </w:r>
      <w:r w:rsidR="00F835A0">
        <w:t xml:space="preserve"> </w:t>
      </w:r>
      <w:r w:rsidR="00CB13C1">
        <w:t>and to take</w:t>
      </w:r>
      <w:r>
        <w:t xml:space="preserve"> into account the requirements of the </w:t>
      </w:r>
      <w:r w:rsidR="00F835A0">
        <w:t>new DSBEP funding.</w:t>
      </w:r>
      <w:r w:rsidR="00B061C3">
        <w:t xml:space="preserve">  </w:t>
      </w:r>
    </w:p>
    <w:p w14:paraId="372EBE11" w14:textId="77777777" w:rsidR="002F11F0" w:rsidRDefault="00E14B56" w:rsidP="002F11F0">
      <w:pPr>
        <w:pStyle w:val="bodytextekos"/>
      </w:pPr>
      <w:r>
        <w:t xml:space="preserve">The operational targets </w:t>
      </w:r>
      <w:r w:rsidR="00DB6E44">
        <w:t xml:space="preserve">for the </w:t>
      </w:r>
      <w:r w:rsidR="00A03CE4">
        <w:t xml:space="preserve">SDP </w:t>
      </w:r>
      <w:r w:rsidR="00DB1C1C">
        <w:t>to the end of March 2016</w:t>
      </w:r>
      <w:r w:rsidR="00A03CE4">
        <w:t xml:space="preserve"> </w:t>
      </w:r>
      <w:r w:rsidR="00CF03A9">
        <w:t>are outlined</w:t>
      </w:r>
      <w:r w:rsidR="00A85C12">
        <w:t xml:space="preserve"> </w:t>
      </w:r>
      <w:r w:rsidR="00DB1C1C">
        <w:t xml:space="preserve">in </w:t>
      </w:r>
      <w:r w:rsidR="00CF03A9" w:rsidRPr="00F206A4">
        <w:rPr>
          <w:rStyle w:val="Heading4Char"/>
          <w:rFonts w:eastAsiaTheme="minorHAnsi"/>
          <w:b/>
          <w:color w:val="auto"/>
          <w:sz w:val="20"/>
        </w:rPr>
        <w:t xml:space="preserve">Table </w:t>
      </w:r>
      <w:r w:rsidR="00F206A4">
        <w:rPr>
          <w:rStyle w:val="Heading4Char"/>
          <w:rFonts w:eastAsiaTheme="minorHAnsi"/>
          <w:b/>
          <w:color w:val="auto"/>
          <w:sz w:val="20"/>
        </w:rPr>
        <w:t>4</w:t>
      </w:r>
      <w:r w:rsidR="00796A6E">
        <w:rPr>
          <w:rStyle w:val="Heading4Char"/>
          <w:rFonts w:eastAsiaTheme="minorHAnsi"/>
          <w:b/>
          <w:color w:val="auto"/>
          <w:sz w:val="20"/>
        </w:rPr>
        <w:t>.4</w:t>
      </w:r>
      <w:r w:rsidR="00A85C12" w:rsidRPr="00F206A4">
        <w:t xml:space="preserve"> </w:t>
      </w:r>
      <w:r w:rsidR="00A85C12">
        <w:t>show</w:t>
      </w:r>
      <w:r w:rsidR="00DB1C1C">
        <w:t>ing the</w:t>
      </w:r>
      <w:r w:rsidR="00A85C12">
        <w:t xml:space="preserve"> </w:t>
      </w:r>
      <w:r w:rsidR="00DB1C1C">
        <w:t xml:space="preserve">latest </w:t>
      </w:r>
      <w:r w:rsidR="00DB6E44">
        <w:t xml:space="preserve">achievements (to the end of </w:t>
      </w:r>
      <w:r w:rsidR="000C256D">
        <w:t>September</w:t>
      </w:r>
      <w:r w:rsidR="00DB6E44">
        <w:t xml:space="preserve"> 2015)</w:t>
      </w:r>
      <w:r w:rsidR="00DB1C1C">
        <w:t xml:space="preserve">. </w:t>
      </w:r>
      <w:r w:rsidR="00B542AB">
        <w:t xml:space="preserve"> </w:t>
      </w:r>
      <w:r w:rsidR="002F11F0">
        <w:t xml:space="preserve">The KPIs are a mix of </w:t>
      </w:r>
      <w:r w:rsidR="00B542AB">
        <w:t xml:space="preserve">strategic </w:t>
      </w:r>
      <w:r w:rsidR="002F11F0">
        <w:t>milestones (e.g. staff in post, new Board, launch event, etc) and more traditional KPIs associated with actual Programme delivery.  There is also a mix of KPIs that have an annual or quarterly target.</w:t>
      </w:r>
    </w:p>
    <w:p w14:paraId="0949EFA4" w14:textId="77777777" w:rsidR="0004711F" w:rsidRDefault="0004711F">
      <w:pPr>
        <w:spacing w:line="276" w:lineRule="auto"/>
        <w:rPr>
          <w:b/>
          <w:color w:val="0066FF"/>
          <w:szCs w:val="20"/>
          <w:lang w:val="en-US" w:eastAsia="zh-TW"/>
        </w:rPr>
      </w:pPr>
      <w:r>
        <w:br w:type="page"/>
      </w:r>
    </w:p>
    <w:p w14:paraId="173E6460" w14:textId="32E1536B" w:rsidR="0038152C" w:rsidRPr="0038152C" w:rsidRDefault="0038152C" w:rsidP="0038152C">
      <w:pPr>
        <w:pStyle w:val="tablefiguretitleekos"/>
      </w:pPr>
      <w:r>
        <w:lastRenderedPageBreak/>
        <w:t>T</w:t>
      </w:r>
      <w:r w:rsidR="00A03CE4">
        <w:t>able 4</w:t>
      </w:r>
      <w:r w:rsidR="00796A6E">
        <w:t>.4:</w:t>
      </w:r>
      <w:r w:rsidR="00695217">
        <w:t xml:space="preserve"> Performance against T</w:t>
      </w:r>
      <w:r>
        <w:t>argets (</w:t>
      </w:r>
      <w:r w:rsidR="00140D3B">
        <w:t xml:space="preserve">to </w:t>
      </w:r>
      <w:r w:rsidR="000C256D">
        <w:t xml:space="preserve">September </w:t>
      </w:r>
      <w:r>
        <w:t>201</w:t>
      </w:r>
      <w:r w:rsidR="00140D3B">
        <w:t>5</w:t>
      </w:r>
      <w:r>
        <w:t>)</w:t>
      </w:r>
      <w:r w:rsidR="00A03CE4">
        <w:t xml:space="preserve"> </w:t>
      </w:r>
    </w:p>
    <w:tbl>
      <w:tblPr>
        <w:tblStyle w:val="ekos"/>
        <w:tblW w:w="7660" w:type="dxa"/>
        <w:tblLook w:val="04A0" w:firstRow="1" w:lastRow="0" w:firstColumn="1" w:lastColumn="0" w:noHBand="0" w:noVBand="1"/>
      </w:tblPr>
      <w:tblGrid>
        <w:gridCol w:w="3400"/>
        <w:gridCol w:w="1420"/>
        <w:gridCol w:w="1420"/>
        <w:gridCol w:w="1420"/>
      </w:tblGrid>
      <w:tr w:rsidR="00DB1C1C" w:rsidRPr="00DB1C1C" w14:paraId="4F723C53" w14:textId="77777777" w:rsidTr="00F206A4">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3400" w:type="dxa"/>
            <w:shd w:val="clear" w:color="auto" w:fill="548DD4" w:themeFill="text2" w:themeFillTint="99"/>
            <w:vAlign w:val="center"/>
            <w:hideMark/>
          </w:tcPr>
          <w:p w14:paraId="4F9D7451" w14:textId="77777777" w:rsidR="00DB1C1C" w:rsidRPr="00F206A4" w:rsidRDefault="00F206A4" w:rsidP="00F206A4">
            <w:pPr>
              <w:spacing w:line="240" w:lineRule="auto"/>
              <w:rPr>
                <w:rFonts w:eastAsia="Times New Roman" w:cs="Arial"/>
                <w:bCs/>
                <w:color w:val="FFFFFF" w:themeColor="background1"/>
                <w:szCs w:val="20"/>
                <w:lang w:eastAsia="en-GB"/>
              </w:rPr>
            </w:pPr>
            <w:r>
              <w:rPr>
                <w:rFonts w:eastAsia="Times New Roman" w:cs="Arial"/>
                <w:bCs/>
                <w:color w:val="FFFFFF" w:themeColor="background1"/>
                <w:szCs w:val="20"/>
                <w:lang w:eastAsia="en-GB"/>
              </w:rPr>
              <w:t>KPI</w:t>
            </w:r>
          </w:p>
        </w:tc>
        <w:tc>
          <w:tcPr>
            <w:tcW w:w="1420" w:type="dxa"/>
            <w:shd w:val="clear" w:color="auto" w:fill="548DD4" w:themeFill="text2" w:themeFillTint="99"/>
            <w:vAlign w:val="center"/>
            <w:hideMark/>
          </w:tcPr>
          <w:p w14:paraId="66841F2A" w14:textId="77777777" w:rsidR="00DB1C1C" w:rsidRPr="00F206A4" w:rsidRDefault="00DB1C1C" w:rsidP="00357E7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themeColor="background1"/>
                <w:szCs w:val="20"/>
                <w:lang w:eastAsia="en-GB"/>
              </w:rPr>
            </w:pPr>
            <w:r w:rsidRPr="00F206A4">
              <w:rPr>
                <w:rFonts w:eastAsia="Times New Roman" w:cs="Arial"/>
                <w:bCs/>
                <w:color w:val="FFFFFF" w:themeColor="background1"/>
                <w:szCs w:val="20"/>
                <w:lang w:eastAsia="en-GB"/>
              </w:rPr>
              <w:t xml:space="preserve">Target </w:t>
            </w:r>
            <w:r w:rsidR="00085231" w:rsidRPr="00F206A4">
              <w:rPr>
                <w:rFonts w:eastAsia="Times New Roman" w:cs="Arial"/>
                <w:bCs/>
                <w:color w:val="FFFFFF" w:themeColor="background1"/>
                <w:szCs w:val="20"/>
                <w:lang w:eastAsia="en-GB"/>
              </w:rPr>
              <w:t>to March 2016</w:t>
            </w:r>
          </w:p>
        </w:tc>
        <w:tc>
          <w:tcPr>
            <w:tcW w:w="1420" w:type="dxa"/>
            <w:shd w:val="clear" w:color="auto" w:fill="548DD4" w:themeFill="text2" w:themeFillTint="99"/>
            <w:vAlign w:val="center"/>
            <w:hideMark/>
          </w:tcPr>
          <w:p w14:paraId="75AC82FE" w14:textId="77777777" w:rsidR="00DB1C1C" w:rsidRPr="00F206A4" w:rsidRDefault="00085231" w:rsidP="00085231">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themeColor="background1"/>
                <w:szCs w:val="20"/>
                <w:lang w:eastAsia="en-GB"/>
              </w:rPr>
            </w:pPr>
            <w:r w:rsidRPr="00F206A4">
              <w:rPr>
                <w:rFonts w:eastAsia="Times New Roman" w:cs="Arial"/>
                <w:bCs/>
                <w:color w:val="FFFFFF" w:themeColor="background1"/>
                <w:szCs w:val="20"/>
                <w:lang w:eastAsia="en-GB"/>
              </w:rPr>
              <w:t>Achieved to D</w:t>
            </w:r>
            <w:r w:rsidR="00DB1C1C" w:rsidRPr="00F206A4">
              <w:rPr>
                <w:rFonts w:eastAsia="Times New Roman" w:cs="Arial"/>
                <w:bCs/>
                <w:color w:val="FFFFFF" w:themeColor="background1"/>
                <w:szCs w:val="20"/>
                <w:lang w:eastAsia="en-GB"/>
              </w:rPr>
              <w:t xml:space="preserve">ate </w:t>
            </w:r>
          </w:p>
        </w:tc>
        <w:tc>
          <w:tcPr>
            <w:tcW w:w="1420" w:type="dxa"/>
            <w:shd w:val="clear" w:color="auto" w:fill="548DD4" w:themeFill="text2" w:themeFillTint="99"/>
            <w:vAlign w:val="center"/>
            <w:hideMark/>
          </w:tcPr>
          <w:p w14:paraId="762A4A53" w14:textId="77777777" w:rsidR="00DB1C1C" w:rsidRPr="00F206A4" w:rsidRDefault="00DB1C1C" w:rsidP="00357E73">
            <w:pPr>
              <w:spacing w:line="240" w:lineRule="auto"/>
              <w:cnfStyle w:val="100000000000" w:firstRow="1" w:lastRow="0" w:firstColumn="0" w:lastColumn="0" w:oddVBand="0" w:evenVBand="0" w:oddHBand="0" w:evenHBand="0" w:firstRowFirstColumn="0" w:firstRowLastColumn="0" w:lastRowFirstColumn="0" w:lastRowLastColumn="0"/>
              <w:rPr>
                <w:rFonts w:eastAsia="Times New Roman" w:cs="Arial"/>
                <w:bCs/>
                <w:color w:val="FFFFFF" w:themeColor="background1"/>
                <w:szCs w:val="20"/>
                <w:lang w:eastAsia="en-GB"/>
              </w:rPr>
            </w:pPr>
            <w:r w:rsidRPr="00F206A4">
              <w:rPr>
                <w:rFonts w:eastAsia="Times New Roman" w:cs="Arial"/>
                <w:bCs/>
                <w:color w:val="FFFFFF" w:themeColor="background1"/>
                <w:szCs w:val="20"/>
                <w:lang w:eastAsia="en-GB"/>
              </w:rPr>
              <w:t>Progress</w:t>
            </w:r>
          </w:p>
        </w:tc>
      </w:tr>
      <w:tr w:rsidR="00DB1C1C" w:rsidRPr="00DB1C1C" w14:paraId="54B70846" w14:textId="77777777" w:rsidTr="002F11F0">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6C8124D3" w14:textId="77777777" w:rsidR="00DB1C1C" w:rsidRPr="00DB1C1C" w:rsidRDefault="00DB1C1C" w:rsidP="00B061C3">
            <w:pPr>
              <w:spacing w:line="240" w:lineRule="auto"/>
              <w:rPr>
                <w:rFonts w:eastAsia="Times New Roman" w:cs="Arial"/>
                <w:color w:val="000000"/>
                <w:sz w:val="18"/>
                <w:szCs w:val="18"/>
                <w:lang w:eastAsia="en-GB"/>
              </w:rPr>
            </w:pPr>
            <w:r w:rsidRPr="00DB1C1C">
              <w:rPr>
                <w:rFonts w:eastAsia="Times New Roman" w:cs="Arial"/>
                <w:color w:val="000000"/>
                <w:sz w:val="18"/>
                <w:szCs w:val="18"/>
                <w:lang w:eastAsia="en-GB"/>
              </w:rPr>
              <w:t>New SDP team in post in new office</w:t>
            </w:r>
          </w:p>
        </w:tc>
        <w:tc>
          <w:tcPr>
            <w:tcW w:w="1420" w:type="dxa"/>
            <w:vAlign w:val="center"/>
            <w:hideMark/>
          </w:tcPr>
          <w:p w14:paraId="316EA957" w14:textId="77777777" w:rsidR="00DB1C1C" w:rsidRPr="00DB1C1C" w:rsidRDefault="00DB1C1C"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1</w:t>
            </w:r>
          </w:p>
        </w:tc>
        <w:tc>
          <w:tcPr>
            <w:tcW w:w="1420" w:type="dxa"/>
            <w:vAlign w:val="center"/>
            <w:hideMark/>
          </w:tcPr>
          <w:p w14:paraId="7D633DA7" w14:textId="77777777" w:rsidR="00DB1C1C" w:rsidRPr="00DB1C1C" w:rsidRDefault="00DB1C1C"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1</w:t>
            </w:r>
          </w:p>
        </w:tc>
        <w:tc>
          <w:tcPr>
            <w:tcW w:w="1420" w:type="dxa"/>
            <w:shd w:val="clear" w:color="auto" w:fill="92D050"/>
            <w:vAlign w:val="center"/>
            <w:hideMark/>
          </w:tcPr>
          <w:p w14:paraId="634121B5" w14:textId="77777777" w:rsidR="00DB1C1C" w:rsidRPr="00357E73" w:rsidRDefault="00DB1C1C" w:rsidP="00357E7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GB"/>
              </w:rPr>
            </w:pPr>
            <w:r w:rsidRPr="00357E73">
              <w:rPr>
                <w:rFonts w:eastAsia="Times New Roman" w:cs="Arial"/>
                <w:b/>
                <w:color w:val="000000"/>
                <w:sz w:val="18"/>
                <w:szCs w:val="18"/>
                <w:lang w:eastAsia="en-GB"/>
              </w:rPr>
              <w:t>100%</w:t>
            </w:r>
          </w:p>
        </w:tc>
      </w:tr>
      <w:tr w:rsidR="00DB1C1C" w:rsidRPr="00DB1C1C" w14:paraId="196B8DA5" w14:textId="77777777" w:rsidTr="002F11F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0CC55860" w14:textId="77777777" w:rsidR="00DB1C1C" w:rsidRPr="00DB1C1C" w:rsidRDefault="00DB1C1C" w:rsidP="00F206A4">
            <w:pPr>
              <w:spacing w:line="240" w:lineRule="auto"/>
              <w:rPr>
                <w:rFonts w:eastAsia="Times New Roman" w:cs="Arial"/>
                <w:color w:val="000000"/>
                <w:sz w:val="18"/>
                <w:szCs w:val="18"/>
                <w:lang w:eastAsia="en-GB"/>
              </w:rPr>
            </w:pPr>
            <w:r w:rsidRPr="00DB1C1C">
              <w:rPr>
                <w:rFonts w:eastAsia="Times New Roman" w:cs="Arial"/>
                <w:color w:val="000000"/>
                <w:sz w:val="18"/>
                <w:szCs w:val="18"/>
                <w:lang w:eastAsia="en-GB"/>
              </w:rPr>
              <w:t>New SDP Board in post</w:t>
            </w:r>
          </w:p>
        </w:tc>
        <w:tc>
          <w:tcPr>
            <w:tcW w:w="1420" w:type="dxa"/>
            <w:vAlign w:val="center"/>
            <w:hideMark/>
          </w:tcPr>
          <w:p w14:paraId="09DC006B" w14:textId="77777777" w:rsidR="00DB1C1C" w:rsidRPr="00DB1C1C" w:rsidRDefault="00DB1C1C"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1</w:t>
            </w:r>
          </w:p>
        </w:tc>
        <w:tc>
          <w:tcPr>
            <w:tcW w:w="1420" w:type="dxa"/>
            <w:vAlign w:val="center"/>
            <w:hideMark/>
          </w:tcPr>
          <w:p w14:paraId="5808BC6C" w14:textId="77777777" w:rsidR="00DB1C1C" w:rsidRPr="00DB1C1C" w:rsidRDefault="00DB1C1C"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1</w:t>
            </w:r>
          </w:p>
        </w:tc>
        <w:tc>
          <w:tcPr>
            <w:tcW w:w="1420" w:type="dxa"/>
            <w:shd w:val="clear" w:color="auto" w:fill="92D050"/>
            <w:vAlign w:val="center"/>
            <w:hideMark/>
          </w:tcPr>
          <w:p w14:paraId="623153DF" w14:textId="77777777" w:rsidR="00DB1C1C" w:rsidRPr="00357E73" w:rsidRDefault="00DB1C1C" w:rsidP="00357E73">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GB"/>
              </w:rPr>
            </w:pPr>
            <w:r w:rsidRPr="00357E73">
              <w:rPr>
                <w:rFonts w:eastAsia="Times New Roman" w:cs="Arial"/>
                <w:b/>
                <w:color w:val="000000"/>
                <w:sz w:val="18"/>
                <w:szCs w:val="18"/>
                <w:lang w:eastAsia="en-GB"/>
              </w:rPr>
              <w:t>100%</w:t>
            </w:r>
          </w:p>
        </w:tc>
      </w:tr>
      <w:tr w:rsidR="00DB1C1C" w:rsidRPr="00DB1C1C" w14:paraId="7D56C4A0" w14:textId="77777777" w:rsidTr="002F11F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4E25C18A" w14:textId="77777777" w:rsidR="00DB1C1C" w:rsidRPr="00DB1C1C" w:rsidRDefault="00DB1C1C" w:rsidP="00F206A4">
            <w:pPr>
              <w:spacing w:line="240" w:lineRule="auto"/>
              <w:rPr>
                <w:rFonts w:eastAsia="Times New Roman" w:cs="Arial"/>
                <w:color w:val="000000"/>
                <w:sz w:val="18"/>
                <w:szCs w:val="18"/>
                <w:lang w:eastAsia="en-GB"/>
              </w:rPr>
            </w:pPr>
            <w:r w:rsidRPr="00DB1C1C">
              <w:rPr>
                <w:rFonts w:eastAsia="Times New Roman" w:cs="Arial"/>
                <w:color w:val="000000"/>
                <w:sz w:val="18"/>
                <w:szCs w:val="18"/>
                <w:lang w:eastAsia="en-GB"/>
              </w:rPr>
              <w:t>Completion of new SDP Digital Strategy plans</w:t>
            </w:r>
          </w:p>
        </w:tc>
        <w:tc>
          <w:tcPr>
            <w:tcW w:w="1420" w:type="dxa"/>
            <w:vAlign w:val="center"/>
            <w:hideMark/>
          </w:tcPr>
          <w:p w14:paraId="197EB9BB" w14:textId="77777777" w:rsidR="00DB1C1C" w:rsidRPr="00DB1C1C" w:rsidRDefault="00DB1C1C"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3</w:t>
            </w:r>
          </w:p>
        </w:tc>
        <w:tc>
          <w:tcPr>
            <w:tcW w:w="1420" w:type="dxa"/>
            <w:vAlign w:val="center"/>
            <w:hideMark/>
          </w:tcPr>
          <w:p w14:paraId="2DA7F24F" w14:textId="77777777" w:rsidR="00DB1C1C" w:rsidRPr="00DB1C1C" w:rsidRDefault="00DB1C1C"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3</w:t>
            </w:r>
          </w:p>
        </w:tc>
        <w:tc>
          <w:tcPr>
            <w:tcW w:w="1420" w:type="dxa"/>
            <w:shd w:val="clear" w:color="auto" w:fill="92D050"/>
            <w:vAlign w:val="center"/>
            <w:hideMark/>
          </w:tcPr>
          <w:p w14:paraId="1F077D18" w14:textId="77777777" w:rsidR="00DB1C1C" w:rsidRPr="00357E73" w:rsidRDefault="00DB1C1C" w:rsidP="00357E7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GB"/>
              </w:rPr>
            </w:pPr>
            <w:r w:rsidRPr="00357E73">
              <w:rPr>
                <w:rFonts w:eastAsia="Times New Roman" w:cs="Arial"/>
                <w:b/>
                <w:color w:val="000000"/>
                <w:sz w:val="18"/>
                <w:szCs w:val="18"/>
                <w:lang w:eastAsia="en-GB"/>
              </w:rPr>
              <w:t>100%</w:t>
            </w:r>
          </w:p>
        </w:tc>
      </w:tr>
      <w:tr w:rsidR="00DB1C1C" w:rsidRPr="00DB1C1C" w14:paraId="2FF84306" w14:textId="77777777" w:rsidTr="002F11F0">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04C23633" w14:textId="77777777" w:rsidR="00DB1C1C" w:rsidRPr="00DB1C1C" w:rsidRDefault="00DB1C1C" w:rsidP="00F206A4">
            <w:pPr>
              <w:spacing w:line="240" w:lineRule="auto"/>
              <w:rPr>
                <w:rFonts w:eastAsia="Times New Roman" w:cs="Arial"/>
                <w:color w:val="000000"/>
                <w:sz w:val="18"/>
                <w:szCs w:val="18"/>
                <w:lang w:eastAsia="en-GB"/>
              </w:rPr>
            </w:pPr>
            <w:r w:rsidRPr="00DB1C1C">
              <w:rPr>
                <w:rFonts w:eastAsia="Times New Roman" w:cs="Arial"/>
                <w:color w:val="000000"/>
                <w:sz w:val="18"/>
                <w:szCs w:val="18"/>
                <w:lang w:eastAsia="en-GB"/>
              </w:rPr>
              <w:t>Completion of new Communications and Marketing Strategy</w:t>
            </w:r>
          </w:p>
        </w:tc>
        <w:tc>
          <w:tcPr>
            <w:tcW w:w="1420" w:type="dxa"/>
            <w:vAlign w:val="center"/>
            <w:hideMark/>
          </w:tcPr>
          <w:p w14:paraId="29A5F09C" w14:textId="77777777" w:rsidR="00DB1C1C" w:rsidRPr="00DB1C1C" w:rsidRDefault="00DB1C1C"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1</w:t>
            </w:r>
          </w:p>
        </w:tc>
        <w:tc>
          <w:tcPr>
            <w:tcW w:w="1420" w:type="dxa"/>
            <w:vAlign w:val="center"/>
            <w:hideMark/>
          </w:tcPr>
          <w:p w14:paraId="5E0C5F58" w14:textId="77777777" w:rsidR="00DB1C1C" w:rsidRPr="00DB1C1C" w:rsidRDefault="00DB1C1C"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1</w:t>
            </w:r>
          </w:p>
        </w:tc>
        <w:tc>
          <w:tcPr>
            <w:tcW w:w="1420" w:type="dxa"/>
            <w:shd w:val="clear" w:color="auto" w:fill="92D050"/>
            <w:vAlign w:val="center"/>
            <w:hideMark/>
          </w:tcPr>
          <w:p w14:paraId="1BB2A889" w14:textId="77777777" w:rsidR="00DB1C1C" w:rsidRPr="00357E73" w:rsidRDefault="00DB1C1C" w:rsidP="00357E73">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GB"/>
              </w:rPr>
            </w:pPr>
            <w:r w:rsidRPr="00357E73">
              <w:rPr>
                <w:rFonts w:eastAsia="Times New Roman" w:cs="Arial"/>
                <w:b/>
                <w:color w:val="000000"/>
                <w:sz w:val="18"/>
                <w:szCs w:val="18"/>
                <w:lang w:eastAsia="en-GB"/>
              </w:rPr>
              <w:t>100%</w:t>
            </w:r>
          </w:p>
        </w:tc>
      </w:tr>
      <w:tr w:rsidR="00DB1C1C" w:rsidRPr="00DB1C1C" w14:paraId="7233B19B" w14:textId="77777777" w:rsidTr="002F11F0">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622FF9F2" w14:textId="77777777" w:rsidR="00DB1C1C" w:rsidRPr="00DB1C1C" w:rsidRDefault="00DB1C1C" w:rsidP="00F206A4">
            <w:pPr>
              <w:spacing w:line="240" w:lineRule="auto"/>
              <w:rPr>
                <w:rFonts w:eastAsia="Times New Roman" w:cs="Arial"/>
                <w:color w:val="000000"/>
                <w:sz w:val="18"/>
                <w:szCs w:val="18"/>
                <w:lang w:eastAsia="en-GB"/>
              </w:rPr>
            </w:pPr>
            <w:r w:rsidRPr="00DB1C1C">
              <w:rPr>
                <w:rFonts w:eastAsia="Times New Roman" w:cs="Arial"/>
                <w:color w:val="000000"/>
                <w:sz w:val="18"/>
                <w:szCs w:val="18"/>
                <w:lang w:eastAsia="en-GB"/>
              </w:rPr>
              <w:t>Tendering of Training Delivery and Website Development and Maintenance contracts completed</w:t>
            </w:r>
          </w:p>
        </w:tc>
        <w:tc>
          <w:tcPr>
            <w:tcW w:w="1420" w:type="dxa"/>
            <w:vAlign w:val="center"/>
            <w:hideMark/>
          </w:tcPr>
          <w:p w14:paraId="65949EAA" w14:textId="77777777" w:rsidR="00DB1C1C" w:rsidRPr="00DB1C1C" w:rsidRDefault="00DB1C1C"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2</w:t>
            </w:r>
          </w:p>
        </w:tc>
        <w:tc>
          <w:tcPr>
            <w:tcW w:w="1420" w:type="dxa"/>
            <w:vAlign w:val="center"/>
            <w:hideMark/>
          </w:tcPr>
          <w:p w14:paraId="1197D33A" w14:textId="77777777" w:rsidR="00DB1C1C" w:rsidRPr="00DB1C1C" w:rsidRDefault="00DB1C1C"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2</w:t>
            </w:r>
          </w:p>
        </w:tc>
        <w:tc>
          <w:tcPr>
            <w:tcW w:w="1420" w:type="dxa"/>
            <w:shd w:val="clear" w:color="auto" w:fill="92D050"/>
            <w:vAlign w:val="center"/>
            <w:hideMark/>
          </w:tcPr>
          <w:p w14:paraId="088F0807" w14:textId="77777777" w:rsidR="00DB1C1C" w:rsidRPr="00357E73" w:rsidRDefault="00DB1C1C" w:rsidP="00357E7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GB"/>
              </w:rPr>
            </w:pPr>
            <w:r w:rsidRPr="00357E73">
              <w:rPr>
                <w:rFonts w:eastAsia="Times New Roman" w:cs="Arial"/>
                <w:b/>
                <w:color w:val="000000"/>
                <w:sz w:val="18"/>
                <w:szCs w:val="18"/>
                <w:lang w:eastAsia="en-GB"/>
              </w:rPr>
              <w:t>100%</w:t>
            </w:r>
          </w:p>
        </w:tc>
      </w:tr>
      <w:tr w:rsidR="00DB1C1C" w:rsidRPr="00DB1C1C" w14:paraId="38B24210" w14:textId="77777777" w:rsidTr="002F11F0">
        <w:trPr>
          <w:cnfStyle w:val="000000010000" w:firstRow="0" w:lastRow="0" w:firstColumn="0" w:lastColumn="0" w:oddVBand="0" w:evenVBand="0" w:oddHBand="0" w:evenHBand="1"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443188EF" w14:textId="77777777" w:rsidR="00DB1C1C" w:rsidRPr="00DB1C1C" w:rsidRDefault="00DB1C1C" w:rsidP="00F206A4">
            <w:pPr>
              <w:spacing w:line="240" w:lineRule="auto"/>
              <w:rPr>
                <w:rFonts w:eastAsia="Times New Roman" w:cs="Arial"/>
                <w:color w:val="000000"/>
                <w:sz w:val="18"/>
                <w:szCs w:val="18"/>
                <w:lang w:eastAsia="en-GB"/>
              </w:rPr>
            </w:pPr>
            <w:r w:rsidRPr="00DB1C1C">
              <w:rPr>
                <w:rFonts w:eastAsia="Times New Roman" w:cs="Arial"/>
                <w:color w:val="000000"/>
                <w:sz w:val="18"/>
                <w:szCs w:val="18"/>
                <w:lang w:eastAsia="en-GB"/>
              </w:rPr>
              <w:t>Website redesign completed/launched</w:t>
            </w:r>
          </w:p>
        </w:tc>
        <w:tc>
          <w:tcPr>
            <w:tcW w:w="1420" w:type="dxa"/>
            <w:vAlign w:val="center"/>
            <w:hideMark/>
          </w:tcPr>
          <w:p w14:paraId="3B5F1BF4" w14:textId="77777777" w:rsidR="00DB1C1C" w:rsidRPr="00DB1C1C" w:rsidRDefault="00DB1C1C"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1</w:t>
            </w:r>
          </w:p>
        </w:tc>
        <w:tc>
          <w:tcPr>
            <w:tcW w:w="1420" w:type="dxa"/>
            <w:vAlign w:val="center"/>
            <w:hideMark/>
          </w:tcPr>
          <w:p w14:paraId="4AC04565" w14:textId="77777777" w:rsidR="00DB1C1C" w:rsidRPr="00DB1C1C" w:rsidRDefault="00DB1C1C"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1</w:t>
            </w:r>
          </w:p>
        </w:tc>
        <w:tc>
          <w:tcPr>
            <w:tcW w:w="1420" w:type="dxa"/>
            <w:shd w:val="clear" w:color="auto" w:fill="92D050"/>
            <w:vAlign w:val="center"/>
            <w:hideMark/>
          </w:tcPr>
          <w:p w14:paraId="4D3300CB" w14:textId="77777777" w:rsidR="00DB1C1C" w:rsidRPr="00357E73" w:rsidRDefault="00DB1C1C" w:rsidP="00357E73">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GB"/>
              </w:rPr>
            </w:pPr>
            <w:r w:rsidRPr="00357E73">
              <w:rPr>
                <w:rFonts w:eastAsia="Times New Roman" w:cs="Arial"/>
                <w:b/>
                <w:color w:val="000000"/>
                <w:sz w:val="18"/>
                <w:szCs w:val="18"/>
                <w:lang w:eastAsia="en-GB"/>
              </w:rPr>
              <w:t>100%</w:t>
            </w:r>
          </w:p>
        </w:tc>
      </w:tr>
      <w:tr w:rsidR="00DB1C1C" w:rsidRPr="00DB1C1C" w14:paraId="5CAE4045" w14:textId="77777777" w:rsidTr="002F11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299D433E" w14:textId="77777777" w:rsidR="00DB1C1C" w:rsidRPr="00DB1C1C" w:rsidRDefault="00DB1C1C" w:rsidP="00F206A4">
            <w:pPr>
              <w:spacing w:line="240" w:lineRule="auto"/>
              <w:rPr>
                <w:rFonts w:eastAsia="Times New Roman" w:cs="Arial"/>
                <w:color w:val="000000"/>
                <w:sz w:val="18"/>
                <w:szCs w:val="18"/>
                <w:lang w:eastAsia="en-GB"/>
              </w:rPr>
            </w:pPr>
            <w:r w:rsidRPr="00DB1C1C">
              <w:rPr>
                <w:rFonts w:eastAsia="Times New Roman" w:cs="Arial"/>
                <w:color w:val="000000"/>
                <w:sz w:val="18"/>
                <w:szCs w:val="18"/>
                <w:lang w:eastAsia="en-GB"/>
              </w:rPr>
              <w:t>SDP relaunch event</w:t>
            </w:r>
          </w:p>
        </w:tc>
        <w:tc>
          <w:tcPr>
            <w:tcW w:w="1420" w:type="dxa"/>
            <w:vAlign w:val="center"/>
            <w:hideMark/>
          </w:tcPr>
          <w:p w14:paraId="11297CCA" w14:textId="77777777" w:rsidR="00DB1C1C" w:rsidRPr="00DB1C1C" w:rsidRDefault="00DB1C1C"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1</w:t>
            </w:r>
          </w:p>
        </w:tc>
        <w:tc>
          <w:tcPr>
            <w:tcW w:w="1420" w:type="dxa"/>
            <w:vAlign w:val="center"/>
            <w:hideMark/>
          </w:tcPr>
          <w:p w14:paraId="7FA50DFF" w14:textId="77777777" w:rsidR="00DB1C1C" w:rsidRPr="00DB1C1C" w:rsidRDefault="00DB1C1C"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1</w:t>
            </w:r>
          </w:p>
        </w:tc>
        <w:tc>
          <w:tcPr>
            <w:tcW w:w="1420" w:type="dxa"/>
            <w:shd w:val="clear" w:color="auto" w:fill="92D050"/>
            <w:vAlign w:val="center"/>
            <w:hideMark/>
          </w:tcPr>
          <w:p w14:paraId="7A16EDD0" w14:textId="77777777" w:rsidR="00DB1C1C" w:rsidRPr="00357E73" w:rsidRDefault="00DB1C1C" w:rsidP="00357E73">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GB"/>
              </w:rPr>
            </w:pPr>
            <w:r w:rsidRPr="00357E73">
              <w:rPr>
                <w:rFonts w:eastAsia="Times New Roman" w:cs="Arial"/>
                <w:b/>
                <w:color w:val="000000"/>
                <w:sz w:val="18"/>
                <w:szCs w:val="18"/>
                <w:lang w:eastAsia="en-GB"/>
              </w:rPr>
              <w:t>100%</w:t>
            </w:r>
          </w:p>
        </w:tc>
      </w:tr>
      <w:tr w:rsidR="00DB1C1C" w:rsidRPr="00DB1C1C" w14:paraId="3512B771" w14:textId="77777777" w:rsidTr="00333C3B">
        <w:trPr>
          <w:cnfStyle w:val="000000010000" w:firstRow="0" w:lastRow="0" w:firstColumn="0" w:lastColumn="0" w:oddVBand="0" w:evenVBand="0" w:oddHBand="0" w:evenHBand="1"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23E46CB6" w14:textId="77777777" w:rsidR="00DB1C1C" w:rsidRPr="00DB1C1C" w:rsidRDefault="00DB1C1C" w:rsidP="00F206A4">
            <w:pPr>
              <w:spacing w:line="240" w:lineRule="auto"/>
              <w:rPr>
                <w:rFonts w:eastAsia="Times New Roman" w:cs="Arial"/>
                <w:color w:val="000000"/>
                <w:sz w:val="18"/>
                <w:szCs w:val="18"/>
                <w:lang w:eastAsia="en-GB"/>
              </w:rPr>
            </w:pPr>
            <w:r w:rsidRPr="00DB1C1C">
              <w:rPr>
                <w:rFonts w:eastAsia="Times New Roman" w:cs="Arial"/>
                <w:color w:val="000000"/>
                <w:sz w:val="18"/>
                <w:szCs w:val="18"/>
                <w:lang w:eastAsia="en-GB"/>
              </w:rPr>
              <w:t>Platform for sharing of intelligence data with local bodies completed</w:t>
            </w:r>
          </w:p>
        </w:tc>
        <w:tc>
          <w:tcPr>
            <w:tcW w:w="1420" w:type="dxa"/>
            <w:vAlign w:val="center"/>
            <w:hideMark/>
          </w:tcPr>
          <w:p w14:paraId="0D2B4D33" w14:textId="77777777" w:rsidR="00DB1C1C" w:rsidRPr="00DB1C1C" w:rsidRDefault="00DB1C1C"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DB1C1C">
              <w:rPr>
                <w:rFonts w:eastAsia="Times New Roman" w:cs="Arial"/>
                <w:color w:val="000000"/>
                <w:sz w:val="18"/>
                <w:szCs w:val="18"/>
                <w:lang w:eastAsia="en-GB"/>
              </w:rPr>
              <w:t>1</w:t>
            </w:r>
          </w:p>
        </w:tc>
        <w:tc>
          <w:tcPr>
            <w:tcW w:w="1420" w:type="dxa"/>
            <w:vAlign w:val="center"/>
            <w:hideMark/>
          </w:tcPr>
          <w:p w14:paraId="513D5127" w14:textId="4BA5B576" w:rsidR="00DB1C1C" w:rsidRPr="00DB1C1C" w:rsidRDefault="00333C3B"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Pr>
                <w:rFonts w:eastAsia="Times New Roman" w:cs="Arial"/>
                <w:color w:val="000000"/>
                <w:sz w:val="18"/>
                <w:szCs w:val="18"/>
                <w:lang w:eastAsia="en-GB"/>
              </w:rPr>
              <w:t>0</w:t>
            </w:r>
          </w:p>
        </w:tc>
        <w:tc>
          <w:tcPr>
            <w:tcW w:w="1420" w:type="dxa"/>
            <w:shd w:val="clear" w:color="auto" w:fill="FF0000"/>
            <w:vAlign w:val="center"/>
            <w:hideMark/>
          </w:tcPr>
          <w:p w14:paraId="385F24C7" w14:textId="2F2F4669" w:rsidR="00DB1C1C" w:rsidRPr="002F11F0" w:rsidRDefault="00333C3B"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GB"/>
              </w:rPr>
            </w:pPr>
            <w:r w:rsidRPr="00333C3B">
              <w:rPr>
                <w:rFonts w:eastAsia="Times New Roman" w:cs="Arial"/>
                <w:b/>
                <w:color w:val="000000"/>
                <w:sz w:val="18"/>
                <w:szCs w:val="18"/>
                <w:lang w:eastAsia="en-GB"/>
              </w:rPr>
              <w:t>0</w:t>
            </w:r>
            <w:r w:rsidR="00DB1C1C" w:rsidRPr="00333C3B">
              <w:rPr>
                <w:rFonts w:eastAsia="Times New Roman" w:cs="Arial"/>
                <w:b/>
                <w:color w:val="000000"/>
                <w:sz w:val="18"/>
                <w:szCs w:val="18"/>
                <w:lang w:eastAsia="en-GB"/>
              </w:rPr>
              <w:t>%</w:t>
            </w:r>
          </w:p>
        </w:tc>
      </w:tr>
      <w:tr w:rsidR="00695217" w:rsidRPr="00DB1C1C" w14:paraId="2F967B69" w14:textId="77777777" w:rsidTr="00333C3B">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00" w:type="dxa"/>
            <w:shd w:val="clear" w:color="auto" w:fill="auto"/>
            <w:vAlign w:val="top"/>
          </w:tcPr>
          <w:p w14:paraId="2A143907" w14:textId="77777777" w:rsidR="00695217" w:rsidRPr="00333C3B" w:rsidRDefault="00695217" w:rsidP="00F206A4">
            <w:pPr>
              <w:spacing w:line="240" w:lineRule="auto"/>
              <w:rPr>
                <w:rFonts w:eastAsia="Times New Roman" w:cs="Arial"/>
                <w:color w:val="000000"/>
                <w:sz w:val="18"/>
                <w:szCs w:val="18"/>
                <w:lang w:eastAsia="en-GB"/>
              </w:rPr>
            </w:pPr>
            <w:r w:rsidRPr="00333C3B">
              <w:rPr>
                <w:rFonts w:eastAsia="Times New Roman" w:cs="Arial"/>
                <w:color w:val="000000"/>
                <w:sz w:val="18"/>
                <w:szCs w:val="18"/>
                <w:lang w:eastAsia="en-GB"/>
              </w:rPr>
              <w:t>Receipt of income from other sources*</w:t>
            </w:r>
          </w:p>
        </w:tc>
        <w:tc>
          <w:tcPr>
            <w:tcW w:w="1420" w:type="dxa"/>
            <w:shd w:val="clear" w:color="auto" w:fill="auto"/>
            <w:vAlign w:val="center"/>
          </w:tcPr>
          <w:p w14:paraId="64DC8640" w14:textId="77777777" w:rsidR="00695217" w:rsidRPr="00333C3B" w:rsidRDefault="00695217"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333C3B">
              <w:rPr>
                <w:rFonts w:eastAsia="Times New Roman" w:cs="Arial"/>
                <w:color w:val="000000"/>
                <w:sz w:val="18"/>
                <w:szCs w:val="18"/>
                <w:lang w:eastAsia="en-GB"/>
              </w:rPr>
              <w:t>£721,641</w:t>
            </w:r>
          </w:p>
        </w:tc>
        <w:tc>
          <w:tcPr>
            <w:tcW w:w="1420" w:type="dxa"/>
            <w:shd w:val="clear" w:color="auto" w:fill="auto"/>
            <w:vAlign w:val="center"/>
          </w:tcPr>
          <w:p w14:paraId="7B1734BD" w14:textId="77777777" w:rsidR="00695217" w:rsidRPr="00333C3B" w:rsidRDefault="00695217"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333C3B">
              <w:rPr>
                <w:rFonts w:eastAsia="Times New Roman" w:cs="Arial"/>
                <w:color w:val="000000"/>
                <w:sz w:val="18"/>
                <w:szCs w:val="18"/>
                <w:lang w:eastAsia="en-GB"/>
              </w:rPr>
              <w:t>£464,460</w:t>
            </w:r>
          </w:p>
        </w:tc>
        <w:tc>
          <w:tcPr>
            <w:tcW w:w="1420" w:type="dxa"/>
            <w:shd w:val="clear" w:color="auto" w:fill="FFC000"/>
            <w:vAlign w:val="center"/>
          </w:tcPr>
          <w:p w14:paraId="444F41A7" w14:textId="77777777" w:rsidR="00695217" w:rsidRPr="00333C3B" w:rsidRDefault="00695217"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GB"/>
              </w:rPr>
            </w:pPr>
            <w:r w:rsidRPr="00333C3B">
              <w:rPr>
                <w:rFonts w:eastAsia="Times New Roman" w:cs="Arial"/>
                <w:b/>
                <w:color w:val="000000"/>
                <w:sz w:val="18"/>
                <w:szCs w:val="18"/>
                <w:lang w:eastAsia="en-GB"/>
              </w:rPr>
              <w:t>64%</w:t>
            </w:r>
          </w:p>
        </w:tc>
      </w:tr>
      <w:tr w:rsidR="002F11F0" w:rsidRPr="00DB1C1C" w14:paraId="55064CFA" w14:textId="77777777" w:rsidTr="002F11F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3B093985" w14:textId="77777777" w:rsidR="002F11F0" w:rsidRPr="00DB1C1C" w:rsidRDefault="002F11F0" w:rsidP="002F11F0">
            <w:pPr>
              <w:spacing w:line="240" w:lineRule="auto"/>
              <w:rPr>
                <w:rFonts w:eastAsia="Times New Roman" w:cs="Arial"/>
                <w:color w:val="000000"/>
                <w:sz w:val="18"/>
                <w:szCs w:val="18"/>
                <w:lang w:eastAsia="en-GB"/>
              </w:rPr>
            </w:pPr>
            <w:r w:rsidRPr="002F11F0">
              <w:rPr>
                <w:rFonts w:eastAsia="Times New Roman" w:cs="Arial"/>
                <w:color w:val="000000"/>
                <w:sz w:val="18"/>
                <w:szCs w:val="18"/>
                <w:lang w:eastAsia="en-GB"/>
              </w:rPr>
              <w:t>Increase company registrations</w:t>
            </w:r>
          </w:p>
        </w:tc>
        <w:tc>
          <w:tcPr>
            <w:tcW w:w="1420" w:type="dxa"/>
            <w:noWrap/>
            <w:vAlign w:val="center"/>
            <w:hideMark/>
          </w:tcPr>
          <w:p w14:paraId="6BF07D01" w14:textId="77777777" w:rsidR="002F11F0" w:rsidRPr="00DB1C1C" w:rsidRDefault="002F11F0"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2F11F0">
              <w:rPr>
                <w:rFonts w:eastAsia="Times New Roman" w:cs="Arial"/>
                <w:color w:val="000000"/>
                <w:sz w:val="18"/>
                <w:szCs w:val="18"/>
                <w:lang w:eastAsia="en-GB"/>
              </w:rPr>
              <w:t>7,200</w:t>
            </w:r>
          </w:p>
        </w:tc>
        <w:tc>
          <w:tcPr>
            <w:tcW w:w="1420" w:type="dxa"/>
            <w:noWrap/>
            <w:vAlign w:val="center"/>
            <w:hideMark/>
          </w:tcPr>
          <w:p w14:paraId="03F87977" w14:textId="77777777" w:rsidR="002F11F0" w:rsidRPr="00DB1C1C" w:rsidRDefault="002F11F0"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2F11F0">
              <w:rPr>
                <w:rFonts w:eastAsia="Times New Roman" w:cs="Arial"/>
                <w:color w:val="000000"/>
                <w:sz w:val="18"/>
                <w:szCs w:val="18"/>
                <w:lang w:eastAsia="en-GB"/>
              </w:rPr>
              <w:t>6,600</w:t>
            </w:r>
          </w:p>
        </w:tc>
        <w:tc>
          <w:tcPr>
            <w:tcW w:w="1420" w:type="dxa"/>
            <w:shd w:val="clear" w:color="auto" w:fill="92D050"/>
            <w:noWrap/>
            <w:vAlign w:val="center"/>
            <w:hideMark/>
          </w:tcPr>
          <w:p w14:paraId="6E58857F" w14:textId="77777777" w:rsidR="002F11F0" w:rsidRPr="002F11F0" w:rsidRDefault="002F11F0"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GB"/>
              </w:rPr>
            </w:pPr>
            <w:r w:rsidRPr="002F11F0">
              <w:rPr>
                <w:rFonts w:eastAsia="Times New Roman" w:cs="Arial"/>
                <w:b/>
                <w:color w:val="000000"/>
                <w:sz w:val="18"/>
                <w:szCs w:val="18"/>
                <w:lang w:eastAsia="en-GB"/>
              </w:rPr>
              <w:t>92%</w:t>
            </w:r>
          </w:p>
        </w:tc>
      </w:tr>
      <w:tr w:rsidR="002F11F0" w:rsidRPr="00DB1C1C" w14:paraId="4DDFF181" w14:textId="77777777" w:rsidTr="002F11F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6DC3E5C3" w14:textId="77777777" w:rsidR="002F11F0" w:rsidRPr="002F11F0" w:rsidRDefault="002F11F0" w:rsidP="002F11F0">
            <w:pPr>
              <w:spacing w:line="240" w:lineRule="auto"/>
              <w:rPr>
                <w:rFonts w:eastAsia="Times New Roman" w:cs="Arial"/>
                <w:color w:val="000000"/>
                <w:sz w:val="18"/>
                <w:szCs w:val="18"/>
                <w:lang w:eastAsia="en-GB"/>
              </w:rPr>
            </w:pPr>
            <w:r w:rsidRPr="002F11F0">
              <w:rPr>
                <w:rFonts w:eastAsia="Times New Roman" w:cs="Arial"/>
                <w:color w:val="000000"/>
                <w:sz w:val="18"/>
                <w:szCs w:val="18"/>
                <w:lang w:eastAsia="en-GB"/>
              </w:rPr>
              <w:t>Increase SDP website hits</w:t>
            </w:r>
          </w:p>
        </w:tc>
        <w:tc>
          <w:tcPr>
            <w:tcW w:w="1420" w:type="dxa"/>
            <w:noWrap/>
            <w:vAlign w:val="center"/>
            <w:hideMark/>
          </w:tcPr>
          <w:p w14:paraId="0F526CF8" w14:textId="77777777" w:rsidR="002F11F0" w:rsidRPr="00DB1C1C" w:rsidRDefault="002F11F0"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2F11F0">
              <w:rPr>
                <w:rFonts w:eastAsia="Times New Roman" w:cs="Arial"/>
                <w:color w:val="000000"/>
                <w:sz w:val="18"/>
                <w:szCs w:val="18"/>
                <w:lang w:eastAsia="en-GB"/>
              </w:rPr>
              <w:t>64,000</w:t>
            </w:r>
          </w:p>
        </w:tc>
        <w:tc>
          <w:tcPr>
            <w:tcW w:w="1420" w:type="dxa"/>
            <w:noWrap/>
            <w:vAlign w:val="center"/>
            <w:hideMark/>
          </w:tcPr>
          <w:p w14:paraId="682B14C6" w14:textId="77777777" w:rsidR="002F11F0" w:rsidRPr="00DB1C1C" w:rsidRDefault="002F11F0"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2F11F0">
              <w:rPr>
                <w:rFonts w:eastAsia="Times New Roman" w:cs="Arial"/>
                <w:color w:val="000000"/>
                <w:sz w:val="18"/>
                <w:szCs w:val="18"/>
                <w:lang w:eastAsia="en-GB"/>
              </w:rPr>
              <w:t>50,000</w:t>
            </w:r>
          </w:p>
        </w:tc>
        <w:tc>
          <w:tcPr>
            <w:tcW w:w="1420" w:type="dxa"/>
            <w:shd w:val="clear" w:color="auto" w:fill="FFC000"/>
            <w:noWrap/>
            <w:vAlign w:val="center"/>
            <w:hideMark/>
          </w:tcPr>
          <w:p w14:paraId="57C8CFFD" w14:textId="77777777" w:rsidR="002F11F0" w:rsidRPr="002F11F0" w:rsidRDefault="002F11F0"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GB"/>
              </w:rPr>
            </w:pPr>
            <w:r w:rsidRPr="002F11F0">
              <w:rPr>
                <w:rFonts w:eastAsia="Times New Roman" w:cs="Arial"/>
                <w:b/>
                <w:color w:val="000000"/>
                <w:sz w:val="18"/>
                <w:szCs w:val="18"/>
                <w:lang w:eastAsia="en-GB"/>
              </w:rPr>
              <w:t>78%</w:t>
            </w:r>
          </w:p>
        </w:tc>
      </w:tr>
      <w:tr w:rsidR="002F11F0" w:rsidRPr="00DB1C1C" w14:paraId="1972194E" w14:textId="77777777" w:rsidTr="002F11F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2340BE7A" w14:textId="77777777" w:rsidR="002F11F0" w:rsidRPr="00DB1C1C" w:rsidRDefault="002F11F0" w:rsidP="002F11F0">
            <w:pPr>
              <w:spacing w:line="240" w:lineRule="auto"/>
              <w:rPr>
                <w:rFonts w:eastAsia="Times New Roman" w:cs="Arial"/>
                <w:color w:val="000000"/>
                <w:sz w:val="18"/>
                <w:szCs w:val="18"/>
                <w:lang w:eastAsia="en-GB"/>
              </w:rPr>
            </w:pPr>
            <w:r w:rsidRPr="002F11F0">
              <w:rPr>
                <w:rFonts w:eastAsia="Times New Roman" w:cs="Arial"/>
                <w:color w:val="000000"/>
                <w:sz w:val="18"/>
                <w:szCs w:val="18"/>
                <w:lang w:eastAsia="en-GB"/>
              </w:rPr>
              <w:t>SDP events/activities</w:t>
            </w:r>
          </w:p>
        </w:tc>
        <w:tc>
          <w:tcPr>
            <w:tcW w:w="1420" w:type="dxa"/>
            <w:noWrap/>
            <w:vAlign w:val="center"/>
            <w:hideMark/>
          </w:tcPr>
          <w:p w14:paraId="05D81548" w14:textId="77777777" w:rsidR="002F11F0" w:rsidRPr="00DB1C1C" w:rsidRDefault="002F11F0"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2F11F0">
              <w:rPr>
                <w:rFonts w:eastAsia="Times New Roman" w:cs="Arial"/>
                <w:color w:val="000000"/>
                <w:sz w:val="18"/>
                <w:szCs w:val="18"/>
                <w:lang w:eastAsia="en-GB"/>
              </w:rPr>
              <w:t>164</w:t>
            </w:r>
          </w:p>
        </w:tc>
        <w:tc>
          <w:tcPr>
            <w:tcW w:w="1420" w:type="dxa"/>
            <w:noWrap/>
            <w:vAlign w:val="center"/>
            <w:hideMark/>
          </w:tcPr>
          <w:p w14:paraId="4DB51F28" w14:textId="77777777" w:rsidR="002F11F0" w:rsidRPr="00DB1C1C" w:rsidRDefault="002F11F0"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2F11F0">
              <w:rPr>
                <w:rFonts w:eastAsia="Times New Roman" w:cs="Arial"/>
                <w:color w:val="000000"/>
                <w:sz w:val="18"/>
                <w:szCs w:val="18"/>
                <w:lang w:eastAsia="en-GB"/>
              </w:rPr>
              <w:t>153</w:t>
            </w:r>
          </w:p>
        </w:tc>
        <w:tc>
          <w:tcPr>
            <w:tcW w:w="1420" w:type="dxa"/>
            <w:shd w:val="clear" w:color="auto" w:fill="92D050"/>
            <w:noWrap/>
            <w:vAlign w:val="center"/>
            <w:hideMark/>
          </w:tcPr>
          <w:p w14:paraId="38791D9E" w14:textId="77777777" w:rsidR="002F11F0" w:rsidRPr="002F11F0" w:rsidRDefault="002F11F0"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GB"/>
              </w:rPr>
            </w:pPr>
            <w:r w:rsidRPr="002F11F0">
              <w:rPr>
                <w:rFonts w:eastAsia="Times New Roman" w:cs="Arial"/>
                <w:b/>
                <w:color w:val="000000"/>
                <w:sz w:val="18"/>
                <w:szCs w:val="18"/>
                <w:lang w:eastAsia="en-GB"/>
              </w:rPr>
              <w:t>93%</w:t>
            </w:r>
          </w:p>
        </w:tc>
      </w:tr>
      <w:tr w:rsidR="002F11F0" w:rsidRPr="00DB1C1C" w14:paraId="6EB04906" w14:textId="77777777" w:rsidTr="002F11F0">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4941962F" w14:textId="77777777" w:rsidR="002F11F0" w:rsidRPr="00DB1C1C" w:rsidRDefault="002F11F0" w:rsidP="002F11F0">
            <w:pPr>
              <w:spacing w:line="240" w:lineRule="auto"/>
              <w:rPr>
                <w:rFonts w:eastAsia="Times New Roman" w:cs="Arial"/>
                <w:color w:val="000000"/>
                <w:sz w:val="18"/>
                <w:szCs w:val="18"/>
                <w:lang w:eastAsia="en-GB"/>
              </w:rPr>
            </w:pPr>
            <w:r w:rsidRPr="002F11F0">
              <w:rPr>
                <w:rFonts w:eastAsia="Times New Roman" w:cs="Arial"/>
                <w:color w:val="000000"/>
                <w:sz w:val="18"/>
                <w:szCs w:val="18"/>
                <w:lang w:eastAsia="en-GB"/>
              </w:rPr>
              <w:t>Deliver events or remote access training opportunities to SMEs</w:t>
            </w:r>
          </w:p>
        </w:tc>
        <w:tc>
          <w:tcPr>
            <w:tcW w:w="1420" w:type="dxa"/>
            <w:noWrap/>
            <w:vAlign w:val="center"/>
            <w:hideMark/>
          </w:tcPr>
          <w:p w14:paraId="742B6289" w14:textId="77777777" w:rsidR="002F11F0" w:rsidRPr="00DB1C1C" w:rsidRDefault="002F11F0"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2F11F0">
              <w:rPr>
                <w:rFonts w:eastAsia="Times New Roman" w:cs="Arial"/>
                <w:color w:val="000000"/>
                <w:sz w:val="18"/>
                <w:szCs w:val="18"/>
                <w:lang w:eastAsia="en-GB"/>
              </w:rPr>
              <w:t>1,320</w:t>
            </w:r>
          </w:p>
        </w:tc>
        <w:tc>
          <w:tcPr>
            <w:tcW w:w="1420" w:type="dxa"/>
            <w:noWrap/>
            <w:vAlign w:val="center"/>
            <w:hideMark/>
          </w:tcPr>
          <w:p w14:paraId="3F701D54" w14:textId="77777777" w:rsidR="002F11F0" w:rsidRPr="00DB1C1C" w:rsidRDefault="002F11F0"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2F11F0">
              <w:rPr>
                <w:rFonts w:eastAsia="Times New Roman" w:cs="Arial"/>
                <w:color w:val="000000"/>
                <w:sz w:val="18"/>
                <w:szCs w:val="18"/>
                <w:lang w:eastAsia="en-GB"/>
              </w:rPr>
              <w:t>3,481</w:t>
            </w:r>
          </w:p>
        </w:tc>
        <w:tc>
          <w:tcPr>
            <w:tcW w:w="1420" w:type="dxa"/>
            <w:shd w:val="clear" w:color="auto" w:fill="92D050"/>
            <w:noWrap/>
            <w:vAlign w:val="center"/>
            <w:hideMark/>
          </w:tcPr>
          <w:p w14:paraId="4B21E739" w14:textId="77777777" w:rsidR="002F11F0" w:rsidRPr="002F11F0" w:rsidRDefault="002F11F0"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GB"/>
              </w:rPr>
            </w:pPr>
            <w:r w:rsidRPr="002F11F0">
              <w:rPr>
                <w:rFonts w:eastAsia="Times New Roman" w:cs="Arial"/>
                <w:b/>
                <w:color w:val="000000"/>
                <w:sz w:val="18"/>
                <w:szCs w:val="18"/>
                <w:lang w:eastAsia="en-GB"/>
              </w:rPr>
              <w:t>264%</w:t>
            </w:r>
          </w:p>
        </w:tc>
      </w:tr>
      <w:tr w:rsidR="002F11F0" w:rsidRPr="00DB1C1C" w14:paraId="44FA66D9" w14:textId="77777777" w:rsidTr="002F11F0">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7BEE6AC7" w14:textId="77777777" w:rsidR="002F11F0" w:rsidRPr="00DB1C1C" w:rsidRDefault="002F11F0" w:rsidP="002F11F0">
            <w:pPr>
              <w:spacing w:line="240" w:lineRule="auto"/>
              <w:rPr>
                <w:rFonts w:eastAsia="Times New Roman" w:cs="Arial"/>
                <w:color w:val="000000"/>
                <w:sz w:val="18"/>
                <w:szCs w:val="18"/>
                <w:lang w:eastAsia="en-GB"/>
              </w:rPr>
            </w:pPr>
            <w:r w:rsidRPr="002F11F0">
              <w:rPr>
                <w:rFonts w:eastAsia="Times New Roman" w:cs="Arial"/>
                <w:color w:val="000000"/>
                <w:sz w:val="18"/>
                <w:szCs w:val="18"/>
                <w:lang w:eastAsia="en-GB"/>
              </w:rPr>
              <w:t>Deliver events or remote access training opportunities in digital specific e-procurement topics</w:t>
            </w:r>
          </w:p>
        </w:tc>
        <w:tc>
          <w:tcPr>
            <w:tcW w:w="1420" w:type="dxa"/>
            <w:noWrap/>
            <w:vAlign w:val="center"/>
            <w:hideMark/>
          </w:tcPr>
          <w:p w14:paraId="04836163" w14:textId="77777777" w:rsidR="002F11F0" w:rsidRPr="00DB1C1C" w:rsidRDefault="002F11F0"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2F11F0">
              <w:rPr>
                <w:rFonts w:eastAsia="Times New Roman" w:cs="Arial"/>
                <w:color w:val="000000"/>
                <w:sz w:val="18"/>
                <w:szCs w:val="18"/>
                <w:lang w:eastAsia="en-GB"/>
              </w:rPr>
              <w:t>820</w:t>
            </w:r>
          </w:p>
        </w:tc>
        <w:tc>
          <w:tcPr>
            <w:tcW w:w="1420" w:type="dxa"/>
            <w:noWrap/>
            <w:vAlign w:val="center"/>
            <w:hideMark/>
          </w:tcPr>
          <w:p w14:paraId="3F3BC7A4" w14:textId="77777777" w:rsidR="002F11F0" w:rsidRPr="00DB1C1C" w:rsidRDefault="002F11F0"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2F11F0">
              <w:rPr>
                <w:rFonts w:eastAsia="Times New Roman" w:cs="Arial"/>
                <w:color w:val="000000"/>
                <w:sz w:val="18"/>
                <w:szCs w:val="18"/>
                <w:lang w:eastAsia="en-GB"/>
              </w:rPr>
              <w:t>401</w:t>
            </w:r>
          </w:p>
        </w:tc>
        <w:tc>
          <w:tcPr>
            <w:tcW w:w="1420" w:type="dxa"/>
            <w:shd w:val="clear" w:color="auto" w:fill="FF0000"/>
            <w:noWrap/>
            <w:vAlign w:val="center"/>
            <w:hideMark/>
          </w:tcPr>
          <w:p w14:paraId="7366ACA7" w14:textId="77777777" w:rsidR="002F11F0" w:rsidRPr="002F11F0" w:rsidRDefault="002F11F0"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GB"/>
              </w:rPr>
            </w:pPr>
            <w:r w:rsidRPr="002F11F0">
              <w:rPr>
                <w:rFonts w:eastAsia="Times New Roman" w:cs="Arial"/>
                <w:b/>
                <w:color w:val="000000"/>
                <w:sz w:val="18"/>
                <w:szCs w:val="18"/>
                <w:lang w:eastAsia="en-GB"/>
              </w:rPr>
              <w:t>49%</w:t>
            </w:r>
          </w:p>
        </w:tc>
      </w:tr>
      <w:tr w:rsidR="002F11F0" w:rsidRPr="00DB1C1C" w14:paraId="052FF9D1" w14:textId="77777777" w:rsidTr="002F11F0">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55486720" w14:textId="77777777" w:rsidR="002F11F0" w:rsidRPr="00DB1C1C" w:rsidRDefault="002F11F0" w:rsidP="002F11F0">
            <w:pPr>
              <w:spacing w:line="240" w:lineRule="auto"/>
              <w:rPr>
                <w:rFonts w:eastAsia="Times New Roman" w:cs="Arial"/>
                <w:color w:val="000000"/>
                <w:sz w:val="18"/>
                <w:szCs w:val="18"/>
                <w:lang w:eastAsia="en-GB"/>
              </w:rPr>
            </w:pPr>
            <w:r w:rsidRPr="002F11F0">
              <w:rPr>
                <w:rFonts w:eastAsia="Times New Roman" w:cs="Arial"/>
                <w:color w:val="000000"/>
                <w:sz w:val="18"/>
                <w:szCs w:val="18"/>
                <w:lang w:eastAsia="en-GB"/>
              </w:rPr>
              <w:t>Facilitate the on-boarding of suppliers to a national e</w:t>
            </w:r>
            <w:r w:rsidR="00BB18C6">
              <w:rPr>
                <w:rFonts w:eastAsia="Times New Roman" w:cs="Arial"/>
                <w:color w:val="000000"/>
                <w:sz w:val="18"/>
                <w:szCs w:val="18"/>
                <w:lang w:eastAsia="en-GB"/>
              </w:rPr>
              <w:t>-</w:t>
            </w:r>
            <w:r w:rsidRPr="002F11F0">
              <w:rPr>
                <w:rFonts w:eastAsia="Times New Roman" w:cs="Arial"/>
                <w:color w:val="000000"/>
                <w:sz w:val="18"/>
                <w:szCs w:val="18"/>
                <w:lang w:eastAsia="en-GB"/>
              </w:rPr>
              <w:t>Invoicing solution</w:t>
            </w:r>
          </w:p>
        </w:tc>
        <w:tc>
          <w:tcPr>
            <w:tcW w:w="1420" w:type="dxa"/>
            <w:noWrap/>
            <w:vAlign w:val="center"/>
            <w:hideMark/>
          </w:tcPr>
          <w:p w14:paraId="55A91DBA" w14:textId="77777777" w:rsidR="002F11F0" w:rsidRPr="00DB1C1C" w:rsidRDefault="002F11F0"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2F11F0">
              <w:rPr>
                <w:rFonts w:eastAsia="Times New Roman" w:cs="Arial"/>
                <w:color w:val="000000"/>
                <w:sz w:val="18"/>
                <w:szCs w:val="18"/>
                <w:lang w:eastAsia="en-GB"/>
              </w:rPr>
              <w:t>5,000</w:t>
            </w:r>
          </w:p>
        </w:tc>
        <w:tc>
          <w:tcPr>
            <w:tcW w:w="1420" w:type="dxa"/>
            <w:noWrap/>
            <w:vAlign w:val="center"/>
            <w:hideMark/>
          </w:tcPr>
          <w:p w14:paraId="53E64003" w14:textId="77777777" w:rsidR="002F11F0" w:rsidRPr="00DB1C1C" w:rsidRDefault="002F11F0"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GB"/>
              </w:rPr>
            </w:pPr>
            <w:r w:rsidRPr="002F11F0">
              <w:rPr>
                <w:rFonts w:eastAsia="Times New Roman" w:cs="Arial"/>
                <w:color w:val="000000"/>
                <w:sz w:val="18"/>
                <w:szCs w:val="18"/>
                <w:lang w:eastAsia="en-GB"/>
              </w:rPr>
              <w:t>0</w:t>
            </w:r>
          </w:p>
        </w:tc>
        <w:tc>
          <w:tcPr>
            <w:tcW w:w="1420" w:type="dxa"/>
            <w:shd w:val="clear" w:color="auto" w:fill="auto"/>
            <w:noWrap/>
            <w:vAlign w:val="center"/>
            <w:hideMark/>
          </w:tcPr>
          <w:p w14:paraId="43328BF4" w14:textId="77777777" w:rsidR="002F11F0" w:rsidRPr="002F11F0" w:rsidRDefault="002F11F0" w:rsidP="002F11F0">
            <w:pPr>
              <w:spacing w:line="240" w:lineRule="auto"/>
              <w:cnfStyle w:val="000000100000" w:firstRow="0" w:lastRow="0" w:firstColumn="0" w:lastColumn="0" w:oddVBand="0" w:evenVBand="0" w:oddHBand="1" w:evenHBand="0" w:firstRowFirstColumn="0" w:firstRowLastColumn="0" w:lastRowFirstColumn="0" w:lastRowLastColumn="0"/>
              <w:rPr>
                <w:rFonts w:eastAsia="Times New Roman" w:cs="Arial"/>
                <w:b/>
                <w:color w:val="000000"/>
                <w:sz w:val="18"/>
                <w:szCs w:val="18"/>
                <w:lang w:eastAsia="en-GB"/>
              </w:rPr>
            </w:pPr>
            <w:r w:rsidRPr="002F11F0">
              <w:rPr>
                <w:rFonts w:eastAsia="Times New Roman" w:cs="Arial"/>
                <w:b/>
                <w:color w:val="000000"/>
                <w:sz w:val="18"/>
                <w:szCs w:val="18"/>
                <w:lang w:eastAsia="en-GB"/>
              </w:rPr>
              <w:t>See below</w:t>
            </w:r>
          </w:p>
        </w:tc>
      </w:tr>
      <w:tr w:rsidR="002F11F0" w:rsidRPr="00DB1C1C" w14:paraId="6DDC697A" w14:textId="77777777" w:rsidTr="00333C3B">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400" w:type="dxa"/>
            <w:vAlign w:val="top"/>
            <w:hideMark/>
          </w:tcPr>
          <w:p w14:paraId="1C8F892A" w14:textId="77777777" w:rsidR="002F11F0" w:rsidRPr="00DB1C1C" w:rsidRDefault="002F11F0" w:rsidP="002F11F0">
            <w:pPr>
              <w:spacing w:line="240" w:lineRule="auto"/>
              <w:rPr>
                <w:rFonts w:eastAsia="Times New Roman" w:cs="Arial"/>
                <w:color w:val="000000"/>
                <w:sz w:val="18"/>
                <w:szCs w:val="18"/>
                <w:lang w:eastAsia="en-GB"/>
              </w:rPr>
            </w:pPr>
            <w:r w:rsidRPr="002F11F0">
              <w:rPr>
                <w:rFonts w:eastAsia="Times New Roman" w:cs="Arial"/>
                <w:color w:val="000000"/>
                <w:sz w:val="18"/>
                <w:szCs w:val="18"/>
                <w:lang w:eastAsia="en-GB"/>
              </w:rPr>
              <w:t>Undertake an external evaluation and develop new Business Plan and sustainability strategy.</w:t>
            </w:r>
          </w:p>
        </w:tc>
        <w:tc>
          <w:tcPr>
            <w:tcW w:w="1420" w:type="dxa"/>
            <w:noWrap/>
            <w:vAlign w:val="center"/>
            <w:hideMark/>
          </w:tcPr>
          <w:p w14:paraId="498DD99D" w14:textId="77777777" w:rsidR="002F11F0" w:rsidRPr="00DB1C1C" w:rsidRDefault="002F11F0"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sidRPr="002F11F0">
              <w:rPr>
                <w:rFonts w:eastAsia="Times New Roman" w:cs="Arial"/>
                <w:color w:val="000000"/>
                <w:sz w:val="18"/>
                <w:szCs w:val="18"/>
                <w:lang w:eastAsia="en-GB"/>
              </w:rPr>
              <w:t>2</w:t>
            </w:r>
          </w:p>
        </w:tc>
        <w:tc>
          <w:tcPr>
            <w:tcW w:w="1420" w:type="dxa"/>
            <w:noWrap/>
            <w:vAlign w:val="center"/>
            <w:hideMark/>
          </w:tcPr>
          <w:p w14:paraId="61E22F34" w14:textId="06AE7A59" w:rsidR="002F11F0" w:rsidRPr="00DB1C1C" w:rsidRDefault="00333C3B"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color w:val="000000"/>
                <w:sz w:val="18"/>
                <w:szCs w:val="18"/>
                <w:lang w:eastAsia="en-GB"/>
              </w:rPr>
            </w:pPr>
            <w:r>
              <w:rPr>
                <w:rFonts w:eastAsia="Times New Roman" w:cs="Arial"/>
                <w:color w:val="000000"/>
                <w:sz w:val="18"/>
                <w:szCs w:val="18"/>
                <w:lang w:eastAsia="en-GB"/>
              </w:rPr>
              <w:t>2</w:t>
            </w:r>
          </w:p>
        </w:tc>
        <w:tc>
          <w:tcPr>
            <w:tcW w:w="1420" w:type="dxa"/>
            <w:shd w:val="clear" w:color="auto" w:fill="92D050"/>
            <w:noWrap/>
            <w:vAlign w:val="center"/>
            <w:hideMark/>
          </w:tcPr>
          <w:p w14:paraId="3D39CF8F" w14:textId="4C840D26" w:rsidR="002F11F0" w:rsidRPr="002F11F0" w:rsidRDefault="00333C3B" w:rsidP="002F11F0">
            <w:pPr>
              <w:spacing w:line="240" w:lineRule="auto"/>
              <w:cnfStyle w:val="000000010000" w:firstRow="0" w:lastRow="0" w:firstColumn="0" w:lastColumn="0" w:oddVBand="0" w:evenVBand="0" w:oddHBand="0" w:evenHBand="1" w:firstRowFirstColumn="0" w:firstRowLastColumn="0" w:lastRowFirstColumn="0" w:lastRowLastColumn="0"/>
              <w:rPr>
                <w:rFonts w:eastAsia="Times New Roman" w:cs="Arial"/>
                <w:b/>
                <w:color w:val="000000"/>
                <w:sz w:val="18"/>
                <w:szCs w:val="18"/>
                <w:lang w:eastAsia="en-GB"/>
              </w:rPr>
            </w:pPr>
            <w:r>
              <w:rPr>
                <w:rFonts w:eastAsia="Times New Roman" w:cs="Arial"/>
                <w:b/>
                <w:color w:val="000000"/>
                <w:sz w:val="18"/>
                <w:szCs w:val="18"/>
                <w:lang w:eastAsia="en-GB"/>
              </w:rPr>
              <w:t>100</w:t>
            </w:r>
            <w:r w:rsidR="002F11F0" w:rsidRPr="002F11F0">
              <w:rPr>
                <w:rFonts w:eastAsia="Times New Roman" w:cs="Arial"/>
                <w:b/>
                <w:color w:val="000000"/>
                <w:sz w:val="18"/>
                <w:szCs w:val="18"/>
                <w:lang w:eastAsia="en-GB"/>
              </w:rPr>
              <w:t>%</w:t>
            </w:r>
          </w:p>
        </w:tc>
      </w:tr>
    </w:tbl>
    <w:p w14:paraId="3BC766EE" w14:textId="77777777" w:rsidR="003828BA" w:rsidRDefault="003828BA" w:rsidP="009742ED">
      <w:pPr>
        <w:pStyle w:val="sourcetextekos"/>
      </w:pPr>
      <w:r w:rsidRPr="009742ED">
        <w:t xml:space="preserve">Source: </w:t>
      </w:r>
      <w:r w:rsidR="00B402EC">
        <w:t xml:space="preserve">Collated via </w:t>
      </w:r>
      <w:r w:rsidRPr="009742ED">
        <w:t>SDP Progress Reports</w:t>
      </w:r>
      <w:r w:rsidR="00B402EC">
        <w:t xml:space="preserve"> and Other reports</w:t>
      </w:r>
    </w:p>
    <w:p w14:paraId="6BC48ACE" w14:textId="77777777" w:rsidR="00695217" w:rsidRPr="009742ED" w:rsidRDefault="00695217" w:rsidP="009742ED">
      <w:pPr>
        <w:pStyle w:val="sourcetextekos"/>
      </w:pPr>
      <w:r>
        <w:t>* Target is budget for 2014/15 and 2015/16 (Table 4.1). Actual to date is budget for 2014/15 and income achieved to date from SDP Budgetary Control Report for 2015/16 (SDP P8)</w:t>
      </w:r>
    </w:p>
    <w:p w14:paraId="6E0DF293" w14:textId="77777777" w:rsidR="00085231" w:rsidRDefault="00085231" w:rsidP="00357E73">
      <w:pPr>
        <w:pStyle w:val="sourcetextekos"/>
      </w:pPr>
    </w:p>
    <w:p w14:paraId="281FE76B" w14:textId="77777777" w:rsidR="002C1425" w:rsidRDefault="002C1425" w:rsidP="00357E73">
      <w:pPr>
        <w:pStyle w:val="sourcetextekos"/>
      </w:pPr>
      <w:r w:rsidRPr="00B95ACC">
        <w:t>Colour coding: Gre</w:t>
      </w:r>
      <w:r w:rsidR="00B95ACC" w:rsidRPr="00B95ACC">
        <w:t xml:space="preserve">en – </w:t>
      </w:r>
      <w:r w:rsidR="00B95ACC">
        <w:t>80</w:t>
      </w:r>
      <w:r w:rsidR="00B95ACC" w:rsidRPr="00B95ACC">
        <w:t>% achieved or more</w:t>
      </w:r>
      <w:r w:rsidR="00310809" w:rsidRPr="00B95ACC">
        <w:t xml:space="preserve">, Amber - </w:t>
      </w:r>
      <w:r w:rsidR="00B95ACC" w:rsidRPr="00B95ACC">
        <w:t>b</w:t>
      </w:r>
      <w:r w:rsidR="00B95ACC">
        <w:t>etween 50% and 79</w:t>
      </w:r>
      <w:r w:rsidR="00B95ACC" w:rsidRPr="00B95ACC">
        <w:t>% achieved</w:t>
      </w:r>
      <w:r w:rsidRPr="00B95ACC">
        <w:t>, red – achieved less than 50% of target</w:t>
      </w:r>
      <w:r w:rsidR="00B95ACC">
        <w:t xml:space="preserve"> </w:t>
      </w:r>
    </w:p>
    <w:p w14:paraId="6AFDAAA4" w14:textId="77777777" w:rsidR="00796A6E" w:rsidRDefault="00796A6E" w:rsidP="00796A6E">
      <w:pPr>
        <w:pStyle w:val="bodytextekos"/>
      </w:pPr>
      <w:r w:rsidRPr="00421259">
        <w:rPr>
          <w:rStyle w:val="Heading4Char"/>
          <w:rFonts w:eastAsiaTheme="minorHAnsi"/>
          <w:sz w:val="20"/>
        </w:rPr>
        <w:t>Overall, progress towards KPIs has been strong, with many targets met or exceeded, with a number of others on track for achievement by March 2016</w:t>
      </w:r>
      <w:r>
        <w:t>.  Key points include:</w:t>
      </w:r>
    </w:p>
    <w:p w14:paraId="20884D51" w14:textId="77777777" w:rsidR="00796A6E" w:rsidRDefault="00796A6E" w:rsidP="00796A6E">
      <w:pPr>
        <w:pStyle w:val="Bullet1ekos"/>
      </w:pPr>
      <w:r>
        <w:t>all of the milestone KPIs associated with the transformation phase have been met;</w:t>
      </w:r>
    </w:p>
    <w:p w14:paraId="280ADA18" w14:textId="77777777" w:rsidR="00796A6E" w:rsidRDefault="00796A6E" w:rsidP="00796A6E">
      <w:pPr>
        <w:pStyle w:val="Bullet1ekos"/>
      </w:pPr>
      <w:r>
        <w:lastRenderedPageBreak/>
        <w:t>there has been strong progre</w:t>
      </w:r>
      <w:r w:rsidR="00421259">
        <w:t xml:space="preserve">ss in reaching more businesses </w:t>
      </w:r>
      <w:r>
        <w:t>- targets for company registrations and events are on track to be met in full, and as detailed below, SMEs involved in</w:t>
      </w:r>
      <w:r w:rsidRPr="00C066FC">
        <w:t xml:space="preserve"> </w:t>
      </w:r>
      <w:r w:rsidRPr="00CF2640">
        <w:t>events or remote access</w:t>
      </w:r>
      <w:r>
        <w:t xml:space="preserve"> training is high;</w:t>
      </w:r>
    </w:p>
    <w:p w14:paraId="435D9100" w14:textId="77777777" w:rsidR="00796A6E" w:rsidRDefault="00796A6E" w:rsidP="00796A6E">
      <w:pPr>
        <w:pStyle w:val="Bullet1ekos"/>
      </w:pPr>
      <w:r>
        <w:t>the target for d</w:t>
      </w:r>
      <w:r w:rsidRPr="00CF2640">
        <w:t>eliver</w:t>
      </w:r>
      <w:r w:rsidR="00421259">
        <w:t>y of</w:t>
      </w:r>
      <w:r w:rsidRPr="00CF2640">
        <w:t xml:space="preserve"> events or remote access training opportunities to SMEs</w:t>
      </w:r>
      <w:r>
        <w:t xml:space="preserve"> has been significantly exceeded, which perhaps suggest that the original target was set too low; and</w:t>
      </w:r>
    </w:p>
    <w:p w14:paraId="7790955F" w14:textId="77777777" w:rsidR="00796A6E" w:rsidRDefault="00796A6E" w:rsidP="002F11F0">
      <w:pPr>
        <w:pStyle w:val="Bullet1ekos"/>
      </w:pPr>
      <w:r>
        <w:t xml:space="preserve">website hits - the figure of 50,000 refers to the period to March 2015.  Google Analytics no longer reports on “hits”, so data against this KPI is no longer collated.  The data now being recorded by the SDP team is sessions and page views, with achievements as at March 2015: </w:t>
      </w:r>
      <w:r w:rsidRPr="009E7CFC">
        <w:t>25,337 sessions</w:t>
      </w:r>
      <w:r>
        <w:t xml:space="preserve"> and </w:t>
      </w:r>
      <w:r w:rsidRPr="009E7CFC">
        <w:t>122,340 page views</w:t>
      </w:r>
      <w:r w:rsidR="00421259">
        <w:t>.</w:t>
      </w:r>
    </w:p>
    <w:p w14:paraId="00BF5EB1" w14:textId="0C442F92" w:rsidR="00421259" w:rsidRDefault="002F11F0" w:rsidP="002F11F0">
      <w:pPr>
        <w:pStyle w:val="bodytextekos"/>
      </w:pPr>
      <w:r w:rsidRPr="00A33C05">
        <w:rPr>
          <w:rStyle w:val="Heading4Char"/>
          <w:rFonts w:eastAsiaTheme="minorHAnsi"/>
          <w:sz w:val="20"/>
        </w:rPr>
        <w:t>Performance to da</w:t>
      </w:r>
      <w:r w:rsidR="007F22A9" w:rsidRPr="00A33C05">
        <w:rPr>
          <w:rStyle w:val="Heading4Char"/>
          <w:rFonts w:eastAsiaTheme="minorHAnsi"/>
          <w:sz w:val="20"/>
        </w:rPr>
        <w:t xml:space="preserve">te has been weaker for </w:t>
      </w:r>
      <w:r w:rsidRPr="00A33C05">
        <w:rPr>
          <w:rStyle w:val="Heading4Char"/>
          <w:rFonts w:eastAsiaTheme="minorHAnsi"/>
          <w:sz w:val="20"/>
        </w:rPr>
        <w:t>deliver</w:t>
      </w:r>
      <w:r w:rsidR="007F22A9" w:rsidRPr="00A33C05">
        <w:rPr>
          <w:rStyle w:val="Heading4Char"/>
          <w:rFonts w:eastAsiaTheme="minorHAnsi"/>
          <w:sz w:val="20"/>
        </w:rPr>
        <w:t>ing</w:t>
      </w:r>
      <w:r w:rsidRPr="00A33C05">
        <w:rPr>
          <w:rStyle w:val="Heading4Char"/>
          <w:rFonts w:eastAsiaTheme="minorHAnsi"/>
          <w:sz w:val="20"/>
        </w:rPr>
        <w:t xml:space="preserve"> events or remote access training opportunities in digital specific e-procurement topics</w:t>
      </w:r>
      <w:r>
        <w:t xml:space="preserve">.  This is less than 50% achieved as at September 2015.  Webinar activity only came on stream from March 2015 onwards and the refreshed training programme was only introduced in September 2015, as such further progress </w:t>
      </w:r>
      <w:r w:rsidR="007F22A9">
        <w:t xml:space="preserve">against the target </w:t>
      </w:r>
      <w:r>
        <w:t>will be achieved over the coming months.</w:t>
      </w:r>
      <w:r w:rsidR="00A10A95">
        <w:t xml:space="preserve">  </w:t>
      </w:r>
      <w:r w:rsidR="00A33C05">
        <w:t>The delayed start to the digital events (webinars) was in a large part due to the difficulty in securing the use of the WebEx software through South Lanarkshire Council’s network due to security concerns and infrastructure restrictions, and further activity was put on hold until the SDP Manager was in post (December 2014).</w:t>
      </w:r>
    </w:p>
    <w:p w14:paraId="7453E976" w14:textId="77777777" w:rsidR="0004711F" w:rsidRDefault="00333C3B" w:rsidP="002F11F0">
      <w:pPr>
        <w:pStyle w:val="bodytextekos"/>
      </w:pPr>
      <w:r w:rsidRPr="00333C3B">
        <w:t xml:space="preserve">In </w:t>
      </w:r>
      <w:r>
        <w:t>relation</w:t>
      </w:r>
      <w:r w:rsidRPr="00333C3B">
        <w:t xml:space="preserve"> to the platform for sharing of intelligence data with local bo</w:t>
      </w:r>
      <w:r>
        <w:t>dies, this is in progress and discussions are progressing</w:t>
      </w:r>
      <w:r w:rsidR="00D11F82">
        <w:t xml:space="preserve"> around accessing Spikes</w:t>
      </w:r>
      <w:r w:rsidRPr="00A33C05">
        <w:t xml:space="preserve"> Cavell</w:t>
      </w:r>
      <w:r w:rsidR="008B3B22">
        <w:t xml:space="preserve"> data</w:t>
      </w:r>
      <w:r w:rsidR="00D11F82">
        <w:t>.</w:t>
      </w:r>
      <w:r w:rsidRPr="00A33C05">
        <w:t> </w:t>
      </w:r>
    </w:p>
    <w:p w14:paraId="1ECC91BF" w14:textId="01BA1E5F" w:rsidR="0004711F" w:rsidRDefault="002F11F0" w:rsidP="002F11F0">
      <w:pPr>
        <w:pStyle w:val="bodytextekos"/>
      </w:pPr>
      <w:r>
        <w:t>It has been agreed to drop the KPI - f</w:t>
      </w:r>
      <w:r w:rsidRPr="00801CE8">
        <w:t>acilitate the on-boarding of suppliers to a national e</w:t>
      </w:r>
      <w:r w:rsidR="00BB18C6">
        <w:t>-</w:t>
      </w:r>
      <w:r w:rsidRPr="00801CE8">
        <w:t>Invoicing solution</w:t>
      </w:r>
      <w:r>
        <w:t xml:space="preserve"> - as there is now a team within the Scottish Government that aim</w:t>
      </w:r>
      <w:r w:rsidR="00421259">
        <w:t>s</w:t>
      </w:r>
      <w:r>
        <w:t xml:space="preserve"> to fulfil this function.</w:t>
      </w:r>
      <w:r w:rsidR="00A33C05">
        <w:t xml:space="preserve"> </w:t>
      </w:r>
      <w:r w:rsidR="00333C3B">
        <w:t xml:space="preserve"> </w:t>
      </w:r>
      <w:r w:rsidR="006D19F4">
        <w:t xml:space="preserve">However SDP include online </w:t>
      </w:r>
      <w:r w:rsidR="0076480D">
        <w:t>resources</w:t>
      </w:r>
      <w:r w:rsidR="006D19F4">
        <w:t xml:space="preserve"> such as a video and links to the e-</w:t>
      </w:r>
      <w:r w:rsidR="0076480D">
        <w:t>invoicing</w:t>
      </w:r>
      <w:r w:rsidR="006D19F4">
        <w:t xml:space="preserve"> team at Scottish Government explaining what the topic is about </w:t>
      </w:r>
      <w:r w:rsidR="008773ED">
        <w:t>and continue to work closely with them</w:t>
      </w:r>
      <w:r w:rsidR="00333C3B">
        <w:t xml:space="preserve"> </w:t>
      </w:r>
      <w:r w:rsidR="008773ED">
        <w:t>- participating in relevant events.</w:t>
      </w:r>
    </w:p>
    <w:p w14:paraId="5C2BDE74" w14:textId="77777777" w:rsidR="0004711F" w:rsidRDefault="0004711F">
      <w:pPr>
        <w:spacing w:line="276" w:lineRule="auto"/>
      </w:pPr>
      <w:r>
        <w:br w:type="page"/>
      </w:r>
    </w:p>
    <w:tbl>
      <w:tblPr>
        <w:tblStyle w:val="TableGrid"/>
        <w:tblW w:w="0" w:type="auto"/>
        <w:tblInd w:w="709" w:type="dxa"/>
        <w:tblLook w:val="04A0" w:firstRow="1" w:lastRow="0" w:firstColumn="1" w:lastColumn="0" w:noHBand="0" w:noVBand="1"/>
      </w:tblPr>
      <w:tblGrid>
        <w:gridCol w:w="7501"/>
      </w:tblGrid>
      <w:tr w:rsidR="001417B6" w14:paraId="57D62646" w14:textId="77777777" w:rsidTr="0004711F">
        <w:trPr>
          <w:trHeight w:val="2684"/>
        </w:trPr>
        <w:tc>
          <w:tcPr>
            <w:tcW w:w="75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4C619D23" w14:textId="77777777" w:rsidR="001417B6" w:rsidRPr="002F59A3" w:rsidRDefault="001417B6" w:rsidP="00421259">
            <w:pPr>
              <w:pStyle w:val="bodytextekos"/>
              <w:ind w:left="0"/>
              <w:rPr>
                <w:rFonts w:cs="Times New Roman"/>
                <w:color w:val="FFFFFF" w:themeColor="background1"/>
                <w:szCs w:val="20"/>
              </w:rPr>
            </w:pPr>
            <w:r>
              <w:rPr>
                <w:rStyle w:val="Heading4Char"/>
                <w:rFonts w:eastAsiaTheme="minorHAnsi"/>
                <w:color w:val="FFFFFF" w:themeColor="background1"/>
                <w:sz w:val="20"/>
              </w:rPr>
              <w:lastRenderedPageBreak/>
              <w:t>There is a need to develop a refreshed performance monitoring and evaluation framework for the SDP post March 2016.  Few of the KPIs relate to actual deliver</w:t>
            </w:r>
            <w:r w:rsidR="007F22A9">
              <w:rPr>
                <w:rStyle w:val="Heading4Char"/>
                <w:rFonts w:eastAsiaTheme="minorHAnsi"/>
                <w:color w:val="FFFFFF" w:themeColor="background1"/>
                <w:sz w:val="20"/>
              </w:rPr>
              <w:t xml:space="preserve">able outputs for SMEs, with </w:t>
            </w:r>
            <w:r>
              <w:rPr>
                <w:rStyle w:val="Heading4Char"/>
                <w:rFonts w:eastAsiaTheme="minorHAnsi"/>
                <w:color w:val="FFFFFF" w:themeColor="background1"/>
                <w:sz w:val="20"/>
              </w:rPr>
              <w:t>many strategically focussed KPIs (e.g. staff team in place, undertake evaluation, etc).  The menu of KPIs selected should focus on measuring delivery and go beyond traditional activity and output measures.</w:t>
            </w:r>
            <w:r w:rsidRPr="001417B6">
              <w:rPr>
                <w:rStyle w:val="Heading4Char"/>
                <w:rFonts w:eastAsiaTheme="minorHAnsi"/>
                <w:color w:val="FFFFFF" w:themeColor="background1"/>
                <w:sz w:val="20"/>
              </w:rPr>
              <w:t xml:space="preserve"> </w:t>
            </w:r>
            <w:r w:rsidR="00421259">
              <w:rPr>
                <w:rStyle w:val="Heading4Char"/>
                <w:rFonts w:eastAsiaTheme="minorHAnsi"/>
                <w:color w:val="FFFFFF" w:themeColor="background1"/>
                <w:sz w:val="20"/>
              </w:rPr>
              <w:t xml:space="preserve"> The ability to report on impact locally was an area for improvement identified through the consultation process.</w:t>
            </w:r>
          </w:p>
        </w:tc>
      </w:tr>
    </w:tbl>
    <w:p w14:paraId="4D872E1C" w14:textId="1A01EDF9" w:rsidR="00B542AB" w:rsidRDefault="00B542AB" w:rsidP="002F11F0">
      <w:pPr>
        <w:pStyle w:val="bodytextekos"/>
      </w:pPr>
      <w:r>
        <w:t>The SDP team provide regular reports on progress towards KPIs to the Board and other group</w:t>
      </w:r>
      <w:r w:rsidR="00421259">
        <w:t>s, and a</w:t>
      </w:r>
      <w:r>
        <w:t xml:space="preserve"> RAG (Red, Amber, Green) status is used.  The report</w:t>
      </w:r>
      <w:r w:rsidR="001417B6">
        <w:t>s</w:t>
      </w:r>
      <w:r>
        <w:t xml:space="preserve"> provide updates for the previous quarte</w:t>
      </w:r>
      <w:r w:rsidR="007F7745">
        <w:t xml:space="preserve">r.  An Annual Events Report </w:t>
      </w:r>
      <w:r>
        <w:t>provides an overall picture of registrations and events, including a breakdown by local authority.</w:t>
      </w:r>
    </w:p>
    <w:tbl>
      <w:tblPr>
        <w:tblStyle w:val="TableGrid"/>
        <w:tblW w:w="0" w:type="auto"/>
        <w:tblInd w:w="709" w:type="dxa"/>
        <w:tblLook w:val="04A0" w:firstRow="1" w:lastRow="0" w:firstColumn="1" w:lastColumn="0" w:noHBand="0" w:noVBand="1"/>
      </w:tblPr>
      <w:tblGrid>
        <w:gridCol w:w="7501"/>
      </w:tblGrid>
      <w:tr w:rsidR="00B542AB" w14:paraId="77649025" w14:textId="77777777" w:rsidTr="00B542AB">
        <w:tc>
          <w:tcPr>
            <w:tcW w:w="75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5600CA7A" w14:textId="77777777" w:rsidR="00B542AB" w:rsidRPr="002F59A3" w:rsidRDefault="007F7745" w:rsidP="00135BD3">
            <w:pPr>
              <w:pStyle w:val="bodytextekos"/>
              <w:ind w:left="0"/>
              <w:rPr>
                <w:rFonts w:cs="Times New Roman"/>
                <w:color w:val="FFFFFF" w:themeColor="background1"/>
                <w:szCs w:val="20"/>
              </w:rPr>
            </w:pPr>
            <w:r w:rsidRPr="007F7745">
              <w:rPr>
                <w:rStyle w:val="Heading4Char"/>
                <w:rFonts w:eastAsiaTheme="minorHAnsi"/>
                <w:color w:val="FFFFFF" w:themeColor="background1"/>
                <w:sz w:val="20"/>
              </w:rPr>
              <w:t>Ther</w:t>
            </w:r>
            <w:r w:rsidR="009B2206">
              <w:rPr>
                <w:rStyle w:val="Heading4Char"/>
                <w:rFonts w:eastAsiaTheme="minorHAnsi"/>
                <w:color w:val="FFFFFF" w:themeColor="background1"/>
                <w:sz w:val="20"/>
              </w:rPr>
              <w:t>e is scope to improve</w:t>
            </w:r>
            <w:r>
              <w:rPr>
                <w:rStyle w:val="Heading4Char"/>
                <w:rFonts w:eastAsiaTheme="minorHAnsi"/>
                <w:color w:val="FFFFFF" w:themeColor="background1"/>
                <w:sz w:val="20"/>
              </w:rPr>
              <w:t xml:space="preserve"> progress reporting. </w:t>
            </w:r>
            <w:r w:rsidR="009B2206">
              <w:rPr>
                <w:rStyle w:val="Heading4Char"/>
                <w:rFonts w:eastAsiaTheme="minorHAnsi"/>
                <w:color w:val="FFFFFF" w:themeColor="background1"/>
                <w:sz w:val="20"/>
              </w:rPr>
              <w:t xml:space="preserve"> </w:t>
            </w:r>
            <w:r>
              <w:rPr>
                <w:rStyle w:val="Heading4Char"/>
                <w:rFonts w:eastAsiaTheme="minorHAnsi"/>
                <w:color w:val="FFFFFF" w:themeColor="background1"/>
                <w:sz w:val="20"/>
              </w:rPr>
              <w:t>While it is important to keep track of progress towards quarterly targets, there should be equal consideration of progress over the longer-term.  For example,</w:t>
            </w:r>
            <w:r w:rsidR="009B2206">
              <w:rPr>
                <w:rStyle w:val="Heading4Char"/>
                <w:rFonts w:eastAsiaTheme="minorHAnsi"/>
                <w:color w:val="FFFFFF" w:themeColor="background1"/>
                <w:sz w:val="20"/>
              </w:rPr>
              <w:t xml:space="preserve"> in addition to presenting actual achieved in the previous quarter (e.g. number of SDP events/activities delivered), reports should include progress towards annual targets </w:t>
            </w:r>
            <w:r w:rsidR="00135BD3">
              <w:rPr>
                <w:rStyle w:val="Heading4Char"/>
                <w:rFonts w:eastAsiaTheme="minorHAnsi"/>
                <w:color w:val="FFFFFF" w:themeColor="background1"/>
                <w:sz w:val="20"/>
              </w:rPr>
              <w:t>set</w:t>
            </w:r>
            <w:r w:rsidR="009B2206">
              <w:rPr>
                <w:rStyle w:val="Heading4Char"/>
                <w:rFonts w:eastAsiaTheme="minorHAnsi"/>
                <w:color w:val="FFFFFF" w:themeColor="background1"/>
                <w:sz w:val="20"/>
              </w:rPr>
              <w:t xml:space="preserve"> (i.e. </w:t>
            </w:r>
            <w:r w:rsidR="00135BD3">
              <w:rPr>
                <w:rStyle w:val="Heading4Char"/>
                <w:rFonts w:eastAsiaTheme="minorHAnsi"/>
                <w:color w:val="FFFFFF" w:themeColor="background1"/>
                <w:sz w:val="20"/>
              </w:rPr>
              <w:t xml:space="preserve">achieved to date for </w:t>
            </w:r>
            <w:r w:rsidR="009B2206">
              <w:rPr>
                <w:rStyle w:val="Heading4Char"/>
                <w:rFonts w:eastAsiaTheme="minorHAnsi"/>
                <w:color w:val="FFFFFF" w:themeColor="background1"/>
                <w:sz w:val="20"/>
              </w:rPr>
              <w:t>2015/16, 2016/17</w:t>
            </w:r>
            <w:r w:rsidR="00135BD3">
              <w:rPr>
                <w:rStyle w:val="Heading4Char"/>
                <w:rFonts w:eastAsiaTheme="minorHAnsi"/>
                <w:color w:val="FFFFFF" w:themeColor="background1"/>
                <w:sz w:val="20"/>
              </w:rPr>
              <w:t>, etc</w:t>
            </w:r>
            <w:r w:rsidR="009B2206">
              <w:rPr>
                <w:rStyle w:val="Heading4Char"/>
                <w:rFonts w:eastAsiaTheme="minorHAnsi"/>
                <w:color w:val="FFFFFF" w:themeColor="background1"/>
                <w:sz w:val="20"/>
              </w:rPr>
              <w:t xml:space="preserve">).   </w:t>
            </w:r>
          </w:p>
        </w:tc>
      </w:tr>
    </w:tbl>
    <w:p w14:paraId="67FAD5DF" w14:textId="1D397D3F" w:rsidR="00B542AB" w:rsidRDefault="00135BD3" w:rsidP="001417B6">
      <w:pPr>
        <w:pStyle w:val="bodytextekos"/>
      </w:pPr>
      <w:r>
        <w:t>Wider f</w:t>
      </w:r>
      <w:r w:rsidR="00B542AB">
        <w:t xml:space="preserve">eedback is gathered from businesses following attendance at </w:t>
      </w:r>
      <w:r>
        <w:t>events</w:t>
      </w:r>
      <w:r w:rsidR="00B542AB">
        <w:t>.  However, forms are hard-copy, and were therefore not in a format in which analysis could be readily or easily undertaken.</w:t>
      </w:r>
      <w:r w:rsidR="00D11F82">
        <w:t xml:space="preserve">  The SDP team are currently collating the results into a spreadsheet for analysis and reporting purposes</w:t>
      </w:r>
      <w:r w:rsidR="00D11F82">
        <w:rPr>
          <w:rStyle w:val="FootnoteReference"/>
        </w:rPr>
        <w:footnoteReference w:id="21"/>
      </w:r>
      <w:r w:rsidR="00D11F82">
        <w:t>.</w:t>
      </w:r>
      <w:r w:rsidR="00B542AB">
        <w:t xml:space="preserve">  </w:t>
      </w:r>
    </w:p>
    <w:p w14:paraId="40E605D8" w14:textId="66021373" w:rsidR="0004711F" w:rsidRDefault="0004711F">
      <w:pPr>
        <w:spacing w:line="276" w:lineRule="auto"/>
      </w:pPr>
      <w:r>
        <w:br w:type="page"/>
      </w:r>
    </w:p>
    <w:tbl>
      <w:tblPr>
        <w:tblStyle w:val="TableGrid"/>
        <w:tblW w:w="0" w:type="auto"/>
        <w:tblInd w:w="709" w:type="dxa"/>
        <w:tblLook w:val="04A0" w:firstRow="1" w:lastRow="0" w:firstColumn="1" w:lastColumn="0" w:noHBand="0" w:noVBand="1"/>
      </w:tblPr>
      <w:tblGrid>
        <w:gridCol w:w="7501"/>
      </w:tblGrid>
      <w:tr w:rsidR="00B542AB" w14:paraId="7D4421FD" w14:textId="77777777" w:rsidTr="00B542AB">
        <w:tc>
          <w:tcPr>
            <w:tcW w:w="75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1BE6B896" w14:textId="6023E2A5" w:rsidR="0069142F" w:rsidRPr="002F59A3" w:rsidRDefault="00B542AB" w:rsidP="00421259">
            <w:pPr>
              <w:pStyle w:val="bodytextekos"/>
              <w:ind w:left="0"/>
              <w:rPr>
                <w:rFonts w:cs="Times New Roman"/>
                <w:color w:val="FFFFFF" w:themeColor="background1"/>
                <w:szCs w:val="20"/>
              </w:rPr>
            </w:pPr>
            <w:r w:rsidRPr="002F59A3">
              <w:rPr>
                <w:rStyle w:val="Heading4Char"/>
                <w:rFonts w:eastAsiaTheme="minorHAnsi"/>
                <w:color w:val="FFFFFF" w:themeColor="background1"/>
                <w:sz w:val="20"/>
              </w:rPr>
              <w:lastRenderedPageBreak/>
              <w:t xml:space="preserve">The SDP </w:t>
            </w:r>
            <w:r>
              <w:rPr>
                <w:rStyle w:val="Heading4Char"/>
                <w:rFonts w:eastAsiaTheme="minorHAnsi"/>
                <w:color w:val="FFFFFF" w:themeColor="background1"/>
                <w:sz w:val="20"/>
              </w:rPr>
              <w:t xml:space="preserve">team should </w:t>
            </w:r>
            <w:r w:rsidR="00135BD3">
              <w:rPr>
                <w:rStyle w:val="Heading4Char"/>
                <w:rFonts w:eastAsiaTheme="minorHAnsi"/>
                <w:color w:val="FFFFFF" w:themeColor="background1"/>
                <w:sz w:val="20"/>
              </w:rPr>
              <w:t>implement</w:t>
            </w:r>
            <w:r>
              <w:rPr>
                <w:rStyle w:val="Heading4Char"/>
                <w:rFonts w:eastAsiaTheme="minorHAnsi"/>
                <w:color w:val="FFFFFF" w:themeColor="background1"/>
                <w:sz w:val="20"/>
              </w:rPr>
              <w:t xml:space="preserve"> a</w:t>
            </w:r>
            <w:r w:rsidR="00135BD3">
              <w:rPr>
                <w:rStyle w:val="Heading4Char"/>
                <w:rFonts w:eastAsiaTheme="minorHAnsi"/>
                <w:color w:val="FFFFFF" w:themeColor="background1"/>
                <w:sz w:val="20"/>
              </w:rPr>
              <w:t xml:space="preserve"> more effective</w:t>
            </w:r>
            <w:r>
              <w:rPr>
                <w:rStyle w:val="Heading4Char"/>
                <w:rFonts w:eastAsiaTheme="minorHAnsi"/>
                <w:color w:val="FFFFFF" w:themeColor="background1"/>
                <w:sz w:val="20"/>
              </w:rPr>
              <w:t xml:space="preserve"> system </w:t>
            </w:r>
            <w:r w:rsidR="00135BD3">
              <w:rPr>
                <w:rStyle w:val="Heading4Char"/>
                <w:rFonts w:eastAsiaTheme="minorHAnsi"/>
                <w:color w:val="FFFFFF" w:themeColor="background1"/>
                <w:sz w:val="20"/>
              </w:rPr>
              <w:t>for capturing feedback</w:t>
            </w:r>
            <w:r>
              <w:rPr>
                <w:rStyle w:val="Heading4Char"/>
                <w:rFonts w:eastAsiaTheme="minorHAnsi"/>
                <w:color w:val="FFFFFF" w:themeColor="background1"/>
                <w:sz w:val="20"/>
              </w:rPr>
              <w:t xml:space="preserve"> from SMEs </w:t>
            </w:r>
            <w:r w:rsidR="00135BD3" w:rsidRPr="00135BD3">
              <w:rPr>
                <w:rFonts w:cs="Times New Roman"/>
                <w:color w:val="FFFFFF" w:themeColor="background1"/>
                <w:szCs w:val="20"/>
              </w:rPr>
              <w:t xml:space="preserve">to </w:t>
            </w:r>
            <w:r w:rsidR="00E47EF1">
              <w:rPr>
                <w:rFonts w:cs="Times New Roman"/>
                <w:color w:val="FFFFFF" w:themeColor="background1"/>
                <w:szCs w:val="20"/>
              </w:rPr>
              <w:t xml:space="preserve">establish the extent to which they are satisfied with various aspects of delivery and content and benefits achieved.  </w:t>
            </w:r>
            <w:r w:rsidR="00135BD3" w:rsidRPr="00135BD3">
              <w:rPr>
                <w:rFonts w:cs="Times New Roman"/>
                <w:color w:val="FFFFFF" w:themeColor="background1"/>
                <w:szCs w:val="20"/>
              </w:rPr>
              <w:t>This is particularly important, as feedback from some local authority contacts</w:t>
            </w:r>
            <w:r w:rsidR="00E47EF1">
              <w:rPr>
                <w:rFonts w:cs="Times New Roman"/>
                <w:color w:val="FFFFFF" w:themeColor="background1"/>
                <w:szCs w:val="20"/>
              </w:rPr>
              <w:t xml:space="preserve"> was</w:t>
            </w:r>
            <w:r w:rsidR="00135BD3" w:rsidRPr="00135BD3">
              <w:rPr>
                <w:rFonts w:cs="Times New Roman"/>
                <w:color w:val="FFFFFF" w:themeColor="background1"/>
                <w:szCs w:val="20"/>
              </w:rPr>
              <w:t xml:space="preserve"> that</w:t>
            </w:r>
            <w:r w:rsidR="007F22A9">
              <w:rPr>
                <w:rFonts w:cs="Times New Roman"/>
                <w:color w:val="FFFFFF" w:themeColor="background1"/>
                <w:szCs w:val="20"/>
              </w:rPr>
              <w:t xml:space="preserve"> the quality of some trainers was variable</w:t>
            </w:r>
            <w:r w:rsidR="00135BD3" w:rsidRPr="00135BD3">
              <w:rPr>
                <w:rFonts w:cs="Times New Roman"/>
                <w:color w:val="FFFFFF" w:themeColor="background1"/>
                <w:szCs w:val="20"/>
              </w:rPr>
              <w:t>.</w:t>
            </w:r>
            <w:r w:rsidR="00135BD3">
              <w:rPr>
                <w:rFonts w:cs="Times New Roman"/>
                <w:color w:val="FFFFFF" w:themeColor="background1"/>
                <w:szCs w:val="20"/>
              </w:rPr>
              <w:t xml:space="preserve"> </w:t>
            </w:r>
            <w:r w:rsidR="00E47EF1">
              <w:rPr>
                <w:rFonts w:cs="Times New Roman"/>
                <w:color w:val="FFFFFF" w:themeColor="background1"/>
                <w:szCs w:val="20"/>
              </w:rPr>
              <w:t xml:space="preserve"> </w:t>
            </w:r>
            <w:r w:rsidR="00421259">
              <w:rPr>
                <w:rFonts w:cs="Times New Roman"/>
                <w:color w:val="FFFFFF" w:themeColor="background1"/>
                <w:szCs w:val="20"/>
              </w:rPr>
              <w:t xml:space="preserve">The system should not be paper-based </w:t>
            </w:r>
            <w:r w:rsidR="00135BD3">
              <w:rPr>
                <w:rFonts w:cs="Times New Roman"/>
                <w:color w:val="FFFFFF" w:themeColor="background1"/>
                <w:szCs w:val="20"/>
              </w:rPr>
              <w:t xml:space="preserve">as this requires data entry from the staff team. </w:t>
            </w:r>
            <w:r w:rsidR="00E47EF1">
              <w:rPr>
                <w:rFonts w:cs="Times New Roman"/>
                <w:color w:val="FFFFFF" w:themeColor="background1"/>
                <w:szCs w:val="20"/>
              </w:rPr>
              <w:t xml:space="preserve"> </w:t>
            </w:r>
            <w:r w:rsidR="00135BD3">
              <w:rPr>
                <w:rFonts w:cs="Times New Roman"/>
                <w:color w:val="FFFFFF" w:themeColor="background1"/>
                <w:szCs w:val="20"/>
              </w:rPr>
              <w:t>An e-survey could be used - this would be less time-consuming</w:t>
            </w:r>
            <w:r w:rsidR="00E47EF1">
              <w:rPr>
                <w:rFonts w:cs="Times New Roman"/>
                <w:color w:val="FFFFFF" w:themeColor="background1"/>
                <w:szCs w:val="20"/>
              </w:rPr>
              <w:t xml:space="preserve"> and would make analysis easier.  This should be routinely analysed and reported on</w:t>
            </w:r>
            <w:r w:rsidR="00421259">
              <w:rPr>
                <w:rFonts w:cs="Times New Roman"/>
                <w:color w:val="FFFFFF" w:themeColor="background1"/>
                <w:szCs w:val="20"/>
              </w:rPr>
              <w:t xml:space="preserve">, </w:t>
            </w:r>
            <w:r w:rsidR="00E47EF1">
              <w:rPr>
                <w:rFonts w:cs="Times New Roman"/>
                <w:color w:val="FFFFFF" w:themeColor="background1"/>
                <w:szCs w:val="20"/>
              </w:rPr>
              <w:t>including for exam</w:t>
            </w:r>
            <w:r w:rsidR="00421259">
              <w:rPr>
                <w:rFonts w:cs="Times New Roman"/>
                <w:color w:val="FFFFFF" w:themeColor="background1"/>
                <w:szCs w:val="20"/>
              </w:rPr>
              <w:t>ple, setting an appropriate KPI</w:t>
            </w:r>
            <w:r w:rsidR="00E47EF1">
              <w:rPr>
                <w:rFonts w:cs="Times New Roman"/>
                <w:color w:val="FFFFFF" w:themeColor="background1"/>
                <w:szCs w:val="20"/>
              </w:rPr>
              <w:t>.</w:t>
            </w:r>
          </w:p>
        </w:tc>
      </w:tr>
    </w:tbl>
    <w:p w14:paraId="39D8DC66" w14:textId="77777777" w:rsidR="00796A6E" w:rsidRDefault="00796A6E" w:rsidP="00796A6E">
      <w:pPr>
        <w:pStyle w:val="Heading1"/>
        <w:numPr>
          <w:ilvl w:val="0"/>
          <w:numId w:val="0"/>
        </w:numPr>
        <w:ind w:left="709"/>
      </w:pPr>
    </w:p>
    <w:p w14:paraId="4F8C07B3" w14:textId="77777777" w:rsidR="00796A6E" w:rsidRDefault="00796A6E">
      <w:pPr>
        <w:spacing w:line="276" w:lineRule="auto"/>
        <w:rPr>
          <w:rFonts w:eastAsia="Times New Roman" w:cs="Times New Roman"/>
          <w:bCs/>
          <w:color w:val="0066FF"/>
          <w:kern w:val="28"/>
          <w:sz w:val="40"/>
          <w:szCs w:val="40"/>
        </w:rPr>
      </w:pPr>
      <w:r>
        <w:br w:type="page"/>
      </w:r>
    </w:p>
    <w:p w14:paraId="4A104547" w14:textId="77777777" w:rsidR="00947F0B" w:rsidRDefault="00947F0B" w:rsidP="00BB62C0">
      <w:pPr>
        <w:pStyle w:val="Heading1"/>
      </w:pPr>
      <w:bookmarkStart w:id="10" w:name="_Toc437263024"/>
      <w:r>
        <w:lastRenderedPageBreak/>
        <w:t>Strategic Fit</w:t>
      </w:r>
      <w:bookmarkEnd w:id="10"/>
    </w:p>
    <w:p w14:paraId="6D3E9A2B" w14:textId="77777777" w:rsidR="00261497" w:rsidRDefault="00D54E26" w:rsidP="0055561F">
      <w:pPr>
        <w:pStyle w:val="bodytextekos"/>
      </w:pPr>
      <w:r>
        <w:t>This Chapter considers the strategic fit</w:t>
      </w:r>
      <w:r w:rsidR="009B0D3D">
        <w:t xml:space="preserve"> of the SDP</w:t>
      </w:r>
      <w:r>
        <w:t xml:space="preserve"> and</w:t>
      </w:r>
      <w:r w:rsidR="009B0D3D">
        <w:t xml:space="preserve"> its</w:t>
      </w:r>
      <w:r>
        <w:t xml:space="preserve"> contribution </w:t>
      </w:r>
      <w:r w:rsidR="009B0D3D">
        <w:t xml:space="preserve">towards a number of different </w:t>
      </w:r>
      <w:r w:rsidR="00B74A74">
        <w:t>policy agendas.</w:t>
      </w:r>
    </w:p>
    <w:p w14:paraId="15AD5A9C" w14:textId="77777777" w:rsidR="00F02C2B" w:rsidRDefault="00FB532B" w:rsidP="00F02C2B">
      <w:pPr>
        <w:pStyle w:val="Heading2"/>
      </w:pPr>
      <w:r>
        <w:t>At the T</w:t>
      </w:r>
      <w:r w:rsidR="00F02C2B">
        <w:t>ime of the SDP Refresh</w:t>
      </w:r>
    </w:p>
    <w:p w14:paraId="3679D73B" w14:textId="77777777" w:rsidR="00511D52" w:rsidRDefault="00511D52" w:rsidP="00511D52">
      <w:pPr>
        <w:pStyle w:val="Heading4"/>
      </w:pPr>
      <w:r>
        <w:t xml:space="preserve">The </w:t>
      </w:r>
      <w:r w:rsidRPr="00E51E94">
        <w:t>Governme</w:t>
      </w:r>
      <w:r>
        <w:t>nt</w:t>
      </w:r>
      <w:r w:rsidRPr="00E51E94">
        <w:t xml:space="preserve"> Economic Strategy (2011)</w:t>
      </w:r>
    </w:p>
    <w:p w14:paraId="7B42D3FD" w14:textId="77777777" w:rsidR="00511D52" w:rsidRPr="00511D52" w:rsidRDefault="00511D52" w:rsidP="00511D52">
      <w:pPr>
        <w:pStyle w:val="bodytextekos"/>
        <w:rPr>
          <w:szCs w:val="20"/>
        </w:rPr>
      </w:pPr>
      <w:r>
        <w:t>The purpose of the Government Economic Strategy</w:t>
      </w:r>
      <w:r>
        <w:rPr>
          <w:rStyle w:val="FootnoteReference"/>
        </w:rPr>
        <w:footnoteReference w:id="22"/>
      </w:r>
      <w:r>
        <w:t xml:space="preserve"> was t</w:t>
      </w:r>
      <w:r w:rsidRPr="00F02C2B">
        <w:t xml:space="preserve">o focus the Government and public services on </w:t>
      </w:r>
      <w:r w:rsidRPr="00380F56">
        <w:rPr>
          <w:szCs w:val="20"/>
        </w:rPr>
        <w:t xml:space="preserve">creating a more </w:t>
      </w:r>
      <w:r w:rsidRPr="00511D52">
        <w:rPr>
          <w:szCs w:val="20"/>
        </w:rPr>
        <w:t xml:space="preserve">successful country, with opportunities for all of Scotland to flourish, through increasing </w:t>
      </w:r>
      <w:r w:rsidRPr="00511D52">
        <w:rPr>
          <w:rStyle w:val="Heading4Char"/>
          <w:rFonts w:eastAsiaTheme="minorHAnsi"/>
          <w:sz w:val="20"/>
        </w:rPr>
        <w:t>sustainable economic growth</w:t>
      </w:r>
      <w:r w:rsidRPr="00511D52">
        <w:rPr>
          <w:szCs w:val="20"/>
        </w:rPr>
        <w:t>.</w:t>
      </w:r>
    </w:p>
    <w:p w14:paraId="4DCB7DC8" w14:textId="77777777" w:rsidR="00511D52" w:rsidRPr="00511D52" w:rsidRDefault="00511D52" w:rsidP="00511D52">
      <w:pPr>
        <w:pStyle w:val="bodytextekos"/>
        <w:rPr>
          <w:szCs w:val="20"/>
        </w:rPr>
      </w:pPr>
      <w:r w:rsidRPr="00511D52">
        <w:rPr>
          <w:szCs w:val="20"/>
        </w:rPr>
        <w:t xml:space="preserve">The strategic priority of </w:t>
      </w:r>
      <w:r w:rsidRPr="00511D52">
        <w:rPr>
          <w:rStyle w:val="Heading4Char"/>
          <w:rFonts w:eastAsiaTheme="minorHAnsi"/>
          <w:sz w:val="20"/>
        </w:rPr>
        <w:t>Supportive Business Environment</w:t>
      </w:r>
      <w:r w:rsidRPr="00511D52">
        <w:rPr>
          <w:szCs w:val="20"/>
        </w:rPr>
        <w:t xml:space="preserve"> was relevant for the SDP, including support for business growth and </w:t>
      </w:r>
      <w:r w:rsidR="009B31C8">
        <w:rPr>
          <w:szCs w:val="20"/>
        </w:rPr>
        <w:t>job creation</w:t>
      </w:r>
      <w:r w:rsidRPr="00511D52">
        <w:rPr>
          <w:szCs w:val="20"/>
        </w:rPr>
        <w:t xml:space="preserve">.  The strategic priority of </w:t>
      </w:r>
      <w:r w:rsidRPr="00511D52">
        <w:rPr>
          <w:rStyle w:val="Heading4Char"/>
          <w:rFonts w:eastAsiaTheme="minorHAnsi"/>
          <w:sz w:val="20"/>
        </w:rPr>
        <w:t>Equity</w:t>
      </w:r>
      <w:r w:rsidRPr="00511D52">
        <w:rPr>
          <w:szCs w:val="20"/>
        </w:rPr>
        <w:t xml:space="preserve"> was equally relevant.  This included a focus on ensuring that all of Scotland benefited from shared and sustainable economic growth.  It recognised the important contribution that the third sector makes to Scotland’s economy (often providing services and support within disadvantaged communities and to vulnerable groups).</w:t>
      </w:r>
    </w:p>
    <w:p w14:paraId="12A538A7" w14:textId="77777777" w:rsidR="00511D52" w:rsidRDefault="00511D52" w:rsidP="00511D52">
      <w:pPr>
        <w:pStyle w:val="bodytextekos"/>
      </w:pPr>
      <w:r w:rsidRPr="00511D52">
        <w:rPr>
          <w:rStyle w:val="Heading4Char"/>
          <w:rFonts w:eastAsiaTheme="minorHAnsi"/>
          <w:sz w:val="20"/>
        </w:rPr>
        <w:t>Public sector procurement</w:t>
      </w:r>
      <w:r w:rsidRPr="00511D52">
        <w:rPr>
          <w:szCs w:val="20"/>
        </w:rPr>
        <w:t xml:space="preserve"> was frequ</w:t>
      </w:r>
      <w:r w:rsidRPr="00380F56">
        <w:rPr>
          <w:szCs w:val="20"/>
        </w:rPr>
        <w:t>ently referenced within the Strategy - with a focus on increasing the public sector’s contribution</w:t>
      </w:r>
      <w:r w:rsidRPr="00F02C2B">
        <w:t xml:space="preserve"> to the economy through smart use of public procurement in order to promote jobs and growth.  In particular, help for SMEs and third sector organisations to compete effectively for contracts (a fair chance to compete).</w:t>
      </w:r>
    </w:p>
    <w:p w14:paraId="677B0DB9" w14:textId="77777777" w:rsidR="00511D52" w:rsidRPr="00380F56" w:rsidRDefault="00511D52" w:rsidP="00511D52">
      <w:pPr>
        <w:pStyle w:val="Heading4"/>
        <w:rPr>
          <w:sz w:val="20"/>
        </w:rPr>
      </w:pPr>
      <w:r w:rsidRPr="00F02C2B">
        <w:t>Scotland’s Digital Future</w:t>
      </w:r>
      <w:r>
        <w:t xml:space="preserve"> - A Strategy for Scotland</w:t>
      </w:r>
      <w:r w:rsidRPr="00F02C2B">
        <w:t xml:space="preserve"> (</w:t>
      </w:r>
      <w:r w:rsidRPr="00380F56">
        <w:rPr>
          <w:sz w:val="20"/>
        </w:rPr>
        <w:t>2011)</w:t>
      </w:r>
    </w:p>
    <w:p w14:paraId="76CA4EBE" w14:textId="77777777" w:rsidR="00511D52" w:rsidRDefault="00511D52" w:rsidP="00511D52">
      <w:pPr>
        <w:pStyle w:val="bodytextekos"/>
      </w:pPr>
      <w:r w:rsidRPr="00380F56">
        <w:rPr>
          <w:szCs w:val="20"/>
        </w:rPr>
        <w:t>Scotland’s Digital Future</w:t>
      </w:r>
      <w:r w:rsidRPr="00380F56">
        <w:rPr>
          <w:rStyle w:val="FootnoteReference"/>
          <w:szCs w:val="20"/>
        </w:rPr>
        <w:footnoteReference w:id="23"/>
      </w:r>
      <w:r w:rsidRPr="00380F56">
        <w:rPr>
          <w:szCs w:val="20"/>
        </w:rPr>
        <w:t xml:space="preserve"> sets out the Scottish </w:t>
      </w:r>
      <w:r w:rsidRPr="00511D52">
        <w:rPr>
          <w:szCs w:val="20"/>
        </w:rPr>
        <w:t xml:space="preserve">Government’s ambition to </w:t>
      </w:r>
      <w:r w:rsidRPr="00511D52">
        <w:rPr>
          <w:rStyle w:val="Heading4Char"/>
          <w:rFonts w:eastAsiaTheme="minorHAnsi"/>
          <w:sz w:val="20"/>
        </w:rPr>
        <w:t xml:space="preserve">support future innovation in the digital economy </w:t>
      </w:r>
      <w:r w:rsidRPr="00511D52">
        <w:rPr>
          <w:szCs w:val="20"/>
        </w:rPr>
        <w:t>and ensure that</w:t>
      </w:r>
      <w:r w:rsidRPr="00380F56">
        <w:rPr>
          <w:szCs w:val="20"/>
        </w:rPr>
        <w:t xml:space="preserve"> Scotland’s businesses (particularly in rural areas) remain competitive, and are better placed to compete</w:t>
      </w:r>
      <w:r>
        <w:t xml:space="preserve"> in a global digital environment and take advantage of new opportunities.  </w:t>
      </w:r>
    </w:p>
    <w:p w14:paraId="4A3BB560" w14:textId="77777777" w:rsidR="00A10A95" w:rsidRDefault="00A10A95" w:rsidP="00511D52">
      <w:pPr>
        <w:pStyle w:val="bodytextekos"/>
        <w:tabs>
          <w:tab w:val="left" w:pos="8175"/>
        </w:tabs>
      </w:pPr>
    </w:p>
    <w:p w14:paraId="6FAA0282" w14:textId="77777777" w:rsidR="00511D52" w:rsidRDefault="00511D52" w:rsidP="00511D52">
      <w:pPr>
        <w:pStyle w:val="bodytextekos"/>
        <w:tabs>
          <w:tab w:val="left" w:pos="8175"/>
        </w:tabs>
      </w:pPr>
      <w:r>
        <w:lastRenderedPageBreak/>
        <w:t>It sets out ambitions that:</w:t>
      </w:r>
      <w:r>
        <w:tab/>
      </w:r>
    </w:p>
    <w:p w14:paraId="682F1EE0" w14:textId="77777777" w:rsidR="00511D52" w:rsidRPr="009B31C8" w:rsidRDefault="00511D52" w:rsidP="009B31C8">
      <w:pPr>
        <w:pStyle w:val="Bullet1ekos"/>
      </w:pPr>
      <w:r w:rsidRPr="009B31C8">
        <w:t>next generation broadband will be available to all by 2020, and significant progress made by 2015;</w:t>
      </w:r>
    </w:p>
    <w:p w14:paraId="72C055B5" w14:textId="77777777" w:rsidR="00511D52" w:rsidRPr="009B31C8" w:rsidRDefault="00511D52" w:rsidP="009B31C8">
      <w:pPr>
        <w:pStyle w:val="Bullet1ekos"/>
      </w:pPr>
      <w:r w:rsidRPr="009B31C8">
        <w:t>the rate of broadband uptake by people in Scotland should be at or above the UK average by 2013, and should be highest among the UK nations by 2015.</w:t>
      </w:r>
    </w:p>
    <w:p w14:paraId="57A4F4E4" w14:textId="77777777" w:rsidR="00511D52" w:rsidRPr="00511D52" w:rsidRDefault="00511D52" w:rsidP="00511D52">
      <w:pPr>
        <w:pStyle w:val="bodytextekos"/>
        <w:rPr>
          <w:szCs w:val="20"/>
        </w:rPr>
      </w:pPr>
      <w:r>
        <w:t xml:space="preserve">The Strategy covers four key themes: </w:t>
      </w:r>
      <w:r w:rsidRPr="009D161D">
        <w:t>public service delivery</w:t>
      </w:r>
      <w:r>
        <w:t xml:space="preserve">, the </w:t>
      </w:r>
      <w:r w:rsidRPr="009D161D">
        <w:t>digital economy</w:t>
      </w:r>
      <w:r>
        <w:t xml:space="preserve">, digital participation and broadband connectivity - and sets out a co-ordinated approach to make sure that Scotland is better positioned to exploit the opportunities provided by </w:t>
      </w:r>
      <w:r w:rsidRPr="00511D52">
        <w:rPr>
          <w:szCs w:val="20"/>
        </w:rPr>
        <w:t xml:space="preserve">the digital age.  Some key points:  </w:t>
      </w:r>
    </w:p>
    <w:p w14:paraId="6E53BDA5" w14:textId="77777777" w:rsidR="00511D52" w:rsidRPr="00511D52" w:rsidRDefault="00511D52" w:rsidP="00511D52">
      <w:pPr>
        <w:pStyle w:val="Bullet1ekos"/>
        <w:rPr>
          <w:szCs w:val="20"/>
        </w:rPr>
      </w:pPr>
      <w:r w:rsidRPr="00511D52">
        <w:rPr>
          <w:rStyle w:val="Heading4Char"/>
          <w:rFonts w:eastAsiaTheme="minorHAnsi"/>
          <w:sz w:val="20"/>
        </w:rPr>
        <w:t>delivery of public services</w:t>
      </w:r>
      <w:r w:rsidRPr="00511D52">
        <w:rPr>
          <w:szCs w:val="20"/>
        </w:rPr>
        <w:t xml:space="preserve"> - improving public services through digital technology, and e-procurement was identified as an area where digital technology would make public sector co-ordination easier;</w:t>
      </w:r>
    </w:p>
    <w:p w14:paraId="1D9F5596" w14:textId="77777777" w:rsidR="00511D52" w:rsidRPr="00511D52" w:rsidRDefault="00511D52" w:rsidP="00511D52">
      <w:pPr>
        <w:pStyle w:val="Bullet1ekos"/>
        <w:rPr>
          <w:szCs w:val="20"/>
        </w:rPr>
      </w:pPr>
      <w:r w:rsidRPr="00511D52">
        <w:rPr>
          <w:rStyle w:val="Heading4Char"/>
          <w:rFonts w:eastAsiaTheme="minorHAnsi"/>
          <w:sz w:val="20"/>
        </w:rPr>
        <w:t>growing the digital economy</w:t>
      </w:r>
      <w:r w:rsidRPr="00511D52">
        <w:rPr>
          <w:szCs w:val="20"/>
        </w:rPr>
        <w:t xml:space="preserve"> - digital technologies are seen as enablers of productivity and key of innovation and international trade, supporting business growth; and</w:t>
      </w:r>
    </w:p>
    <w:p w14:paraId="04A30BAD" w14:textId="77777777" w:rsidR="00511D52" w:rsidRDefault="00511D52" w:rsidP="00511D52">
      <w:pPr>
        <w:pStyle w:val="Bullet1ekos"/>
      </w:pPr>
      <w:r w:rsidRPr="00511D52">
        <w:rPr>
          <w:rStyle w:val="Heading4Char"/>
          <w:rFonts w:eastAsiaTheme="minorHAnsi"/>
          <w:sz w:val="20"/>
        </w:rPr>
        <w:t>business use of broadband</w:t>
      </w:r>
      <w:r w:rsidRPr="00511D52">
        <w:rPr>
          <w:szCs w:val="20"/>
        </w:rPr>
        <w:t xml:space="preserve"> - research published by the Scottish Government found that 25% of micro and</w:t>
      </w:r>
      <w:r w:rsidRPr="009D161D">
        <w:t xml:space="preserve"> SMEs did not use the internet at all</w:t>
      </w:r>
      <w:r>
        <w:t xml:space="preserve">.  Most of this group did not </w:t>
      </w:r>
      <w:r w:rsidR="009B31C8">
        <w:t>intend to start using the inter</w:t>
      </w:r>
      <w:r>
        <w:t>n</w:t>
      </w:r>
      <w:r w:rsidR="009B31C8">
        <w:t>e</w:t>
      </w:r>
      <w:r>
        <w:t>t over the next few years.  They identified both a lack of skills and did not see the relevant to their business.  Where the interest was used this was largely for basic functions such as emails and web searches.  This is considered as a missed opportunity to drive innovation, productivity and growth.</w:t>
      </w:r>
    </w:p>
    <w:p w14:paraId="7E039774" w14:textId="77777777" w:rsidR="00511D52" w:rsidRPr="0067223B" w:rsidRDefault="00511D52" w:rsidP="00511D52">
      <w:pPr>
        <w:pStyle w:val="bodytextekos"/>
        <w:rPr>
          <w:rStyle w:val="Heading4Char"/>
          <w:rFonts w:eastAsiaTheme="minorHAnsi"/>
        </w:rPr>
      </w:pPr>
      <w:r>
        <w:rPr>
          <w:rStyle w:val="Heading4Char"/>
          <w:rFonts w:eastAsiaTheme="minorHAnsi"/>
        </w:rPr>
        <w:t xml:space="preserve">Scotland’s Digital Future: </w:t>
      </w:r>
      <w:r w:rsidRPr="000C65B2">
        <w:rPr>
          <w:rStyle w:val="Heading4Char"/>
          <w:rFonts w:eastAsiaTheme="minorHAnsi"/>
        </w:rPr>
        <w:t xml:space="preserve">Supporting </w:t>
      </w:r>
      <w:r>
        <w:rPr>
          <w:rStyle w:val="Heading4Char"/>
          <w:rFonts w:eastAsiaTheme="minorHAnsi"/>
        </w:rPr>
        <w:t>the Transition to a World-Leading Digital Economy - Emerging Findings</w:t>
      </w:r>
      <w:r w:rsidRPr="000C65B2">
        <w:rPr>
          <w:rStyle w:val="Heading4Char"/>
          <w:rFonts w:eastAsiaTheme="minorHAnsi"/>
        </w:rPr>
        <w:t xml:space="preserve"> (2013</w:t>
      </w:r>
      <w:r w:rsidRPr="0067223B">
        <w:rPr>
          <w:rStyle w:val="Heading4Char"/>
          <w:rFonts w:eastAsiaTheme="minorHAnsi"/>
        </w:rPr>
        <w:t>)</w:t>
      </w:r>
    </w:p>
    <w:p w14:paraId="6AD63267" w14:textId="77777777" w:rsidR="00511D52" w:rsidRPr="00511D52" w:rsidRDefault="00511D52" w:rsidP="00511D52">
      <w:pPr>
        <w:pStyle w:val="bodytextekos"/>
        <w:rPr>
          <w:i/>
          <w:szCs w:val="20"/>
        </w:rPr>
      </w:pPr>
      <w:r>
        <w:t xml:space="preserve">Following the initial and early stage implementation of </w:t>
      </w:r>
      <w:r w:rsidRPr="00F02C2B">
        <w:t>Scotland’s Digital Future</w:t>
      </w:r>
      <w:r>
        <w:t xml:space="preserve"> (</w:t>
      </w:r>
      <w:r w:rsidRPr="00511D52">
        <w:rPr>
          <w:szCs w:val="20"/>
        </w:rPr>
        <w:t>detailed above), it was recognised that there was a “</w:t>
      </w:r>
      <w:r w:rsidRPr="00511D52">
        <w:rPr>
          <w:rStyle w:val="Heading4Char"/>
          <w:rFonts w:eastAsiaTheme="minorHAnsi"/>
          <w:i/>
          <w:sz w:val="20"/>
        </w:rPr>
        <w:t>need to build on existing partnerships to create a genuine Team Scotland approach to promoting Scotland’s digital economy</w:t>
      </w:r>
      <w:r w:rsidRPr="00511D52">
        <w:rPr>
          <w:i/>
          <w:szCs w:val="20"/>
        </w:rPr>
        <w:t xml:space="preserve">”.  </w:t>
      </w:r>
    </w:p>
    <w:p w14:paraId="36587D99" w14:textId="77777777" w:rsidR="00511D52" w:rsidRPr="00380F56" w:rsidRDefault="00511D52" w:rsidP="00511D52">
      <w:pPr>
        <w:pStyle w:val="bodytextekos"/>
        <w:rPr>
          <w:i/>
          <w:szCs w:val="20"/>
        </w:rPr>
      </w:pPr>
      <w:r w:rsidRPr="00380F56">
        <w:rPr>
          <w:szCs w:val="20"/>
        </w:rPr>
        <w:lastRenderedPageBreak/>
        <w:t>The review</w:t>
      </w:r>
      <w:r w:rsidRPr="00380F56">
        <w:rPr>
          <w:rStyle w:val="FootnoteReference"/>
          <w:szCs w:val="20"/>
        </w:rPr>
        <w:footnoteReference w:id="24"/>
      </w:r>
      <w:r w:rsidRPr="00380F56">
        <w:rPr>
          <w:szCs w:val="20"/>
        </w:rPr>
        <w:t xml:space="preserve"> was initiated to assess progress to date, and importantly provided recommendations aimed at ensuring Scotland is at the forefront of the digital revolution - and is able to deliver on its ambitions by 2020.</w:t>
      </w:r>
    </w:p>
    <w:p w14:paraId="7BD72ADF" w14:textId="77777777" w:rsidR="00511D52" w:rsidRPr="00511D52" w:rsidRDefault="00511D52" w:rsidP="00511D52">
      <w:pPr>
        <w:pStyle w:val="bodytextekos"/>
        <w:rPr>
          <w:szCs w:val="20"/>
        </w:rPr>
      </w:pPr>
      <w:r w:rsidRPr="00511D52">
        <w:rPr>
          <w:szCs w:val="20"/>
        </w:rPr>
        <w:t>The review emphasised the importance of ensuring that “</w:t>
      </w:r>
      <w:r w:rsidRPr="00511D52">
        <w:rPr>
          <w:rStyle w:val="Heading4Char"/>
          <w:rFonts w:eastAsiaTheme="minorHAnsi"/>
          <w:i/>
          <w:sz w:val="20"/>
        </w:rPr>
        <w:t>all businesses have the confidence, capability and skills to take full advantage of the benefits the digital economy can bring</w:t>
      </w:r>
      <w:r w:rsidRPr="00511D52">
        <w:rPr>
          <w:szCs w:val="20"/>
        </w:rPr>
        <w:t>”.  In particular, as digital technologies help support business growth across all sectors (improved productivity, increased turnover, reduced costs, better customer service).</w:t>
      </w:r>
    </w:p>
    <w:p w14:paraId="0894BA7B" w14:textId="77777777" w:rsidR="00511D52" w:rsidRPr="00511D52" w:rsidRDefault="00511D52" w:rsidP="00511D52">
      <w:pPr>
        <w:pStyle w:val="bodytextekos"/>
        <w:rPr>
          <w:szCs w:val="20"/>
        </w:rPr>
      </w:pPr>
      <w:r w:rsidRPr="00511D52">
        <w:rPr>
          <w:szCs w:val="20"/>
        </w:rPr>
        <w:t>“</w:t>
      </w:r>
      <w:r w:rsidRPr="00511D52">
        <w:rPr>
          <w:rStyle w:val="Heading4Char"/>
          <w:rFonts w:eastAsiaTheme="minorHAnsi"/>
          <w:i/>
          <w:sz w:val="20"/>
          <w:lang w:val="en-US"/>
        </w:rPr>
        <w:t>The Scottish public will add value to the digital economy in Scotland in the way that it chooses to both procure and deliver services. It will provide opportunities for Scottish business to develop digital capabilities and provide a platform for such businesses to compete internationally in increasingly competitive digital markets</w:t>
      </w:r>
      <w:r w:rsidRPr="00511D52">
        <w:rPr>
          <w:szCs w:val="20"/>
        </w:rPr>
        <w:t xml:space="preserve">”.  </w:t>
      </w:r>
    </w:p>
    <w:p w14:paraId="4CC2B1C3" w14:textId="77777777" w:rsidR="00511D52" w:rsidRPr="00511D52" w:rsidRDefault="00511D52" w:rsidP="00511D52">
      <w:pPr>
        <w:pStyle w:val="bodytextekos"/>
        <w:rPr>
          <w:rStyle w:val="Heading4Char"/>
          <w:rFonts w:eastAsiaTheme="minorHAnsi"/>
          <w:sz w:val="20"/>
        </w:rPr>
      </w:pPr>
      <w:r w:rsidRPr="00511D52">
        <w:rPr>
          <w:szCs w:val="20"/>
        </w:rPr>
        <w:t xml:space="preserve">The review highlighted that encouraging and supporting Scotland’s businesses </w:t>
      </w:r>
      <w:r w:rsidRPr="00511D52">
        <w:rPr>
          <w:i/>
          <w:szCs w:val="20"/>
        </w:rPr>
        <w:t>“</w:t>
      </w:r>
      <w:r w:rsidRPr="00511D52">
        <w:rPr>
          <w:rStyle w:val="Heading4Char"/>
          <w:rFonts w:eastAsiaTheme="minorHAnsi"/>
          <w:i/>
          <w:sz w:val="20"/>
        </w:rPr>
        <w:t>to fully exploit the benefits of digital technologies requires concerted, joined up action across all sectors of our economy</w:t>
      </w:r>
      <w:r w:rsidRPr="00511D52">
        <w:rPr>
          <w:i/>
          <w:szCs w:val="20"/>
        </w:rPr>
        <w:t>”</w:t>
      </w:r>
      <w:r w:rsidRPr="00511D52">
        <w:rPr>
          <w:szCs w:val="20"/>
        </w:rPr>
        <w:t>.  It went on to identify the need to improve basic digital literacy and that businesses have a clear understanding of the immediate and long term impacts that investing in technology and fully exploiting digital channels to market can bring.  One of the review recommendations led to the formation of the</w:t>
      </w:r>
      <w:r w:rsidRPr="00511D52">
        <w:rPr>
          <w:rFonts w:cs="Arial"/>
          <w:szCs w:val="20"/>
        </w:rPr>
        <w:t xml:space="preserve"> </w:t>
      </w:r>
      <w:r w:rsidRPr="00511D52">
        <w:rPr>
          <w:szCs w:val="20"/>
        </w:rPr>
        <w:t>DSBEP (see below) to help ensure that strategic partnerships are strengthened, and that there is greater co-ordination between enterprise and support agencies “</w:t>
      </w:r>
      <w:r w:rsidRPr="00511D52">
        <w:rPr>
          <w:rStyle w:val="Heading4Char"/>
          <w:rFonts w:eastAsiaTheme="minorHAnsi"/>
          <w:i/>
          <w:sz w:val="20"/>
        </w:rPr>
        <w:t>to promote agile and integrated responses to emerging opportunities and deliver fully integrated and effectively deployed programmes of intervention</w:t>
      </w:r>
      <w:r w:rsidRPr="00511D52">
        <w:rPr>
          <w:i/>
          <w:szCs w:val="20"/>
        </w:rPr>
        <w:t>”.</w:t>
      </w:r>
    </w:p>
    <w:p w14:paraId="642A5EB4" w14:textId="77777777" w:rsidR="00511D52" w:rsidRDefault="00511D52" w:rsidP="00511D52">
      <w:pPr>
        <w:spacing w:before="240" w:after="240"/>
        <w:ind w:left="709"/>
        <w:rPr>
          <w:rFonts w:cs="Times New Roman"/>
          <w:color w:val="000000" w:themeColor="text1"/>
          <w:szCs w:val="20"/>
        </w:rPr>
      </w:pPr>
      <w:r w:rsidRPr="00E6163A">
        <w:rPr>
          <w:rStyle w:val="Heading4Char"/>
          <w:rFonts w:eastAsiaTheme="minorHAnsi"/>
        </w:rPr>
        <w:t>Scotland Can Do: Becoming a World-Leading Entrepreneurial and Innovative Nation (2013)</w:t>
      </w:r>
    </w:p>
    <w:p w14:paraId="48800990" w14:textId="77777777" w:rsidR="00511D52" w:rsidRPr="00E6163A" w:rsidRDefault="00511D52" w:rsidP="00511D52">
      <w:pPr>
        <w:spacing w:before="240" w:after="240"/>
        <w:ind w:left="709"/>
        <w:rPr>
          <w:rFonts w:cs="Times New Roman"/>
          <w:color w:val="000000" w:themeColor="text1"/>
          <w:szCs w:val="20"/>
        </w:rPr>
      </w:pPr>
      <w:r>
        <w:rPr>
          <w:rFonts w:cs="Times New Roman"/>
          <w:color w:val="000000" w:themeColor="text1"/>
          <w:szCs w:val="20"/>
        </w:rPr>
        <w:t>Scotland Can Do</w:t>
      </w:r>
      <w:r>
        <w:rPr>
          <w:rStyle w:val="FootnoteReference"/>
          <w:rFonts w:cs="Times New Roman"/>
          <w:szCs w:val="20"/>
        </w:rPr>
        <w:footnoteReference w:id="25"/>
      </w:r>
      <w:r>
        <w:rPr>
          <w:rFonts w:cs="Times New Roman"/>
          <w:color w:val="000000" w:themeColor="text1"/>
          <w:szCs w:val="20"/>
        </w:rPr>
        <w:t xml:space="preserve"> sets out </w:t>
      </w:r>
      <w:r w:rsidRPr="00E6163A">
        <w:rPr>
          <w:rFonts w:cs="Times New Roman"/>
          <w:color w:val="000000" w:themeColor="text1"/>
          <w:szCs w:val="20"/>
        </w:rPr>
        <w:t xml:space="preserve">the Scottish Government’s plan for boosting entrepreneurship and innovation in the Scottish economy, </w:t>
      </w:r>
      <w:r>
        <w:rPr>
          <w:rFonts w:cs="Times New Roman"/>
          <w:color w:val="000000" w:themeColor="text1"/>
          <w:szCs w:val="20"/>
        </w:rPr>
        <w:t>covering four themes, including:</w:t>
      </w:r>
    </w:p>
    <w:p w14:paraId="72FBC1E9" w14:textId="77777777" w:rsidR="009B31C8" w:rsidRDefault="00511D52" w:rsidP="009B31C8">
      <w:pPr>
        <w:numPr>
          <w:ilvl w:val="0"/>
          <w:numId w:val="3"/>
        </w:numPr>
        <w:spacing w:before="120" w:after="120"/>
      </w:pPr>
      <w:r w:rsidRPr="00E6163A">
        <w:rPr>
          <w:color w:val="0066FF"/>
          <w:szCs w:val="20"/>
        </w:rPr>
        <w:t>capable</w:t>
      </w:r>
      <w:r w:rsidRPr="00E6163A">
        <w:t xml:space="preserve"> - ensuring that businesses have the right leadership and technical skills to innovate and grow, with government facilitating this by providing a range of business support services;</w:t>
      </w:r>
      <w:r>
        <w:t xml:space="preserve"> and</w:t>
      </w:r>
    </w:p>
    <w:p w14:paraId="3F4AF75D" w14:textId="77777777" w:rsidR="00511D52" w:rsidRPr="009B31C8" w:rsidRDefault="00511D52" w:rsidP="009B31C8">
      <w:pPr>
        <w:numPr>
          <w:ilvl w:val="0"/>
          <w:numId w:val="3"/>
        </w:numPr>
        <w:spacing w:before="120" w:after="120"/>
        <w:rPr>
          <w:rStyle w:val="Heading4Char"/>
          <w:rFonts w:eastAsiaTheme="minorHAnsi" w:cstheme="minorBidi"/>
          <w:color w:val="auto"/>
          <w:sz w:val="20"/>
          <w:szCs w:val="22"/>
        </w:rPr>
      </w:pPr>
      <w:r w:rsidRPr="009B31C8">
        <w:rPr>
          <w:color w:val="0066FF"/>
          <w:szCs w:val="20"/>
        </w:rPr>
        <w:lastRenderedPageBreak/>
        <w:t>demand and opportunities</w:t>
      </w:r>
      <w:r w:rsidRPr="00E6163A">
        <w:t xml:space="preserve"> – stimulating demand and market opportunities to accelerate the development of new products and services, particularly through innovative public procurement.</w:t>
      </w:r>
    </w:p>
    <w:p w14:paraId="3A007E08" w14:textId="77777777" w:rsidR="00511D52" w:rsidRDefault="00511D52" w:rsidP="00511D52">
      <w:pPr>
        <w:pStyle w:val="bodytextekos"/>
        <w:rPr>
          <w:rStyle w:val="Heading4Char"/>
          <w:rFonts w:eastAsiaTheme="minorHAnsi"/>
        </w:rPr>
      </w:pPr>
      <w:r w:rsidRPr="006667E2">
        <w:rPr>
          <w:rStyle w:val="Heading4Char"/>
          <w:rFonts w:eastAsiaTheme="minorHAnsi"/>
        </w:rPr>
        <w:t>Digital Scotland - Business Enterprise Programme</w:t>
      </w:r>
    </w:p>
    <w:p w14:paraId="3FEFCB2E" w14:textId="77777777" w:rsidR="00511D52" w:rsidRDefault="00511D52" w:rsidP="00511D52">
      <w:pPr>
        <w:pStyle w:val="bodytextekos"/>
      </w:pPr>
      <w:r w:rsidRPr="00585786">
        <w:t xml:space="preserve">The </w:t>
      </w:r>
      <w:r>
        <w:t>DSBEP</w:t>
      </w:r>
      <w:r w:rsidRPr="00585786">
        <w:t xml:space="preserve"> is a partnership of agencies in Scotland</w:t>
      </w:r>
      <w:r>
        <w:rPr>
          <w:rStyle w:val="FootnoteReference"/>
        </w:rPr>
        <w:footnoteReference w:id="26"/>
      </w:r>
      <w:r w:rsidRPr="00585786">
        <w:t xml:space="preserve"> that support Scottish businesses take advantage of the o</w:t>
      </w:r>
      <w:r>
        <w:t>pportunities of the digital age.  Overall, it aims to</w:t>
      </w:r>
      <w:r w:rsidRPr="00585786">
        <w:t xml:space="preserve"> s</w:t>
      </w:r>
      <w:r>
        <w:t>timulate and maintain</w:t>
      </w:r>
      <w:r w:rsidRPr="00585786">
        <w:t xml:space="preserve"> a vibrant digital economy.</w:t>
      </w:r>
      <w:r>
        <w:t xml:space="preserve">  </w:t>
      </w:r>
      <w:r w:rsidRPr="00124054">
        <w:t xml:space="preserve">The partnership </w:t>
      </w:r>
      <w:r>
        <w:t>has</w:t>
      </w:r>
      <w:r w:rsidRPr="00124054">
        <w:t xml:space="preserve"> collective responsibility for raising the profile of ‘digital’ and creating a ‘digital culture’ in Scotland</w:t>
      </w:r>
      <w:r>
        <w:t>.</w:t>
      </w:r>
    </w:p>
    <w:p w14:paraId="6D52681E" w14:textId="77777777" w:rsidR="00511D52" w:rsidRDefault="00511D52" w:rsidP="00511D52">
      <w:pPr>
        <w:pStyle w:val="bodytextekos"/>
        <w:rPr>
          <w:rFonts w:cs="Arial"/>
        </w:rPr>
      </w:pPr>
      <w:r w:rsidRPr="00871805">
        <w:rPr>
          <w:rFonts w:cs="Arial"/>
        </w:rPr>
        <w:t>The Business Support Group focuses on supporting SMEs to ‘</w:t>
      </w:r>
      <w:r w:rsidRPr="00871805">
        <w:rPr>
          <w:rFonts w:cs="Arial"/>
          <w:i/>
        </w:rPr>
        <w:t>get up the digital curve</w:t>
      </w:r>
      <w:r w:rsidRPr="00871805">
        <w:rPr>
          <w:rFonts w:cs="Arial"/>
        </w:rPr>
        <w:t>’ (a Skills Group focuses on skills issues),</w:t>
      </w:r>
      <w:r>
        <w:rPr>
          <w:rFonts w:cs="Arial"/>
        </w:rPr>
        <w:t xml:space="preserve"> which has</w:t>
      </w:r>
      <w:r w:rsidRPr="00871805">
        <w:rPr>
          <w:rFonts w:cs="Arial"/>
        </w:rPr>
        <w:t xml:space="preserve"> </w:t>
      </w:r>
      <w:r>
        <w:rPr>
          <w:rFonts w:cs="Arial"/>
        </w:rPr>
        <w:t>distributed and overseen</w:t>
      </w:r>
      <w:r w:rsidRPr="00871805">
        <w:rPr>
          <w:rFonts w:cs="Arial"/>
        </w:rPr>
        <w:t xml:space="preserve"> the spending of £7</w:t>
      </w:r>
      <w:r>
        <w:rPr>
          <w:rFonts w:cs="Arial"/>
        </w:rPr>
        <w:t xml:space="preserve"> </w:t>
      </w:r>
      <w:r w:rsidRPr="00871805">
        <w:rPr>
          <w:rFonts w:cs="Arial"/>
        </w:rPr>
        <w:t>m</w:t>
      </w:r>
      <w:r>
        <w:rPr>
          <w:rFonts w:cs="Arial"/>
        </w:rPr>
        <w:t>illion</w:t>
      </w:r>
      <w:r w:rsidRPr="00871805">
        <w:rPr>
          <w:rFonts w:cs="Arial"/>
        </w:rPr>
        <w:t xml:space="preserve"> of extra Scottish Government money on national partnership projects during 2014/15 and </w:t>
      </w:r>
      <w:r>
        <w:rPr>
          <w:rFonts w:cs="Arial"/>
        </w:rPr>
        <w:t>20</w:t>
      </w:r>
      <w:r w:rsidRPr="00871805">
        <w:rPr>
          <w:rFonts w:cs="Arial"/>
        </w:rPr>
        <w:t xml:space="preserve">15/16 which benefit SMEs.  </w:t>
      </w:r>
    </w:p>
    <w:p w14:paraId="0D7140E3" w14:textId="77777777" w:rsidR="00511D52" w:rsidRPr="00F10C51" w:rsidRDefault="00511D52" w:rsidP="00511D52">
      <w:pPr>
        <w:pStyle w:val="bodytextekos"/>
        <w:rPr>
          <w:rFonts w:cs="Arial"/>
        </w:rPr>
      </w:pPr>
      <w:r>
        <w:t xml:space="preserve">Scottish Enterprise manages </w:t>
      </w:r>
      <w:r w:rsidRPr="00495514">
        <w:t>the budget and approval process</w:t>
      </w:r>
      <w:r>
        <w:t xml:space="preserve"> for the DSBEP Business Programme</w:t>
      </w:r>
      <w:r w:rsidRPr="00495514">
        <w:t xml:space="preserve"> on behalf of the DSBEP. </w:t>
      </w:r>
      <w:r>
        <w:t xml:space="preserve"> The Programme </w:t>
      </w:r>
      <w:r w:rsidRPr="006667E2">
        <w:t>consist</w:t>
      </w:r>
      <w:r>
        <w:t>s</w:t>
      </w:r>
      <w:r w:rsidRPr="006667E2">
        <w:t xml:space="preserve"> of two main thematic areas:</w:t>
      </w:r>
    </w:p>
    <w:p w14:paraId="4CD2ECDA" w14:textId="77777777" w:rsidR="00511D52" w:rsidRPr="006667E2" w:rsidRDefault="00511D52" w:rsidP="00511D52">
      <w:pPr>
        <w:pStyle w:val="bodytextekos"/>
        <w:numPr>
          <w:ilvl w:val="0"/>
          <w:numId w:val="23"/>
        </w:numPr>
      </w:pPr>
      <w:r w:rsidRPr="006667E2">
        <w:t>Demand - to develop the digital capability of businesses across sectors.</w:t>
      </w:r>
    </w:p>
    <w:p w14:paraId="52D53D5D" w14:textId="77777777" w:rsidR="00511D52" w:rsidRPr="006667E2" w:rsidRDefault="00511D52" w:rsidP="00511D52">
      <w:pPr>
        <w:pStyle w:val="bodytextekos"/>
        <w:numPr>
          <w:ilvl w:val="0"/>
          <w:numId w:val="23"/>
        </w:numPr>
      </w:pPr>
      <w:r w:rsidRPr="006667E2">
        <w:t>Supply - to develop and grow Scotland’s technology sector.</w:t>
      </w:r>
    </w:p>
    <w:p w14:paraId="599FEE47" w14:textId="77777777" w:rsidR="00511D52" w:rsidRDefault="00511D52" w:rsidP="00511D52">
      <w:pPr>
        <w:pStyle w:val="bodytextekos"/>
      </w:pPr>
      <w:r>
        <w:t>The Business Programme has supported a number of p</w:t>
      </w:r>
      <w:r w:rsidRPr="00585786">
        <w:t>artnership</w:t>
      </w:r>
      <w:r>
        <w:t xml:space="preserve"> p</w:t>
      </w:r>
      <w:r w:rsidRPr="00585786">
        <w:t>rojects</w:t>
      </w:r>
      <w:r>
        <w:t xml:space="preserve"> (including the SDP) - projects that aim to: </w:t>
      </w:r>
      <w:r w:rsidRPr="00585786">
        <w:t>achieve greater breadth or depth from a Partnership approach;</w:t>
      </w:r>
      <w:r>
        <w:t xml:space="preserve"> that demonstrate a fit</w:t>
      </w:r>
      <w:r w:rsidRPr="00585786">
        <w:t xml:space="preserve"> with</w:t>
      </w:r>
      <w:r>
        <w:t xml:space="preserve"> the</w:t>
      </w:r>
      <w:r w:rsidRPr="00585786">
        <w:t xml:space="preserve"> Digital Economy Review recommendations and/or world-class ambition;</w:t>
      </w:r>
      <w:r>
        <w:t xml:space="preserve"> that have</w:t>
      </w:r>
      <w:r w:rsidRPr="00585786">
        <w:t xml:space="preserve"> potential to be of national benefit;</w:t>
      </w:r>
      <w:r>
        <w:t xml:space="preserve"> and were </w:t>
      </w:r>
      <w:r w:rsidRPr="00585786">
        <w:t>additional to core agency activity.</w:t>
      </w:r>
    </w:p>
    <w:p w14:paraId="6784FD4C" w14:textId="77777777" w:rsidR="00511D52" w:rsidRDefault="00511D52" w:rsidP="00511D52">
      <w:pPr>
        <w:pStyle w:val="bodytextekos"/>
      </w:pPr>
      <w:r>
        <w:t>The DSBEP Business Programme seeks to contribute towards some of the high-level objectives set out in the Digital Economy Review, namely</w:t>
      </w:r>
    </w:p>
    <w:p w14:paraId="73F62ED6" w14:textId="77777777" w:rsidR="00511D52" w:rsidRDefault="00511D52" w:rsidP="00511D52">
      <w:pPr>
        <w:pStyle w:val="Bullet1ekos"/>
      </w:pPr>
      <w:r>
        <w:t>strengthen the breadth and depth of support offered to companies of all sizes;</w:t>
      </w:r>
    </w:p>
    <w:p w14:paraId="466FCCF7" w14:textId="77777777" w:rsidR="00511D52" w:rsidRDefault="00511D52" w:rsidP="00511D52">
      <w:pPr>
        <w:pStyle w:val="Bullet1ekos"/>
      </w:pPr>
      <w:r>
        <w:lastRenderedPageBreak/>
        <w:t>strengthen ways of working in the public sector to promote commercial opportunities;</w:t>
      </w:r>
    </w:p>
    <w:p w14:paraId="4A16F812" w14:textId="77777777" w:rsidR="00511D52" w:rsidRDefault="00511D52" w:rsidP="00511D52">
      <w:pPr>
        <w:pStyle w:val="Bullet1ekos"/>
      </w:pPr>
      <w:r>
        <w:t>strengthen knowledge exchange opportunities; and</w:t>
      </w:r>
    </w:p>
    <w:p w14:paraId="6E37AA4C" w14:textId="77777777" w:rsidR="00511D52" w:rsidRPr="00585786" w:rsidRDefault="00511D52" w:rsidP="00511D52">
      <w:pPr>
        <w:pStyle w:val="Bullet1ekos"/>
      </w:pPr>
      <w:r>
        <w:t>strengthen the capability sector (technology sector).</w:t>
      </w:r>
    </w:p>
    <w:p w14:paraId="688D04B1" w14:textId="77777777" w:rsidR="00511D52" w:rsidRPr="00511D52" w:rsidRDefault="00511D52" w:rsidP="00511D52">
      <w:pPr>
        <w:pStyle w:val="bodytextekos"/>
        <w:rPr>
          <w:rStyle w:val="Heading4Char"/>
          <w:rFonts w:eastAsiaTheme="minorHAnsi"/>
          <w:sz w:val="20"/>
        </w:rPr>
      </w:pPr>
      <w:r w:rsidRPr="00380F56">
        <w:rPr>
          <w:szCs w:val="20"/>
        </w:rPr>
        <w:t xml:space="preserve">Much of the activity </w:t>
      </w:r>
      <w:r w:rsidRPr="00511D52">
        <w:rPr>
          <w:szCs w:val="20"/>
        </w:rPr>
        <w:t xml:space="preserve">to be supported fell into four themes of </w:t>
      </w:r>
      <w:r w:rsidRPr="00511D52">
        <w:rPr>
          <w:rStyle w:val="Heading4Char"/>
          <w:rFonts w:eastAsiaTheme="minorHAnsi"/>
          <w:sz w:val="20"/>
        </w:rPr>
        <w:t>Changing Culture; Raising Awareness; Providing Advice; and Supporting Investment</w:t>
      </w:r>
      <w:r w:rsidRPr="00511D52">
        <w:rPr>
          <w:szCs w:val="20"/>
        </w:rPr>
        <w:t xml:space="preserve">.  </w:t>
      </w:r>
    </w:p>
    <w:p w14:paraId="04F9E77A" w14:textId="77777777" w:rsidR="00511D52" w:rsidRDefault="00511D52" w:rsidP="00511D52">
      <w:pPr>
        <w:pStyle w:val="bodytextekos"/>
        <w:rPr>
          <w:rStyle w:val="Heading4Char"/>
          <w:rFonts w:eastAsiaTheme="minorHAnsi"/>
        </w:rPr>
      </w:pPr>
      <w:r>
        <w:rPr>
          <w:rStyle w:val="Heading4Char"/>
          <w:rFonts w:eastAsiaTheme="minorHAnsi"/>
        </w:rPr>
        <w:t>One Scotland - The Government’s Programme for Scotland (2014/15)</w:t>
      </w:r>
    </w:p>
    <w:p w14:paraId="0231D963" w14:textId="77777777" w:rsidR="00511D52" w:rsidRDefault="00511D52" w:rsidP="00511D52">
      <w:pPr>
        <w:pStyle w:val="bodytextekos"/>
      </w:pPr>
      <w:r>
        <w:t>The Programme for Government</w:t>
      </w:r>
      <w:r>
        <w:rPr>
          <w:rStyle w:val="FootnoteReference"/>
        </w:rPr>
        <w:footnoteReference w:id="27"/>
      </w:r>
      <w:r>
        <w:t xml:space="preserve"> provided details of the programme of policy delivery and legislation for 2014/2015.</w:t>
      </w:r>
    </w:p>
    <w:p w14:paraId="4D6D68EE" w14:textId="77777777" w:rsidR="00511D52" w:rsidRPr="00380F56" w:rsidRDefault="00511D52" w:rsidP="00511D52">
      <w:pPr>
        <w:pStyle w:val="bodytextekos"/>
        <w:rPr>
          <w:szCs w:val="20"/>
        </w:rPr>
      </w:pPr>
      <w:r w:rsidRPr="00380F56">
        <w:rPr>
          <w:szCs w:val="20"/>
        </w:rPr>
        <w:t xml:space="preserve">The </w:t>
      </w:r>
      <w:r w:rsidRPr="00511D52">
        <w:rPr>
          <w:szCs w:val="20"/>
        </w:rPr>
        <w:t>SDP aligns with the theme of</w:t>
      </w:r>
      <w:r w:rsidRPr="00511D52">
        <w:rPr>
          <w:rStyle w:val="Heading4Char"/>
          <w:rFonts w:eastAsiaTheme="minorHAnsi"/>
          <w:sz w:val="20"/>
        </w:rPr>
        <w:t xml:space="preserve"> creating more, better paid jobs, in a strong, sustainable economy</w:t>
      </w:r>
      <w:r w:rsidRPr="00511D52">
        <w:rPr>
          <w:szCs w:val="20"/>
        </w:rPr>
        <w:t xml:space="preserve"> - which</w:t>
      </w:r>
      <w:r w:rsidRPr="00380F56">
        <w:rPr>
          <w:szCs w:val="20"/>
        </w:rPr>
        <w:t xml:space="preserve"> includes support to SMEs (and third sector) to further grow the economy, and recognition that digital infrastructure is essential for providing Scottish businesses with opportunities of new ways of doing business and increasing their competitiveness in the fast moving digital economy.</w:t>
      </w:r>
    </w:p>
    <w:p w14:paraId="795F549E" w14:textId="77777777" w:rsidR="00511D52" w:rsidRDefault="00511D52" w:rsidP="00511D52">
      <w:pPr>
        <w:pStyle w:val="bodytextekos"/>
      </w:pPr>
      <w:r w:rsidRPr="00380F56">
        <w:rPr>
          <w:szCs w:val="20"/>
        </w:rPr>
        <w:t xml:space="preserve">It referred to </w:t>
      </w:r>
      <w:r w:rsidRPr="00511D52">
        <w:rPr>
          <w:szCs w:val="20"/>
        </w:rPr>
        <w:t xml:space="preserve">the </w:t>
      </w:r>
      <w:r w:rsidRPr="00511D52">
        <w:rPr>
          <w:rStyle w:val="Heading4Char"/>
          <w:rFonts w:eastAsiaTheme="minorHAnsi"/>
          <w:sz w:val="20"/>
        </w:rPr>
        <w:t xml:space="preserve">Procurement Reform (Scotland) Act 2014 </w:t>
      </w:r>
      <w:r w:rsidRPr="00511D52">
        <w:rPr>
          <w:szCs w:val="20"/>
        </w:rPr>
        <w:t>in terms of how</w:t>
      </w:r>
      <w:r w:rsidRPr="00380F56">
        <w:rPr>
          <w:szCs w:val="20"/>
        </w:rPr>
        <w:t xml:space="preserve"> the national legislative framework for sustainable public procurement will allow Scotland to maximise the economic benefit brought to Scotland from more effective and efficient public procurement activity - streamlining, simplifying, and standardising</w:t>
      </w:r>
      <w:r>
        <w:t xml:space="preserve"> processes for public, private and third sectors alike.</w:t>
      </w:r>
    </w:p>
    <w:p w14:paraId="593E204B" w14:textId="77777777" w:rsidR="00511D52" w:rsidRDefault="00511D52" w:rsidP="00511D52">
      <w:pPr>
        <w:pStyle w:val="bodytextekos"/>
      </w:pPr>
      <w:r w:rsidRPr="00757FE0">
        <w:t xml:space="preserve">As part of the inclusive growth agenda, the aspiration is that public procurement contracts in Scotland will be more accessible micro businesses, SMEs and third </w:t>
      </w:r>
      <w:r>
        <w:t>sector organisations -</w:t>
      </w:r>
      <w:r w:rsidRPr="00757FE0">
        <w:t xml:space="preserve"> providing</w:t>
      </w:r>
      <w:r>
        <w:t xml:space="preserve"> more</w:t>
      </w:r>
      <w:r w:rsidRPr="00757FE0">
        <w:t xml:space="preserve"> </w:t>
      </w:r>
      <w:r>
        <w:t xml:space="preserve">opportunities for these business </w:t>
      </w:r>
      <w:r w:rsidRPr="00757FE0">
        <w:t>to benefit.</w:t>
      </w:r>
    </w:p>
    <w:tbl>
      <w:tblPr>
        <w:tblStyle w:val="TableGrid"/>
        <w:tblW w:w="0" w:type="auto"/>
        <w:tblInd w:w="709" w:type="dxa"/>
        <w:shd w:val="clear" w:color="auto" w:fill="365F91" w:themeFill="accent1" w:themeFillShade="BF"/>
        <w:tblLook w:val="04A0" w:firstRow="1" w:lastRow="0" w:firstColumn="1" w:lastColumn="0" w:noHBand="0" w:noVBand="1"/>
      </w:tblPr>
      <w:tblGrid>
        <w:gridCol w:w="7501"/>
      </w:tblGrid>
      <w:tr w:rsidR="00511D52" w14:paraId="772D6D2F" w14:textId="77777777" w:rsidTr="00A10A95">
        <w:trPr>
          <w:trHeight w:val="3282"/>
        </w:trPr>
        <w:tc>
          <w:tcPr>
            <w:tcW w:w="7981" w:type="dxa"/>
            <w:tcBorders>
              <w:top w:val="single" w:sz="4" w:space="0" w:color="548DD4" w:themeColor="text2" w:themeTint="99"/>
              <w:left w:val="single" w:sz="4" w:space="0" w:color="548DD4" w:themeColor="text2" w:themeTint="99"/>
              <w:bottom w:val="single" w:sz="4" w:space="0" w:color="548DD4" w:themeColor="text2" w:themeTint="99"/>
              <w:right w:val="single" w:sz="4" w:space="0" w:color="365F91" w:themeColor="accent1" w:themeShade="BF"/>
            </w:tcBorders>
            <w:shd w:val="clear" w:color="auto" w:fill="548DD4" w:themeFill="text2" w:themeFillTint="99"/>
          </w:tcPr>
          <w:p w14:paraId="3F69B07E" w14:textId="77777777" w:rsidR="009B31C8" w:rsidRDefault="009B31C8" w:rsidP="005328FF">
            <w:pPr>
              <w:pStyle w:val="bodytextekos"/>
              <w:ind w:left="29"/>
              <w:rPr>
                <w:color w:val="FFFFFF" w:themeColor="background1"/>
              </w:rPr>
            </w:pPr>
            <w:r>
              <w:rPr>
                <w:color w:val="FFFFFF" w:themeColor="background1"/>
              </w:rPr>
              <w:lastRenderedPageBreak/>
              <w:t>While</w:t>
            </w:r>
            <w:r w:rsidR="00511D52">
              <w:rPr>
                <w:color w:val="FFFFFF" w:themeColor="background1"/>
              </w:rPr>
              <w:t xml:space="preserve"> the refreshed SDP has a new digital focus - encouraging SMEs to engage with </w:t>
            </w:r>
            <w:r w:rsidR="00511D52" w:rsidRPr="00655D4E">
              <w:rPr>
                <w:color w:val="FFFFFF" w:themeColor="background1"/>
              </w:rPr>
              <w:t>digital procurement and service delivery</w:t>
            </w:r>
            <w:r w:rsidR="00511D52">
              <w:rPr>
                <w:color w:val="FFFFFF" w:themeColor="background1"/>
              </w:rPr>
              <w:t xml:space="preserve">, and ensuring they benefit from these new opportunities – the overall aim of the SDP is to support SMEs through the process of public sector procurement.  </w:t>
            </w:r>
          </w:p>
          <w:p w14:paraId="54A4A40B" w14:textId="77777777" w:rsidR="00511D52" w:rsidRDefault="00071054" w:rsidP="005328FF">
            <w:pPr>
              <w:pStyle w:val="bodytextekos"/>
              <w:ind w:left="29"/>
              <w:rPr>
                <w:color w:val="FFFFFF" w:themeColor="background1"/>
              </w:rPr>
            </w:pPr>
            <w:r>
              <w:rPr>
                <w:color w:val="FFFFFF" w:themeColor="background1"/>
              </w:rPr>
              <w:t xml:space="preserve">The SDP </w:t>
            </w:r>
            <w:r w:rsidR="009B31C8" w:rsidRPr="009B31C8">
              <w:rPr>
                <w:color w:val="FFFFFF" w:themeColor="background1"/>
              </w:rPr>
              <w:t>assist</w:t>
            </w:r>
            <w:r w:rsidR="009B31C8">
              <w:rPr>
                <w:color w:val="FFFFFF" w:themeColor="background1"/>
              </w:rPr>
              <w:t>s</w:t>
            </w:r>
            <w:r w:rsidR="009B31C8" w:rsidRPr="009B31C8">
              <w:rPr>
                <w:color w:val="FFFFFF" w:themeColor="background1"/>
              </w:rPr>
              <w:t xml:space="preserve"> businesses</w:t>
            </w:r>
            <w:r w:rsidR="009B31C8">
              <w:rPr>
                <w:color w:val="FFFFFF" w:themeColor="background1"/>
              </w:rPr>
              <w:t xml:space="preserve"> to</w:t>
            </w:r>
            <w:r w:rsidR="009B31C8" w:rsidRPr="009B31C8">
              <w:rPr>
                <w:color w:val="FFFFFF" w:themeColor="background1"/>
              </w:rPr>
              <w:t xml:space="preserve"> navigate</w:t>
            </w:r>
            <w:r w:rsidR="009B31C8">
              <w:rPr>
                <w:color w:val="FFFFFF" w:themeColor="background1"/>
              </w:rPr>
              <w:t xml:space="preserve"> the complex tendering processes</w:t>
            </w:r>
            <w:r w:rsidR="009B31C8" w:rsidRPr="009B31C8">
              <w:rPr>
                <w:color w:val="FFFFFF" w:themeColor="background1"/>
              </w:rPr>
              <w:t xml:space="preserve"> us</w:t>
            </w:r>
            <w:r w:rsidR="009B31C8">
              <w:rPr>
                <w:color w:val="FFFFFF" w:themeColor="background1"/>
              </w:rPr>
              <w:t>e</w:t>
            </w:r>
            <w:r>
              <w:rPr>
                <w:color w:val="FFFFFF" w:themeColor="background1"/>
              </w:rPr>
              <w:t>d in public sector procurement.</w:t>
            </w:r>
            <w:r w:rsidR="009B31C8">
              <w:rPr>
                <w:color w:val="FFFFFF" w:themeColor="background1"/>
              </w:rPr>
              <w:t xml:space="preserve"> </w:t>
            </w:r>
            <w:r>
              <w:rPr>
                <w:color w:val="FFFFFF" w:themeColor="background1"/>
              </w:rPr>
              <w:t xml:space="preserve"> I</w:t>
            </w:r>
            <w:r w:rsidR="009B31C8">
              <w:rPr>
                <w:color w:val="FFFFFF" w:themeColor="background1"/>
              </w:rPr>
              <w:t>n doing so it makes businesses more aware of tender opportunities and increases their skills (including digital skills)</w:t>
            </w:r>
            <w:r>
              <w:rPr>
                <w:color w:val="FFFFFF" w:themeColor="background1"/>
              </w:rPr>
              <w:t xml:space="preserve"> in preparing and submitting tenders</w:t>
            </w:r>
            <w:r w:rsidR="009B31C8">
              <w:rPr>
                <w:color w:val="FFFFFF" w:themeColor="background1"/>
              </w:rPr>
              <w:t xml:space="preserve">.  As such, the SDP supports clients to </w:t>
            </w:r>
            <w:r w:rsidR="009B31C8" w:rsidRPr="009B31C8">
              <w:rPr>
                <w:color w:val="FFFFFF" w:themeColor="background1"/>
              </w:rPr>
              <w:t>compete</w:t>
            </w:r>
            <w:r>
              <w:rPr>
                <w:color w:val="FFFFFF" w:themeColor="background1"/>
              </w:rPr>
              <w:t xml:space="preserve"> more</w:t>
            </w:r>
            <w:r w:rsidR="009B31C8" w:rsidRPr="009B31C8">
              <w:rPr>
                <w:color w:val="FFFFFF" w:themeColor="background1"/>
              </w:rPr>
              <w:t xml:space="preserve"> effectively for contracts</w:t>
            </w:r>
            <w:r w:rsidR="009B31C8">
              <w:rPr>
                <w:color w:val="FFFFFF" w:themeColor="background1"/>
              </w:rPr>
              <w:t>.</w:t>
            </w:r>
            <w:r w:rsidRPr="00071054">
              <w:rPr>
                <w:color w:val="FFFFFF" w:themeColor="background1"/>
              </w:rPr>
              <w:t xml:space="preserve"> </w:t>
            </w:r>
            <w:r>
              <w:rPr>
                <w:color w:val="FFFFFF" w:themeColor="background1"/>
              </w:rPr>
              <w:t xml:space="preserve"> </w:t>
            </w:r>
            <w:r w:rsidRPr="00071054">
              <w:rPr>
                <w:color w:val="FFFFFF" w:themeColor="background1"/>
              </w:rPr>
              <w:t>S</w:t>
            </w:r>
            <w:r>
              <w:rPr>
                <w:color w:val="FFFFFF" w:themeColor="background1"/>
              </w:rPr>
              <w:t xml:space="preserve">upporting </w:t>
            </w:r>
            <w:r w:rsidRPr="00071054">
              <w:rPr>
                <w:color w:val="FFFFFF" w:themeColor="background1"/>
              </w:rPr>
              <w:t>businesses</w:t>
            </w:r>
            <w:r>
              <w:rPr>
                <w:color w:val="FFFFFF" w:themeColor="background1"/>
              </w:rPr>
              <w:t xml:space="preserve"> to win contracts ultimately supports businesses to develop and grow.</w:t>
            </w:r>
          </w:p>
          <w:p w14:paraId="4B3624C5" w14:textId="77777777" w:rsidR="00511D52" w:rsidRPr="00E93975" w:rsidRDefault="00511D52" w:rsidP="005328FF">
            <w:pPr>
              <w:pStyle w:val="bodytextekos"/>
              <w:ind w:left="29"/>
            </w:pPr>
            <w:r>
              <w:rPr>
                <w:color w:val="FFFFFF" w:themeColor="background1"/>
              </w:rPr>
              <w:t>The SDP aligned with a number of themes within economic, procurement and digital strategies, including: supporting business growth and the creation of jobs; supporting future innovation in the digital economy; exploiting the benefits of digital technologies; and ensuring that public procurement contracts in Scotland are more accessible to micro businesses, SMEs and third sector organisations.</w:t>
            </w:r>
          </w:p>
        </w:tc>
      </w:tr>
    </w:tbl>
    <w:p w14:paraId="24C29930" w14:textId="77777777" w:rsidR="00844AC0" w:rsidRDefault="00844AC0" w:rsidP="00844AC0">
      <w:pPr>
        <w:pStyle w:val="Heading2"/>
      </w:pPr>
      <w:r>
        <w:t>Continuing Strategic Fit</w:t>
      </w:r>
    </w:p>
    <w:p w14:paraId="587B9CAE" w14:textId="77777777" w:rsidR="00511D52" w:rsidRPr="00495514" w:rsidRDefault="00511D52" w:rsidP="00511D52">
      <w:pPr>
        <w:pStyle w:val="bodytextekos"/>
      </w:pPr>
      <w:r>
        <w:t xml:space="preserve">The </w:t>
      </w:r>
      <w:r w:rsidRPr="00347D32">
        <w:t xml:space="preserve">SDP continues to contribute to national and local economic development, procurement </w:t>
      </w:r>
      <w:r>
        <w:t>a</w:t>
      </w:r>
      <w:r w:rsidRPr="00347D32">
        <w:t>nd digital agendas</w:t>
      </w:r>
      <w:r>
        <w:t>.</w:t>
      </w:r>
    </w:p>
    <w:p w14:paraId="19369BAD" w14:textId="77777777" w:rsidR="00511D52" w:rsidRDefault="00511D52" w:rsidP="00511D52">
      <w:pPr>
        <w:pStyle w:val="Heading4"/>
        <w:rPr>
          <w:lang w:val="en-US"/>
        </w:rPr>
      </w:pPr>
      <w:r w:rsidRPr="00E6163A">
        <w:rPr>
          <w:lang w:val="en-US"/>
        </w:rPr>
        <w:t xml:space="preserve">Procurement Reform (Scotland) Act 2014 </w:t>
      </w:r>
    </w:p>
    <w:p w14:paraId="5EFEF4DE" w14:textId="77777777" w:rsidR="009B31C8" w:rsidRDefault="00511D52" w:rsidP="00A10A95">
      <w:pPr>
        <w:pStyle w:val="bodytextekos"/>
      </w:pPr>
      <w:r>
        <w:t>The Procurement Reform (Scotland) Act</w:t>
      </w:r>
      <w:r>
        <w:rPr>
          <w:rStyle w:val="FootnoteReference"/>
        </w:rPr>
        <w:footnoteReference w:id="28"/>
      </w:r>
      <w:r>
        <w:t xml:space="preserve"> </w:t>
      </w:r>
      <w:r w:rsidRPr="00E6163A">
        <w:t xml:space="preserve">establishes best practice, encourages public bodies to consider </w:t>
      </w:r>
      <w:r w:rsidR="00FB3869" w:rsidRPr="00511D52">
        <w:rPr>
          <w:szCs w:val="20"/>
        </w:rPr>
        <w:t>Community Benefit Clauses (CBCs)</w:t>
      </w:r>
      <w:r w:rsidRPr="00E6163A">
        <w:t xml:space="preserve"> in high value procurements, and establishes a national legislative framework for public procurement that supports Scotland’s economic growth by: delivering social and environmental benefits; supporting innovation; and promoting public procurement processes and systems.</w:t>
      </w:r>
      <w:r w:rsidR="009B31C8">
        <w:t xml:space="preserve">  </w:t>
      </w:r>
    </w:p>
    <w:p w14:paraId="7604CB40" w14:textId="77777777" w:rsidR="009B31C8" w:rsidRDefault="00511D52" w:rsidP="00A10A95">
      <w:pPr>
        <w:pStyle w:val="bodytextekos"/>
      </w:pPr>
      <w:r w:rsidRPr="000A1089">
        <w:t>The new Act sits alongside the existing Scottish public sector procurement regulations</w:t>
      </w:r>
      <w:r>
        <w:t xml:space="preserve"> (</w:t>
      </w:r>
      <w:r w:rsidRPr="000A1089">
        <w:t>namely</w:t>
      </w:r>
      <w:r>
        <w:t>,</w:t>
      </w:r>
      <w:r w:rsidRPr="000A1089">
        <w:t xml:space="preserve"> The Public Contracts (Scotland) Regulations 2012</w:t>
      </w:r>
      <w:r>
        <w:t xml:space="preserve">), and </w:t>
      </w:r>
      <w:r w:rsidRPr="005849BB">
        <w:t xml:space="preserve">essentially creates a two-tier procurement regime for public contracts in Scotland.  </w:t>
      </w:r>
      <w:r>
        <w:t xml:space="preserve"> </w:t>
      </w:r>
    </w:p>
    <w:p w14:paraId="30F657F4" w14:textId="77777777" w:rsidR="00A10A95" w:rsidRPr="00A10A95" w:rsidRDefault="00511D52" w:rsidP="00A10A95">
      <w:pPr>
        <w:pStyle w:val="bodytextekos"/>
      </w:pPr>
      <w:r w:rsidRPr="000A1089">
        <w:lastRenderedPageBreak/>
        <w:t xml:space="preserve">The Scottish Government has described the aim of the new Act as being </w:t>
      </w:r>
      <w:r w:rsidRPr="000A1089">
        <w:rPr>
          <w:i/>
        </w:rPr>
        <w:t>‘</w:t>
      </w:r>
      <w:r w:rsidRPr="00450974">
        <w:rPr>
          <w:rStyle w:val="Heading4Char"/>
          <w:rFonts w:eastAsiaTheme="minorHAnsi"/>
          <w:i/>
          <w:sz w:val="20"/>
        </w:rPr>
        <w:t xml:space="preserve">to </w:t>
      </w:r>
      <w:r w:rsidRPr="00A10A95">
        <w:rPr>
          <w:rStyle w:val="Heading4Char"/>
          <w:rFonts w:eastAsiaTheme="minorHAnsi"/>
          <w:i/>
          <w:sz w:val="20"/>
        </w:rPr>
        <w:t>establish a national legislative framework for sustainable public procurement that supports Scotland's economic growth by delivering social and environmental benefits, supporting innovation and promoting public procurement processes and systems which are transparent, streamlined, standardised, proportionate, fair and business-friendly</w:t>
      </w:r>
      <w:r w:rsidR="00A10A95">
        <w:rPr>
          <w:rStyle w:val="Heading4Char"/>
          <w:rFonts w:eastAsiaTheme="minorHAnsi"/>
          <w:i/>
          <w:sz w:val="20"/>
        </w:rPr>
        <w:t>”</w:t>
      </w:r>
      <w:r w:rsidRPr="000A1089">
        <w:t>.</w:t>
      </w:r>
    </w:p>
    <w:p w14:paraId="7598EF4C" w14:textId="77777777" w:rsidR="00511D52" w:rsidRDefault="00511D52" w:rsidP="00511D52">
      <w:pPr>
        <w:pStyle w:val="Heading4"/>
      </w:pPr>
      <w:r>
        <w:t>Scotland’s Economic Strategy (2015)</w:t>
      </w:r>
    </w:p>
    <w:p w14:paraId="072137A4" w14:textId="000A310B" w:rsidR="00511D52" w:rsidRDefault="00511D52" w:rsidP="00511D52">
      <w:pPr>
        <w:pStyle w:val="bodytextekos"/>
      </w:pPr>
      <w:r w:rsidRPr="00563A48">
        <w:t>Scotland’s Economic Strategy</w:t>
      </w:r>
      <w:r>
        <w:rPr>
          <w:rStyle w:val="FootnoteReference"/>
        </w:rPr>
        <w:footnoteReference w:id="29"/>
      </w:r>
      <w:r>
        <w:t xml:space="preserve"> sets </w:t>
      </w:r>
      <w:r w:rsidR="0079794E">
        <w:t>out</w:t>
      </w:r>
      <w:r w:rsidR="00D11F82">
        <w:t xml:space="preserve"> </w:t>
      </w:r>
      <w:r>
        <w:t>the Government’s commitment to</w:t>
      </w:r>
      <w:r w:rsidRPr="0053646F">
        <w:t xml:space="preserve"> </w:t>
      </w:r>
      <w:r>
        <w:t xml:space="preserve">the </w:t>
      </w:r>
      <w:r w:rsidRPr="0053646F">
        <w:t xml:space="preserve">overarching priority of achieving sustainable economic growth through increasing competitiveness and tackling inequality.  </w:t>
      </w:r>
    </w:p>
    <w:p w14:paraId="206039F7" w14:textId="77777777" w:rsidR="00511D52" w:rsidRPr="00511D52" w:rsidRDefault="00511D52" w:rsidP="00511D52">
      <w:pPr>
        <w:pStyle w:val="bodytextekos"/>
        <w:rPr>
          <w:szCs w:val="20"/>
        </w:rPr>
      </w:pPr>
      <w:r w:rsidRPr="00C30118">
        <w:t xml:space="preserve">While in </w:t>
      </w:r>
      <w:r w:rsidRPr="00380F56">
        <w:rPr>
          <w:szCs w:val="20"/>
        </w:rPr>
        <w:t xml:space="preserve">broad terms, </w:t>
      </w:r>
      <w:r w:rsidRPr="00511D52">
        <w:rPr>
          <w:szCs w:val="20"/>
        </w:rPr>
        <w:t>the priorities remain the same, the refreshed strategy has a new emphasis on achieving ‘</w:t>
      </w:r>
      <w:r w:rsidRPr="00511D52">
        <w:rPr>
          <w:rStyle w:val="Heading4Char"/>
          <w:rFonts w:eastAsiaTheme="minorHAnsi"/>
          <w:sz w:val="20"/>
        </w:rPr>
        <w:t>inclusive growth’</w:t>
      </w:r>
      <w:r w:rsidRPr="00511D52">
        <w:rPr>
          <w:szCs w:val="20"/>
        </w:rPr>
        <w:t xml:space="preserve"> and ensuring that the benefits of economic growth are spread more equitably across Scotland.  </w:t>
      </w:r>
    </w:p>
    <w:p w14:paraId="269C72BA" w14:textId="77777777" w:rsidR="00511D52" w:rsidRPr="00511D52" w:rsidRDefault="00511D52" w:rsidP="00511D52">
      <w:pPr>
        <w:pStyle w:val="bodytextekos"/>
        <w:rPr>
          <w:szCs w:val="20"/>
        </w:rPr>
      </w:pPr>
      <w:r w:rsidRPr="00511D52">
        <w:rPr>
          <w:szCs w:val="20"/>
        </w:rPr>
        <w:t>Priorities of relevance to the SDP include:</w:t>
      </w:r>
    </w:p>
    <w:p w14:paraId="5AEA13AC" w14:textId="77777777" w:rsidR="00511D52" w:rsidRPr="00511D52" w:rsidRDefault="00511D52" w:rsidP="00511D52">
      <w:pPr>
        <w:pStyle w:val="Bullet1ekos"/>
        <w:spacing w:before="0"/>
        <w:rPr>
          <w:szCs w:val="20"/>
        </w:rPr>
      </w:pPr>
      <w:r w:rsidRPr="00511D52">
        <w:rPr>
          <w:rStyle w:val="Heading4Char"/>
          <w:rFonts w:eastAsiaTheme="minorHAnsi"/>
          <w:sz w:val="20"/>
        </w:rPr>
        <w:t>fostering a culture of innovation -</w:t>
      </w:r>
      <w:r w:rsidRPr="00511D52">
        <w:rPr>
          <w:szCs w:val="20"/>
        </w:rPr>
        <w:t xml:space="preserve"> among other things, this includes developing and delivering new approaches to public service reforms and making better use of our public procurement to drive innovation.  </w:t>
      </w:r>
      <w:r w:rsidRPr="00511D52">
        <w:rPr>
          <w:rStyle w:val="bodytextekosChar"/>
          <w:szCs w:val="20"/>
        </w:rPr>
        <w:t xml:space="preserve">By making procurement processes as accessible as possible for SMEs and third sector organisations, their chances at success are considered to be greatly increased; </w:t>
      </w:r>
    </w:p>
    <w:p w14:paraId="61019FF9" w14:textId="77777777" w:rsidR="00511D52" w:rsidRPr="00511D52" w:rsidRDefault="00511D52" w:rsidP="00511D52">
      <w:pPr>
        <w:pStyle w:val="Bullet1ekos"/>
        <w:spacing w:before="0"/>
        <w:rPr>
          <w:szCs w:val="20"/>
        </w:rPr>
      </w:pPr>
      <w:r w:rsidRPr="00511D52">
        <w:rPr>
          <w:rStyle w:val="Heading4Char"/>
          <w:rFonts w:eastAsiaTheme="minorHAnsi"/>
          <w:sz w:val="20"/>
        </w:rPr>
        <w:t>investing in our people, infrastructure and assets in a sustainable way -</w:t>
      </w:r>
      <w:r w:rsidRPr="00511D52">
        <w:rPr>
          <w:szCs w:val="20"/>
        </w:rPr>
        <w:t xml:space="preserve"> the Scottish Government is committed to using public contracts to deliver Community Benefits, and is encouraging its further use</w:t>
      </w:r>
      <w:r w:rsidRPr="00511D52">
        <w:rPr>
          <w:rStyle w:val="FootnoteReference"/>
          <w:szCs w:val="20"/>
        </w:rPr>
        <w:t xml:space="preserve">. </w:t>
      </w:r>
      <w:r w:rsidRPr="00511D52">
        <w:rPr>
          <w:szCs w:val="20"/>
        </w:rPr>
        <w:t xml:space="preserve"> Community Benefit Clauses (CBCs) provide a means of achieving sustainability in public contracts, and include: targeted recruitment and training; SME and social enterprise development; and community engagement; and</w:t>
      </w:r>
    </w:p>
    <w:p w14:paraId="16630247" w14:textId="77777777" w:rsidR="00511D52" w:rsidRDefault="00511D52" w:rsidP="00511D52">
      <w:pPr>
        <w:pStyle w:val="Bullet1ekos"/>
        <w:spacing w:before="0"/>
      </w:pPr>
      <w:r w:rsidRPr="00511D52">
        <w:rPr>
          <w:rStyle w:val="Heading4Char"/>
          <w:rFonts w:eastAsiaTheme="minorHAnsi"/>
          <w:sz w:val="20"/>
        </w:rPr>
        <w:t xml:space="preserve">promoting inclusive growth </w:t>
      </w:r>
      <w:r w:rsidRPr="00511D52">
        <w:rPr>
          <w:szCs w:val="20"/>
        </w:rPr>
        <w:t>- including realising opportunities across Scotland’s cities, towns and rural</w:t>
      </w:r>
      <w:r w:rsidRPr="00757FE0">
        <w:t xml:space="preserve"> areas to deliver more equal growth across </w:t>
      </w:r>
      <w:r>
        <w:t>Scotland.</w:t>
      </w:r>
    </w:p>
    <w:p w14:paraId="6F5B2A11" w14:textId="77777777" w:rsidR="00511D52" w:rsidRPr="00450974" w:rsidRDefault="00511D52" w:rsidP="00511D52">
      <w:pPr>
        <w:pStyle w:val="Heading4"/>
      </w:pPr>
      <w:r>
        <w:lastRenderedPageBreak/>
        <w:t xml:space="preserve">A Stronger Government - The Government’s Programme for Scotland </w:t>
      </w:r>
      <w:r w:rsidRPr="00450974">
        <w:t>(2015/2016)</w:t>
      </w:r>
    </w:p>
    <w:p w14:paraId="1769CAEF" w14:textId="7DBB4BD8" w:rsidR="00511D52" w:rsidRDefault="00450974" w:rsidP="00511D52">
      <w:pPr>
        <w:pStyle w:val="bodytextekos"/>
      </w:pPr>
      <w:r>
        <w:rPr>
          <w:rFonts w:cs="Arial"/>
          <w:color w:val="000000"/>
          <w:szCs w:val="20"/>
          <w:shd w:val="clear" w:color="auto" w:fill="FFFFFF"/>
        </w:rPr>
        <w:t>The Programme for Government</w:t>
      </w:r>
      <w:r w:rsidR="00511D52">
        <w:rPr>
          <w:rStyle w:val="FootnoteReference"/>
        </w:rPr>
        <w:footnoteReference w:id="30"/>
      </w:r>
      <w:r w:rsidR="00511D52" w:rsidRPr="00380F56">
        <w:rPr>
          <w:rFonts w:cs="Arial"/>
          <w:color w:val="000000"/>
          <w:szCs w:val="20"/>
          <w:shd w:val="clear" w:color="auto" w:fill="FFFFFF"/>
        </w:rPr>
        <w:t xml:space="preserve"> sets out the legislation for the coming year, as well as summarising the Scottish Government's key achievements and main goals for the future - both legislative and non-</w:t>
      </w:r>
      <w:r w:rsidR="00511D52" w:rsidRPr="00EB0920">
        <w:rPr>
          <w:rFonts w:cs="Arial"/>
          <w:color w:val="000000"/>
          <w:szCs w:val="20"/>
          <w:shd w:val="clear" w:color="auto" w:fill="FFFFFF"/>
        </w:rPr>
        <w:t>legislative</w:t>
      </w:r>
      <w:r w:rsidR="00511D52" w:rsidRPr="00EB0920">
        <w:rPr>
          <w:rFonts w:cs="Arial"/>
          <w:color w:val="000000"/>
          <w:sz w:val="18"/>
          <w:szCs w:val="18"/>
          <w:shd w:val="clear" w:color="auto" w:fill="FFFFFF"/>
        </w:rPr>
        <w:t>.</w:t>
      </w:r>
      <w:r w:rsidR="00511D52" w:rsidRPr="00EB0920">
        <w:rPr>
          <w:rStyle w:val="FootnoteReference"/>
          <w:rFonts w:cs="Arial"/>
        </w:rPr>
        <w:t xml:space="preserve"> </w:t>
      </w:r>
      <w:r w:rsidR="00EB0920" w:rsidRPr="00EB0920">
        <w:t xml:space="preserve"> </w:t>
      </w:r>
      <w:r w:rsidR="00511D52" w:rsidRPr="00EB0920">
        <w:t>The</w:t>
      </w:r>
      <w:r w:rsidR="00511D52">
        <w:t xml:space="preserve"> key priority </w:t>
      </w:r>
      <w:r w:rsidR="00511D52" w:rsidRPr="0053646F">
        <w:t>of relevance</w:t>
      </w:r>
      <w:r w:rsidR="00511D52">
        <w:t xml:space="preserve"> to the SDP is the </w:t>
      </w:r>
      <w:r w:rsidR="00511D52" w:rsidRPr="00511D52">
        <w:rPr>
          <w:szCs w:val="20"/>
        </w:rPr>
        <w:t xml:space="preserve">contribution to maintaining </w:t>
      </w:r>
      <w:r w:rsidR="00511D52" w:rsidRPr="00511D52">
        <w:rPr>
          <w:rStyle w:val="Heading4Char"/>
          <w:rFonts w:eastAsiaTheme="minorHAnsi"/>
          <w:sz w:val="20"/>
        </w:rPr>
        <w:t>a strong, sustainable economy</w:t>
      </w:r>
      <w:r w:rsidR="00511D52" w:rsidRPr="00511D52">
        <w:rPr>
          <w:szCs w:val="20"/>
        </w:rPr>
        <w:t>, through the expansion of Scotland’s</w:t>
      </w:r>
      <w:r w:rsidR="00511D52">
        <w:t xml:space="preserve"> digital infrastructure (continuing to roll out the £400 million Digital Scotland Superfast Broadband programme) and supporting businesses to innovate, to drive long-term competitiveness, productivity and growth.</w:t>
      </w:r>
    </w:p>
    <w:tbl>
      <w:tblPr>
        <w:tblStyle w:val="TableGrid"/>
        <w:tblW w:w="0" w:type="auto"/>
        <w:tblInd w:w="709" w:type="dxa"/>
        <w:tblLook w:val="04A0" w:firstRow="1" w:lastRow="0" w:firstColumn="1" w:lastColumn="0" w:noHBand="0" w:noVBand="1"/>
      </w:tblPr>
      <w:tblGrid>
        <w:gridCol w:w="7501"/>
      </w:tblGrid>
      <w:tr w:rsidR="00D11F82" w14:paraId="6C46B700" w14:textId="77777777" w:rsidTr="007533E6">
        <w:tc>
          <w:tcPr>
            <w:tcW w:w="7928"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1E3B8414" w14:textId="5AA35C74" w:rsidR="00D11F82" w:rsidRPr="00E93975" w:rsidRDefault="00D11F82" w:rsidP="007533E6">
            <w:pPr>
              <w:pStyle w:val="bodytextekos"/>
              <w:ind w:left="29"/>
            </w:pPr>
            <w:r w:rsidRPr="00D11F82">
              <w:rPr>
                <w:color w:val="FFFFFF" w:themeColor="background1"/>
              </w:rPr>
              <w:t>The SDP is directly referenced in this document as part of the Government’s plans to invest in education and skills.  Recognising the significance of digital skills for the country’s future, the Government plan to invest £7 million to promote business awareness of digital technologies in two ways, including helping SMEs with digital procurement (through the SDP).</w:t>
            </w:r>
          </w:p>
        </w:tc>
      </w:tr>
    </w:tbl>
    <w:p w14:paraId="64000CEF" w14:textId="77777777" w:rsidR="00511D52" w:rsidRDefault="00511D52" w:rsidP="00511D52">
      <w:pPr>
        <w:pStyle w:val="Heading4"/>
      </w:pPr>
      <w:r>
        <w:t>Scottish Government - e-commerce Strategy (2015)</w:t>
      </w:r>
    </w:p>
    <w:p w14:paraId="70FD0C0E" w14:textId="77777777" w:rsidR="00E6163A" w:rsidRDefault="00511D52" w:rsidP="00EB0920">
      <w:pPr>
        <w:pStyle w:val="bodytextekos"/>
        <w:rPr>
          <w:szCs w:val="20"/>
        </w:rPr>
      </w:pPr>
      <w:r>
        <w:t>The recently published e-commerce strategy</w:t>
      </w:r>
      <w:r>
        <w:rPr>
          <w:rStyle w:val="FootnoteReference"/>
        </w:rPr>
        <w:footnoteReference w:id="31"/>
      </w:r>
      <w:r>
        <w:t xml:space="preserve"> identifies that e-commerce is an important </w:t>
      </w:r>
      <w:r w:rsidR="00EB0920">
        <w:t xml:space="preserve">enable of public procurement.  </w:t>
      </w:r>
      <w:r>
        <w:t xml:space="preserve">The strategy is set within the wider </w:t>
      </w:r>
      <w:r w:rsidRPr="00511D52">
        <w:rPr>
          <w:szCs w:val="20"/>
        </w:rPr>
        <w:t>context of the procurement reform agenda - the vison for Scottish Public Procurement is defined as “</w:t>
      </w:r>
      <w:r w:rsidRPr="00511D52">
        <w:rPr>
          <w:rStyle w:val="Heading4Char"/>
          <w:rFonts w:eastAsiaTheme="minorHAnsi"/>
          <w:i/>
          <w:sz w:val="20"/>
        </w:rPr>
        <w:t>delivering procurement that improves public services for a prosperous, fairer and more sustainable Scotland</w:t>
      </w:r>
      <w:r w:rsidRPr="00511D52">
        <w:rPr>
          <w:szCs w:val="20"/>
        </w:rPr>
        <w:t>”.  The effective use of technology is a central component of the Public Procurement Reform Programme</w:t>
      </w:r>
      <w:r w:rsidRPr="00511D52">
        <w:rPr>
          <w:rStyle w:val="FootnoteReference"/>
          <w:szCs w:val="20"/>
        </w:rPr>
        <w:footnoteReference w:id="32"/>
      </w:r>
      <w:r w:rsidRPr="00511D52">
        <w:rPr>
          <w:szCs w:val="20"/>
        </w:rPr>
        <w:t>, which identified that the one of the roles of procurement is to “</w:t>
      </w:r>
      <w:r w:rsidRPr="00EB0920">
        <w:rPr>
          <w:rStyle w:val="Heading4Char"/>
          <w:rFonts w:eastAsiaTheme="minorHAnsi"/>
          <w:i/>
          <w:color w:val="auto"/>
          <w:sz w:val="20"/>
        </w:rPr>
        <w:t>promote and engage in the implementation of relevant technology solutions, including e-procurement, to minimise purchase to pay costs</w:t>
      </w:r>
      <w:r w:rsidRPr="00EB0920">
        <w:rPr>
          <w:szCs w:val="20"/>
        </w:rPr>
        <w:t>”.</w:t>
      </w:r>
    </w:p>
    <w:p w14:paraId="36C4701E" w14:textId="77777777" w:rsidR="00EB0920" w:rsidRDefault="00EB0920" w:rsidP="00511D52">
      <w:pPr>
        <w:pStyle w:val="bodytextekos"/>
        <w:tabs>
          <w:tab w:val="left" w:pos="4536"/>
        </w:tabs>
      </w:pPr>
      <w:r>
        <w:rPr>
          <w:szCs w:val="20"/>
        </w:rPr>
        <w:t>The SDP is explicitly referenced within the e-commerce strategy in terms of its role in facilitating small, medium and third sector enterprises to be better able to take advantage of contract opportunities in Scotland (and further afield).  The SDP builds “</w:t>
      </w:r>
      <w:r w:rsidRPr="00EB0920">
        <w:rPr>
          <w:rStyle w:val="Heading4Char"/>
          <w:rFonts w:eastAsiaTheme="minorHAnsi"/>
          <w:i/>
          <w:sz w:val="20"/>
        </w:rPr>
        <w:t>supplier capability to maximise supply side gains from available technology</w:t>
      </w:r>
      <w:r>
        <w:rPr>
          <w:szCs w:val="20"/>
        </w:rPr>
        <w:t>”.</w:t>
      </w:r>
    </w:p>
    <w:p w14:paraId="290E12A1" w14:textId="3901F383" w:rsidR="006D2461" w:rsidRDefault="00E15848" w:rsidP="00E15848">
      <w:pPr>
        <w:pStyle w:val="Heading1"/>
      </w:pPr>
      <w:bookmarkStart w:id="11" w:name="_Toc435447015"/>
      <w:bookmarkStart w:id="12" w:name="_Toc437263025"/>
      <w:r>
        <w:lastRenderedPageBreak/>
        <w:t>Client</w:t>
      </w:r>
      <w:r w:rsidR="006D2461">
        <w:t xml:space="preserve"> Engagement</w:t>
      </w:r>
      <w:bookmarkEnd w:id="11"/>
      <w:bookmarkEnd w:id="12"/>
    </w:p>
    <w:p w14:paraId="041F8A2E" w14:textId="73BE145B" w:rsidR="00266F07" w:rsidRDefault="00D256A5" w:rsidP="003B0867">
      <w:pPr>
        <w:pStyle w:val="bodytextekos"/>
      </w:pPr>
      <w:r>
        <w:tab/>
      </w:r>
      <w:r w:rsidR="006D2461">
        <w:t xml:space="preserve">This </w:t>
      </w:r>
      <w:r w:rsidR="00C1638F">
        <w:t xml:space="preserve">Chapter </w:t>
      </w:r>
      <w:r w:rsidR="006D2461">
        <w:t>presents feedback</w:t>
      </w:r>
      <w:r w:rsidR="00161E52">
        <w:t xml:space="preserve"> </w:t>
      </w:r>
      <w:r w:rsidR="006D2461">
        <w:t xml:space="preserve">from </w:t>
      </w:r>
      <w:r>
        <w:t>SMEs a</w:t>
      </w:r>
      <w:r w:rsidR="006D2461">
        <w:t xml:space="preserve">nd social enterprises </w:t>
      </w:r>
      <w:r>
        <w:t>registered with the</w:t>
      </w:r>
      <w:r w:rsidR="006D2461">
        <w:t xml:space="preserve"> SDP. </w:t>
      </w:r>
      <w:r>
        <w:t xml:space="preserve"> </w:t>
      </w:r>
      <w:r w:rsidR="003B0867" w:rsidRPr="003B0867">
        <w:t>An online survey was distributed by the SDP team to 6,876 contacts and a reminder sent mid-way through.</w:t>
      </w:r>
      <w:r w:rsidR="00266F07">
        <w:t xml:space="preserve">  A prize draw was used to help boost responses.</w:t>
      </w:r>
      <w:r w:rsidR="003B0867" w:rsidRPr="003B0867">
        <w:t xml:space="preserve">  A total of </w:t>
      </w:r>
      <w:r w:rsidR="003B0867" w:rsidRPr="00161E52">
        <w:rPr>
          <w:rStyle w:val="Heading4Char"/>
          <w:rFonts w:eastAsiaTheme="minorHAnsi"/>
          <w:sz w:val="20"/>
        </w:rPr>
        <w:t>162 responses</w:t>
      </w:r>
      <w:r w:rsidR="003B0867" w:rsidRPr="003B0867">
        <w:t xml:space="preserve"> were received (a response rate of 2%).</w:t>
      </w:r>
      <w:r w:rsidR="00266F07" w:rsidRPr="00266F07">
        <w:rPr>
          <w:rFonts w:eastAsia="Calibri" w:cs="Times New Roman"/>
        </w:rPr>
        <w:t xml:space="preserve"> </w:t>
      </w:r>
      <w:r w:rsidR="00266F07">
        <w:rPr>
          <w:rFonts w:eastAsia="Calibri" w:cs="Times New Roman"/>
        </w:rPr>
        <w:t xml:space="preserve"> The </w:t>
      </w:r>
      <w:r w:rsidR="00266F07" w:rsidRPr="00266F07">
        <w:rPr>
          <w:rFonts w:eastAsia="Calibri" w:cs="Times New Roman"/>
        </w:rPr>
        <w:t>confidence level is 95% with a confidence interval of plus or minus 7.61</w:t>
      </w:r>
      <w:r w:rsidR="00266F07">
        <w:rPr>
          <w:rFonts w:eastAsia="Calibri" w:cs="Times New Roman"/>
        </w:rPr>
        <w:t>.</w:t>
      </w:r>
    </w:p>
    <w:p w14:paraId="009E8BD7" w14:textId="77777777" w:rsidR="006D2461" w:rsidRDefault="006D2461" w:rsidP="003B0867">
      <w:pPr>
        <w:pStyle w:val="Heading2"/>
      </w:pPr>
      <w:r>
        <w:t xml:space="preserve">Profile </w:t>
      </w:r>
      <w:r w:rsidR="003B0867">
        <w:t>of Respondents</w:t>
      </w:r>
    </w:p>
    <w:p w14:paraId="5D676A0E" w14:textId="77777777" w:rsidR="006D2461" w:rsidRPr="002E752C" w:rsidRDefault="00E15848" w:rsidP="006D2461">
      <w:pPr>
        <w:pStyle w:val="bodytextekos"/>
      </w:pPr>
      <w:r>
        <w:t xml:space="preserve">The majority of clients that responded to the survey were </w:t>
      </w:r>
      <w:r w:rsidR="006D2461">
        <w:t xml:space="preserve">private sector </w:t>
      </w:r>
      <w:r>
        <w:t>companies</w:t>
      </w:r>
      <w:r w:rsidR="00161E52">
        <w:t>, with</w:t>
      </w:r>
      <w:r w:rsidR="006D2461">
        <w:t xml:space="preserve"> </w:t>
      </w:r>
      <w:r>
        <w:t>t</w:t>
      </w:r>
      <w:r w:rsidR="006D2461">
        <w:t xml:space="preserve">he remainder </w:t>
      </w:r>
      <w:r>
        <w:t xml:space="preserve">social enterprises, </w:t>
      </w:r>
      <w:r w:rsidR="006D2461" w:rsidRPr="002E752C">
        <w:rPr>
          <w:b/>
        </w:rPr>
        <w:t>Table 6.1</w:t>
      </w:r>
      <w:r w:rsidR="006D2461">
        <w:t xml:space="preserve">. </w:t>
      </w:r>
    </w:p>
    <w:p w14:paraId="635C88B5" w14:textId="77777777" w:rsidR="006D2461" w:rsidRDefault="006D2461" w:rsidP="006D2461">
      <w:pPr>
        <w:pStyle w:val="tablefiguretitleekos"/>
      </w:pPr>
      <w:r>
        <w:t xml:space="preserve">Table 6.1: </w:t>
      </w:r>
      <w:r w:rsidR="00E15848">
        <w:t>Clients</w:t>
      </w:r>
      <w:r>
        <w:t xml:space="preserve"> by </w:t>
      </w:r>
      <w:r w:rsidR="00E15848">
        <w:t>Business Type</w:t>
      </w:r>
    </w:p>
    <w:tbl>
      <w:tblPr>
        <w:tblStyle w:val="ekos"/>
        <w:tblW w:w="7419" w:type="dxa"/>
        <w:tblLook w:val="04A0" w:firstRow="1" w:lastRow="0" w:firstColumn="1" w:lastColumn="0" w:noHBand="0" w:noVBand="1"/>
      </w:tblPr>
      <w:tblGrid>
        <w:gridCol w:w="2475"/>
        <w:gridCol w:w="2475"/>
        <w:gridCol w:w="2469"/>
      </w:tblGrid>
      <w:tr w:rsidR="006D2461" w:rsidRPr="002E752C" w14:paraId="0C7AE75E" w14:textId="77777777" w:rsidTr="00C1638F">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2475" w:type="dxa"/>
            <w:shd w:val="clear" w:color="auto" w:fill="548DD4" w:themeFill="text2" w:themeFillTint="99"/>
          </w:tcPr>
          <w:p w14:paraId="6FF56317" w14:textId="77777777" w:rsidR="006D2461" w:rsidRPr="00C1638F" w:rsidRDefault="006D2461" w:rsidP="00131BA7">
            <w:pPr>
              <w:pStyle w:val="tabletextekos"/>
              <w:rPr>
                <w:color w:val="FFFFFF" w:themeColor="background1"/>
              </w:rPr>
            </w:pPr>
            <w:r w:rsidRPr="00C1638F">
              <w:rPr>
                <w:color w:val="FFFFFF" w:themeColor="background1"/>
              </w:rPr>
              <w:t>Sector</w:t>
            </w:r>
          </w:p>
        </w:tc>
        <w:tc>
          <w:tcPr>
            <w:tcW w:w="2475" w:type="dxa"/>
            <w:shd w:val="clear" w:color="auto" w:fill="548DD4" w:themeFill="text2" w:themeFillTint="99"/>
          </w:tcPr>
          <w:p w14:paraId="33E7534E"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Number</w:t>
            </w:r>
          </w:p>
        </w:tc>
        <w:tc>
          <w:tcPr>
            <w:tcW w:w="2469" w:type="dxa"/>
            <w:shd w:val="clear" w:color="auto" w:fill="548DD4" w:themeFill="text2" w:themeFillTint="99"/>
          </w:tcPr>
          <w:p w14:paraId="4C73AB2E"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w:t>
            </w:r>
          </w:p>
        </w:tc>
      </w:tr>
      <w:tr w:rsidR="006D2461" w:rsidRPr="002E752C" w14:paraId="54351F26" w14:textId="77777777" w:rsidTr="00131BA7">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2475" w:type="dxa"/>
          </w:tcPr>
          <w:p w14:paraId="620ACAF3" w14:textId="77777777" w:rsidR="006D2461" w:rsidRPr="002E752C" w:rsidRDefault="006D2461" w:rsidP="00131BA7">
            <w:pPr>
              <w:pStyle w:val="tabletextekos"/>
            </w:pPr>
            <w:r w:rsidRPr="002E752C">
              <w:t>Private sector</w:t>
            </w:r>
          </w:p>
        </w:tc>
        <w:tc>
          <w:tcPr>
            <w:tcW w:w="2475" w:type="dxa"/>
          </w:tcPr>
          <w:p w14:paraId="5318C942" w14:textId="77777777" w:rsidR="006D2461" w:rsidRPr="002E752C"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2E752C">
              <w:t>131</w:t>
            </w:r>
          </w:p>
        </w:tc>
        <w:tc>
          <w:tcPr>
            <w:tcW w:w="2469" w:type="dxa"/>
          </w:tcPr>
          <w:p w14:paraId="78EDC1EA" w14:textId="77777777" w:rsidR="006D2461" w:rsidRPr="002E752C"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2E752C">
              <w:t>83%</w:t>
            </w:r>
          </w:p>
        </w:tc>
      </w:tr>
      <w:tr w:rsidR="006D2461" w:rsidRPr="002E752C" w14:paraId="09664A06" w14:textId="77777777" w:rsidTr="00131BA7">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475" w:type="dxa"/>
          </w:tcPr>
          <w:p w14:paraId="14F8D970" w14:textId="77777777" w:rsidR="006D2461" w:rsidRPr="002E752C" w:rsidRDefault="00E15848" w:rsidP="00131BA7">
            <w:pPr>
              <w:pStyle w:val="tabletextekos"/>
            </w:pPr>
            <w:r>
              <w:t>Social enterprises</w:t>
            </w:r>
          </w:p>
        </w:tc>
        <w:tc>
          <w:tcPr>
            <w:tcW w:w="2475" w:type="dxa"/>
          </w:tcPr>
          <w:p w14:paraId="29BA4EFE" w14:textId="77777777" w:rsidR="006D2461" w:rsidRPr="002E752C" w:rsidRDefault="00E15848" w:rsidP="00131BA7">
            <w:pPr>
              <w:pStyle w:val="tabletextekos"/>
              <w:cnfStyle w:val="000000010000" w:firstRow="0" w:lastRow="0" w:firstColumn="0" w:lastColumn="0" w:oddVBand="0" w:evenVBand="0" w:oddHBand="0" w:evenHBand="1" w:firstRowFirstColumn="0" w:firstRowLastColumn="0" w:lastRowFirstColumn="0" w:lastRowLastColumn="0"/>
            </w:pPr>
            <w:r>
              <w:t>27</w:t>
            </w:r>
          </w:p>
        </w:tc>
        <w:tc>
          <w:tcPr>
            <w:tcW w:w="2469" w:type="dxa"/>
          </w:tcPr>
          <w:p w14:paraId="6B752DAE" w14:textId="77777777" w:rsidR="006D2461" w:rsidRPr="002E752C" w:rsidRDefault="00E15848" w:rsidP="00131BA7">
            <w:pPr>
              <w:pStyle w:val="tabletextekos"/>
              <w:cnfStyle w:val="000000010000" w:firstRow="0" w:lastRow="0" w:firstColumn="0" w:lastColumn="0" w:oddVBand="0" w:evenVBand="0" w:oddHBand="0" w:evenHBand="1" w:firstRowFirstColumn="0" w:firstRowLastColumn="0" w:lastRowFirstColumn="0" w:lastRowLastColumn="0"/>
            </w:pPr>
            <w:r>
              <w:t>17</w:t>
            </w:r>
            <w:r w:rsidR="006D2461" w:rsidRPr="002E752C">
              <w:t>%</w:t>
            </w:r>
          </w:p>
        </w:tc>
      </w:tr>
    </w:tbl>
    <w:p w14:paraId="34328B8B" w14:textId="77777777" w:rsidR="00E15848" w:rsidRDefault="00E15848" w:rsidP="007169FB">
      <w:pPr>
        <w:pStyle w:val="sourcetextekos"/>
        <w:tabs>
          <w:tab w:val="left" w:pos="1650"/>
        </w:tabs>
      </w:pPr>
      <w:r>
        <w:t>N=158</w:t>
      </w:r>
      <w:r w:rsidR="00E74303">
        <w:tab/>
      </w:r>
    </w:p>
    <w:p w14:paraId="1220124A" w14:textId="77777777" w:rsidR="006D2461" w:rsidRDefault="00E15848" w:rsidP="006D2461">
      <w:pPr>
        <w:pStyle w:val="bodytextekos"/>
      </w:pPr>
      <w:r>
        <w:t xml:space="preserve">Clients </w:t>
      </w:r>
      <w:r w:rsidR="006D2461">
        <w:t xml:space="preserve">were located </w:t>
      </w:r>
      <w:r w:rsidR="006D2461" w:rsidRPr="00347D32">
        <w:t xml:space="preserve">across </w:t>
      </w:r>
      <w:r w:rsidR="00E74303" w:rsidRPr="00347D32">
        <w:t>31 of</w:t>
      </w:r>
      <w:r w:rsidR="00985D98" w:rsidRPr="00347D32">
        <w:t xml:space="preserve"> the</w:t>
      </w:r>
      <w:r w:rsidR="00E74303" w:rsidRPr="00347D32">
        <w:t xml:space="preserve"> 32 </w:t>
      </w:r>
      <w:r w:rsidR="00985D98" w:rsidRPr="00347D32">
        <w:t>Scottish</w:t>
      </w:r>
      <w:r w:rsidR="00985D98">
        <w:t xml:space="preserve"> local authorities</w:t>
      </w:r>
      <w:r w:rsidR="00347D32">
        <w:rPr>
          <w:rStyle w:val="FootnoteReference"/>
        </w:rPr>
        <w:footnoteReference w:id="33"/>
      </w:r>
      <w:r w:rsidR="006D2461">
        <w:t xml:space="preserve">, with the highest </w:t>
      </w:r>
      <w:r w:rsidR="00161E52">
        <w:t xml:space="preserve">level of </w:t>
      </w:r>
      <w:r>
        <w:t>response from clients located</w:t>
      </w:r>
      <w:r w:rsidR="006D2461">
        <w:t xml:space="preserve"> in Glasgow (29, 20%)</w:t>
      </w:r>
      <w:r w:rsidR="00E74303">
        <w:t xml:space="preserve">, </w:t>
      </w:r>
      <w:r w:rsidR="006D2461">
        <w:t xml:space="preserve">Edinburgh (18, </w:t>
      </w:r>
      <w:r w:rsidR="00E74303">
        <w:t>12</w:t>
      </w:r>
      <w:r w:rsidR="006D2461">
        <w:t>%)</w:t>
      </w:r>
      <w:r w:rsidR="00161E52">
        <w:t>,</w:t>
      </w:r>
      <w:r w:rsidR="00E74303">
        <w:t xml:space="preserve"> and South Lanarkshire (10, 7%)</w:t>
      </w:r>
      <w:r w:rsidR="006D2461">
        <w:t>.</w:t>
      </w:r>
    </w:p>
    <w:p w14:paraId="736A5C99" w14:textId="77777777" w:rsidR="002D20F5" w:rsidRDefault="002D20F5" w:rsidP="006D2461">
      <w:pPr>
        <w:pStyle w:val="bodytextekos"/>
      </w:pPr>
      <w:r w:rsidRPr="002D20F5">
        <w:t>More than half of respondents (93, 58%) had accessed SDP training and/or online resources since July 2014.  The remainder had registered with the SDP, but were yet to attend any training</w:t>
      </w:r>
      <w:r w:rsidR="00985D98">
        <w:t xml:space="preserve"> events</w:t>
      </w:r>
      <w:r w:rsidRPr="002D20F5">
        <w:t xml:space="preserve"> or access online resources.</w:t>
      </w:r>
      <w:r w:rsidR="00E7062D">
        <w:t xml:space="preserve">  As not all clients have yet used SDP services, some survey questions were not relevant to this group.</w:t>
      </w:r>
      <w:r w:rsidRPr="002D20F5">
        <w:t xml:space="preserve"> </w:t>
      </w:r>
    </w:p>
    <w:p w14:paraId="526F50DE" w14:textId="77777777" w:rsidR="006D2461" w:rsidRDefault="006D2461" w:rsidP="00E15848">
      <w:pPr>
        <w:pStyle w:val="Heading2"/>
      </w:pPr>
      <w:r>
        <w:t>Awareness of the SDP</w:t>
      </w:r>
    </w:p>
    <w:p w14:paraId="137E3516" w14:textId="77777777" w:rsidR="006D2461" w:rsidRDefault="00985D98" w:rsidP="006D2461">
      <w:pPr>
        <w:pStyle w:val="bodytextekos"/>
      </w:pPr>
      <w:r>
        <w:t xml:space="preserve">Clients </w:t>
      </w:r>
      <w:r w:rsidR="006D2461">
        <w:t xml:space="preserve">found out about the SDP </w:t>
      </w:r>
      <w:r w:rsidR="00161E52">
        <w:t>in a range of</w:t>
      </w:r>
      <w:r w:rsidR="006D2461">
        <w:t xml:space="preserve"> ways, with the most common through another support organisation (52, 33%) – </w:t>
      </w:r>
      <w:r w:rsidR="006D2461" w:rsidRPr="000C5E49">
        <w:rPr>
          <w:b/>
        </w:rPr>
        <w:t>Figure 6.1</w:t>
      </w:r>
      <w:r w:rsidR="006D2461">
        <w:t>.</w:t>
      </w:r>
      <w:r w:rsidR="00E15848">
        <w:t xml:space="preserve">  </w:t>
      </w:r>
    </w:p>
    <w:p w14:paraId="6BC737B3" w14:textId="77777777" w:rsidR="006D2461" w:rsidRDefault="006D2461" w:rsidP="006D2461">
      <w:pPr>
        <w:pStyle w:val="bodytextekos"/>
      </w:pPr>
      <w:r>
        <w:br w:type="page"/>
      </w:r>
    </w:p>
    <w:p w14:paraId="54B0BC65" w14:textId="77777777" w:rsidR="006D2461" w:rsidRDefault="006D2461" w:rsidP="006D2461">
      <w:pPr>
        <w:pStyle w:val="tablefiguretitleekos"/>
        <w:rPr>
          <w:rStyle w:val="sourcetextekosChar"/>
          <w:b w:val="0"/>
          <w:color w:val="auto"/>
        </w:rPr>
      </w:pPr>
      <w:r>
        <w:lastRenderedPageBreak/>
        <w:t>Figure 6.1: Initial Awareness of the SDP</w:t>
      </w:r>
      <w:r w:rsidR="00E74303" w:rsidRPr="00E74303">
        <w:rPr>
          <w:b w:val="0"/>
        </w:rPr>
        <w:t xml:space="preserve"> </w:t>
      </w:r>
      <w:r w:rsidR="00E74303" w:rsidRPr="00E74303">
        <w:rPr>
          <w:noProof/>
          <w:lang w:val="en-GB" w:eastAsia="en-GB"/>
        </w:rPr>
        <w:drawing>
          <wp:inline distT="0" distB="0" distL="0" distR="0" wp14:anchorId="2081947F" wp14:editId="262AA05C">
            <wp:extent cx="4572000" cy="2743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sidRPr="000C5E49">
        <w:rPr>
          <w:rStyle w:val="sourcetextekosChar"/>
        </w:rPr>
        <w:t xml:space="preserve"> </w:t>
      </w:r>
      <w:r w:rsidRPr="000C5E49">
        <w:rPr>
          <w:rStyle w:val="sourcetextekosChar"/>
          <w:b w:val="0"/>
          <w:color w:val="auto"/>
        </w:rPr>
        <w:t>N=160</w:t>
      </w:r>
    </w:p>
    <w:p w14:paraId="1B385DF6" w14:textId="77777777" w:rsidR="006D2461" w:rsidRDefault="006D2461" w:rsidP="00E15848">
      <w:pPr>
        <w:pStyle w:val="Heading2"/>
      </w:pPr>
      <w:r>
        <w:t>Previous</w:t>
      </w:r>
      <w:r w:rsidR="00D537A2">
        <w:t xml:space="preserve"> Tendering </w:t>
      </w:r>
      <w:r>
        <w:t>Experience</w:t>
      </w:r>
      <w:r w:rsidR="002D20F5">
        <w:t xml:space="preserve"> and Support</w:t>
      </w:r>
    </w:p>
    <w:p w14:paraId="5C797617" w14:textId="77777777" w:rsidR="006D2461" w:rsidRDefault="00161E52" w:rsidP="006D2461">
      <w:pPr>
        <w:pStyle w:val="bodytextekos"/>
      </w:pPr>
      <w:r>
        <w:t xml:space="preserve">A relatively high proportion of clients reported that </w:t>
      </w:r>
      <w:r w:rsidR="006D2461">
        <w:t xml:space="preserve">they had little or no experience of tendering for public contracts </w:t>
      </w:r>
      <w:r w:rsidR="00985D98">
        <w:t xml:space="preserve">prior to their contact with the SDP </w:t>
      </w:r>
      <w:r>
        <w:t>(96, 60%)</w:t>
      </w:r>
      <w:r w:rsidR="00985D98">
        <w:t>, with most of the other clients reporting that they had some experience but had mixed success.</w:t>
      </w:r>
    </w:p>
    <w:p w14:paraId="3AB43463" w14:textId="77777777" w:rsidR="00E74303" w:rsidRDefault="00E74303" w:rsidP="00E74303">
      <w:pPr>
        <w:pStyle w:val="tablefiguretitleekos"/>
      </w:pPr>
      <w:r>
        <w:t xml:space="preserve">Figure 6.2: Previous Experience of Tendering </w:t>
      </w:r>
    </w:p>
    <w:p w14:paraId="2E4A8040" w14:textId="77777777" w:rsidR="00E74303" w:rsidRDefault="00E74303" w:rsidP="006D2461">
      <w:pPr>
        <w:pStyle w:val="bodytextekos"/>
      </w:pPr>
      <w:r w:rsidRPr="00E74303">
        <w:rPr>
          <w:noProof/>
          <w:lang w:eastAsia="en-GB"/>
        </w:rPr>
        <w:drawing>
          <wp:inline distT="0" distB="0" distL="0" distR="0" wp14:anchorId="4C56A331" wp14:editId="32BF6A5D">
            <wp:extent cx="5196772" cy="2314575"/>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332" t="5215" b="11348"/>
                    <a:stretch/>
                  </pic:blipFill>
                  <pic:spPr bwMode="auto">
                    <a:xfrm>
                      <a:off x="0" y="0"/>
                      <a:ext cx="5212163" cy="2321430"/>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E74303">
        <w:rPr>
          <w:rStyle w:val="sourcetextekosChar"/>
        </w:rPr>
        <w:t>N=161</w:t>
      </w:r>
    </w:p>
    <w:p w14:paraId="7B26D942" w14:textId="77777777" w:rsidR="00347D32" w:rsidRDefault="00347D32" w:rsidP="006D2461">
      <w:pPr>
        <w:pStyle w:val="bodytextekos"/>
      </w:pPr>
    </w:p>
    <w:p w14:paraId="1C69BA28" w14:textId="77777777" w:rsidR="00985D98" w:rsidRDefault="00161E52" w:rsidP="006D2461">
      <w:pPr>
        <w:pStyle w:val="bodytextekos"/>
      </w:pPr>
      <w:r>
        <w:lastRenderedPageBreak/>
        <w:t xml:space="preserve">Among </w:t>
      </w:r>
      <w:r w:rsidR="00C346DA">
        <w:t xml:space="preserve">those </w:t>
      </w:r>
      <w:r>
        <w:t>SDP</w:t>
      </w:r>
      <w:r w:rsidR="006D2461">
        <w:t xml:space="preserve"> </w:t>
      </w:r>
      <w:r w:rsidR="00D537A2">
        <w:t>cli</w:t>
      </w:r>
      <w:r>
        <w:t>ents with previous experience of</w:t>
      </w:r>
      <w:r w:rsidR="00D537A2">
        <w:t xml:space="preserve"> tendering</w:t>
      </w:r>
      <w:r w:rsidR="006D2461">
        <w:t xml:space="preserve"> </w:t>
      </w:r>
      <w:r>
        <w:t>for public sector contacts</w:t>
      </w:r>
      <w:r w:rsidR="00985D98">
        <w:t xml:space="preserve"> (i.e. those that reported some or plenty of experience):</w:t>
      </w:r>
      <w:r>
        <w:t xml:space="preserve"> </w:t>
      </w:r>
    </w:p>
    <w:p w14:paraId="1F1749B4" w14:textId="77777777" w:rsidR="00985D98" w:rsidRDefault="00161E52" w:rsidP="00985D98">
      <w:pPr>
        <w:pStyle w:val="Bullet1ekos"/>
      </w:pPr>
      <w:r>
        <w:t>all had</w:t>
      </w:r>
      <w:r w:rsidR="006D2461">
        <w:t xml:space="preserve"> used paper-based submissions</w:t>
      </w:r>
      <w:r w:rsidR="00985D98">
        <w:t xml:space="preserve"> in the past</w:t>
      </w:r>
      <w:r w:rsidR="006D2461">
        <w:t>, while</w:t>
      </w:r>
      <w:r w:rsidR="00D537A2">
        <w:t xml:space="preserve"> much fewer had</w:t>
      </w:r>
      <w:r w:rsidR="006D2461">
        <w:t xml:space="preserve"> </w:t>
      </w:r>
      <w:r w:rsidR="00D537A2">
        <w:t xml:space="preserve">used digital/online </w:t>
      </w:r>
      <w:r w:rsidR="00C346DA">
        <w:t>submissions</w:t>
      </w:r>
      <w:r w:rsidR="00985D98">
        <w:t>;</w:t>
      </w:r>
      <w:r w:rsidR="006D2461">
        <w:t xml:space="preserve"> </w:t>
      </w:r>
      <w:r w:rsidR="00985D98">
        <w:t>and</w:t>
      </w:r>
    </w:p>
    <w:p w14:paraId="5B734891" w14:textId="77777777" w:rsidR="006D2461" w:rsidRDefault="00D537A2" w:rsidP="00985D98">
      <w:pPr>
        <w:pStyle w:val="Bullet1ekos"/>
      </w:pPr>
      <w:r w:rsidRPr="009D73E0">
        <w:rPr>
          <w:rStyle w:val="Heading4Char"/>
          <w:rFonts w:eastAsiaTheme="minorHAnsi"/>
          <w:sz w:val="20"/>
        </w:rPr>
        <w:t>since engagement with the SDP</w:t>
      </w:r>
      <w:r w:rsidR="006D2461" w:rsidRPr="009D73E0">
        <w:rPr>
          <w:rStyle w:val="Heading4Char"/>
          <w:rFonts w:eastAsiaTheme="minorHAnsi"/>
          <w:sz w:val="20"/>
        </w:rPr>
        <w:t>, nearly all</w:t>
      </w:r>
      <w:r w:rsidR="005669D2" w:rsidRPr="009D73E0">
        <w:rPr>
          <w:rStyle w:val="Heading4Char"/>
          <w:rFonts w:eastAsiaTheme="minorHAnsi"/>
          <w:sz w:val="20"/>
        </w:rPr>
        <w:t xml:space="preserve"> </w:t>
      </w:r>
      <w:r w:rsidR="006D2461" w:rsidRPr="009D73E0">
        <w:rPr>
          <w:rStyle w:val="Heading4Char"/>
          <w:rFonts w:eastAsiaTheme="minorHAnsi"/>
          <w:sz w:val="20"/>
        </w:rPr>
        <w:t>now use online/digital submissions</w:t>
      </w:r>
      <w:r w:rsidR="006D2461">
        <w:t xml:space="preserve">, with </w:t>
      </w:r>
      <w:r w:rsidR="005669D2">
        <w:t>much less emphasis on</w:t>
      </w:r>
      <w:r>
        <w:t xml:space="preserve"> paper-based submissions</w:t>
      </w:r>
      <w:r w:rsidR="006D2461">
        <w:t>.</w:t>
      </w:r>
      <w:r w:rsidR="00347D32">
        <w:t xml:space="preserve">  This reflects increased demand from public and private sector organisations for tenders to be submitted online.</w:t>
      </w:r>
      <w:r w:rsidR="006D2461">
        <w:t xml:space="preserve"> </w:t>
      </w:r>
    </w:p>
    <w:p w14:paraId="70B3DC22" w14:textId="77777777" w:rsidR="006D2461" w:rsidRDefault="006D2461" w:rsidP="006D2461">
      <w:pPr>
        <w:pStyle w:val="tablefiguretitleekos"/>
        <w:rPr>
          <w:rStyle w:val="sourcetextekosChar"/>
          <w:b w:val="0"/>
          <w:color w:val="auto"/>
        </w:rPr>
      </w:pPr>
      <w:r>
        <w:t>Figure 6.</w:t>
      </w:r>
      <w:r w:rsidR="009A26C1">
        <w:t>3</w:t>
      </w:r>
      <w:r>
        <w:t>: Method</w:t>
      </w:r>
      <w:r w:rsidR="00D537A2">
        <w:t>s Used</w:t>
      </w:r>
      <w:r>
        <w:t xml:space="preserve"> </w:t>
      </w:r>
      <w:r w:rsidR="00D537A2">
        <w:t xml:space="preserve">for </w:t>
      </w:r>
      <w:r>
        <w:t>Submitting</w:t>
      </w:r>
      <w:r w:rsidR="00D537A2">
        <w:t xml:space="preserve"> Public Sector</w:t>
      </w:r>
      <w:r>
        <w:t xml:space="preserve"> Tender</w:t>
      </w:r>
      <w:r w:rsidR="00D537A2">
        <w:t>s</w:t>
      </w:r>
      <w:r w:rsidRPr="00724221">
        <w:rPr>
          <w:b w:val="0"/>
        </w:rPr>
        <w:t xml:space="preserve"> </w:t>
      </w:r>
      <w:r w:rsidR="004B5BFC" w:rsidRPr="004B5BFC">
        <w:rPr>
          <w:noProof/>
          <w:lang w:val="en-GB" w:eastAsia="en-GB"/>
        </w:rPr>
        <w:drawing>
          <wp:inline distT="0" distB="0" distL="0" distR="0" wp14:anchorId="74604A46" wp14:editId="2D0E4D20">
            <wp:extent cx="4237683" cy="2552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4286"/>
                    <a:stretch/>
                  </pic:blipFill>
                  <pic:spPr bwMode="auto">
                    <a:xfrm>
                      <a:off x="0" y="0"/>
                      <a:ext cx="4245524" cy="2557424"/>
                    </a:xfrm>
                    <a:prstGeom prst="rect">
                      <a:avLst/>
                    </a:prstGeom>
                    <a:noFill/>
                    <a:ln>
                      <a:noFill/>
                    </a:ln>
                    <a:extLst>
                      <a:ext uri="{53640926-AAD7-44D8-BBD7-CCE9431645EC}">
                        <a14:shadowObscured xmlns:a14="http://schemas.microsoft.com/office/drawing/2010/main"/>
                      </a:ext>
                    </a:extLst>
                  </pic:spPr>
                </pic:pic>
              </a:graphicData>
            </a:graphic>
          </wp:inline>
        </w:drawing>
      </w:r>
      <w:r w:rsidRPr="00724221">
        <w:rPr>
          <w:rStyle w:val="sourcetextekosChar"/>
          <w:b w:val="0"/>
          <w:color w:val="auto"/>
        </w:rPr>
        <w:t xml:space="preserve"> </w:t>
      </w:r>
      <w:r w:rsidR="004B5BFC">
        <w:rPr>
          <w:rStyle w:val="sourcetextekosChar"/>
          <w:b w:val="0"/>
          <w:color w:val="auto"/>
        </w:rPr>
        <w:br/>
      </w:r>
      <w:r w:rsidR="004B5BFC" w:rsidRPr="00724221">
        <w:rPr>
          <w:rStyle w:val="sourcetextekosChar"/>
          <w:b w:val="0"/>
          <w:color w:val="auto"/>
        </w:rPr>
        <w:t>N=</w:t>
      </w:r>
      <w:r w:rsidR="004B5BFC">
        <w:rPr>
          <w:rStyle w:val="sourcetextekosChar"/>
          <w:b w:val="0"/>
          <w:color w:val="auto"/>
        </w:rPr>
        <w:t>44 and 58</w:t>
      </w:r>
      <w:r>
        <w:rPr>
          <w:rStyle w:val="sourcetextekosChar"/>
          <w:b w:val="0"/>
          <w:color w:val="auto"/>
        </w:rPr>
        <w:br/>
      </w:r>
    </w:p>
    <w:p w14:paraId="3F10EF0D" w14:textId="77777777" w:rsidR="006D2461" w:rsidRDefault="006D2461" w:rsidP="006D2461">
      <w:pPr>
        <w:pStyle w:val="bodytextekos"/>
      </w:pPr>
      <w:r>
        <w:t>A total of 35 businesses provided details of bids they</w:t>
      </w:r>
      <w:r w:rsidR="002F54E4">
        <w:t xml:space="preserve"> had</w:t>
      </w:r>
      <w:r>
        <w:t xml:space="preserve"> submitted in financial years 2012/13 and 2013/14. </w:t>
      </w:r>
    </w:p>
    <w:p w14:paraId="07AF9261" w14:textId="77777777" w:rsidR="006D2461" w:rsidRPr="00105B6A" w:rsidRDefault="006D2461" w:rsidP="006D2461">
      <w:pPr>
        <w:pStyle w:val="tablefiguretitleekos"/>
      </w:pPr>
      <w:r>
        <w:t>Table 6.2: Public Sector Contract Bids in 2012/13 and 2013/14</w:t>
      </w:r>
    </w:p>
    <w:tbl>
      <w:tblPr>
        <w:tblStyle w:val="ekos"/>
        <w:tblW w:w="0" w:type="auto"/>
        <w:tblLook w:val="04A0" w:firstRow="1" w:lastRow="0" w:firstColumn="1" w:lastColumn="0" w:noHBand="0" w:noVBand="1"/>
      </w:tblPr>
      <w:tblGrid>
        <w:gridCol w:w="2428"/>
        <w:gridCol w:w="2548"/>
        <w:gridCol w:w="2428"/>
      </w:tblGrid>
      <w:tr w:rsidR="006D2461" w14:paraId="3B575230" w14:textId="77777777" w:rsidTr="00C163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shd w:val="clear" w:color="auto" w:fill="548DD4" w:themeFill="text2" w:themeFillTint="99"/>
            <w:vAlign w:val="center"/>
          </w:tcPr>
          <w:p w14:paraId="758F3FBE" w14:textId="77777777" w:rsidR="006D2461" w:rsidRPr="00C1638F" w:rsidRDefault="006D2461" w:rsidP="00C1638F">
            <w:pPr>
              <w:pStyle w:val="tabletextekos"/>
              <w:rPr>
                <w:color w:val="FFFFFF" w:themeColor="background1"/>
              </w:rPr>
            </w:pPr>
            <w:r w:rsidRPr="00C1638F">
              <w:rPr>
                <w:color w:val="FFFFFF" w:themeColor="background1"/>
              </w:rPr>
              <w:t>Total number of bids</w:t>
            </w:r>
          </w:p>
        </w:tc>
        <w:tc>
          <w:tcPr>
            <w:tcW w:w="2548" w:type="dxa"/>
            <w:shd w:val="clear" w:color="auto" w:fill="548DD4" w:themeFill="text2" w:themeFillTint="99"/>
            <w:vAlign w:val="center"/>
          </w:tcPr>
          <w:p w14:paraId="138D582F" w14:textId="77777777" w:rsidR="006D2461" w:rsidRPr="00C1638F" w:rsidRDefault="00347D32" w:rsidP="00347D32">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Nos. of Businesses Winning Bids</w:t>
            </w:r>
          </w:p>
        </w:tc>
        <w:tc>
          <w:tcPr>
            <w:tcW w:w="2428" w:type="dxa"/>
            <w:shd w:val="clear" w:color="auto" w:fill="548DD4" w:themeFill="text2" w:themeFillTint="99"/>
            <w:vAlign w:val="center"/>
          </w:tcPr>
          <w:p w14:paraId="307CB5CD" w14:textId="77777777" w:rsidR="006D2461" w:rsidRPr="00C1638F" w:rsidRDefault="00347D32" w:rsidP="00C1638F">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Nos. of Businesses Losing Bid</w:t>
            </w:r>
          </w:p>
        </w:tc>
      </w:tr>
      <w:tr w:rsidR="006D2461" w14:paraId="63B7E479" w14:textId="77777777" w:rsidTr="00131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1FF8D7AD" w14:textId="77777777" w:rsidR="006D2461" w:rsidRDefault="006D2461" w:rsidP="00131BA7">
            <w:pPr>
              <w:pStyle w:val="tabletextekos"/>
              <w:rPr>
                <w:lang w:eastAsia="en-GB"/>
              </w:rPr>
            </w:pPr>
            <w:r>
              <w:t>1 to 5</w:t>
            </w:r>
          </w:p>
        </w:tc>
        <w:tc>
          <w:tcPr>
            <w:tcW w:w="2548" w:type="dxa"/>
          </w:tcPr>
          <w:p w14:paraId="2876D254"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rPr>
                <w:lang w:eastAsia="en-GB"/>
              </w:rPr>
            </w:pPr>
            <w:r>
              <w:t>19</w:t>
            </w:r>
          </w:p>
        </w:tc>
        <w:tc>
          <w:tcPr>
            <w:tcW w:w="2428" w:type="dxa"/>
          </w:tcPr>
          <w:p w14:paraId="716FA91E"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rPr>
                <w:lang w:eastAsia="en-GB"/>
              </w:rPr>
            </w:pPr>
            <w:r>
              <w:t>19</w:t>
            </w:r>
          </w:p>
        </w:tc>
      </w:tr>
      <w:tr w:rsidR="006D2461" w14:paraId="27A032C5" w14:textId="77777777" w:rsidTr="00131BA7">
        <w:trPr>
          <w:cnfStyle w:val="000000010000" w:firstRow="0" w:lastRow="0" w:firstColumn="0" w:lastColumn="0" w:oddVBand="0" w:evenVBand="0" w:oddHBand="0" w:evenHBand="1"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2428" w:type="dxa"/>
          </w:tcPr>
          <w:p w14:paraId="20C4EA79" w14:textId="77777777" w:rsidR="006D2461" w:rsidRDefault="006D2461" w:rsidP="00131BA7">
            <w:pPr>
              <w:pStyle w:val="tabletextekos"/>
            </w:pPr>
            <w:r>
              <w:t>6 to 10</w:t>
            </w:r>
          </w:p>
        </w:tc>
        <w:tc>
          <w:tcPr>
            <w:tcW w:w="2548" w:type="dxa"/>
          </w:tcPr>
          <w:p w14:paraId="3D63E8BE"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9</w:t>
            </w:r>
          </w:p>
        </w:tc>
        <w:tc>
          <w:tcPr>
            <w:tcW w:w="2428" w:type="dxa"/>
          </w:tcPr>
          <w:p w14:paraId="3CE4911F"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7</w:t>
            </w:r>
          </w:p>
        </w:tc>
      </w:tr>
      <w:tr w:rsidR="006D2461" w14:paraId="3A01A5D7" w14:textId="77777777" w:rsidTr="00131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47C8879B" w14:textId="77777777" w:rsidR="006D2461" w:rsidRDefault="006D2461" w:rsidP="00131BA7">
            <w:pPr>
              <w:pStyle w:val="tabletextekos"/>
            </w:pPr>
            <w:r>
              <w:t>11 to 20</w:t>
            </w:r>
          </w:p>
        </w:tc>
        <w:tc>
          <w:tcPr>
            <w:tcW w:w="2548" w:type="dxa"/>
          </w:tcPr>
          <w:p w14:paraId="73072F8E"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3</w:t>
            </w:r>
          </w:p>
        </w:tc>
        <w:tc>
          <w:tcPr>
            <w:tcW w:w="2428" w:type="dxa"/>
          </w:tcPr>
          <w:p w14:paraId="75B84A27"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4</w:t>
            </w:r>
          </w:p>
        </w:tc>
      </w:tr>
      <w:tr w:rsidR="006D2461" w14:paraId="7C3F7C5A" w14:textId="77777777" w:rsidTr="00131B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6C4403B1" w14:textId="77777777" w:rsidR="006D2461" w:rsidRDefault="006D2461" w:rsidP="00131BA7">
            <w:pPr>
              <w:pStyle w:val="tabletextekos"/>
            </w:pPr>
            <w:r>
              <w:t>21 to 50</w:t>
            </w:r>
          </w:p>
        </w:tc>
        <w:tc>
          <w:tcPr>
            <w:tcW w:w="2548" w:type="dxa"/>
          </w:tcPr>
          <w:p w14:paraId="084E8E4C"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1</w:t>
            </w:r>
          </w:p>
        </w:tc>
        <w:tc>
          <w:tcPr>
            <w:tcW w:w="2428" w:type="dxa"/>
          </w:tcPr>
          <w:p w14:paraId="48B5A9CA"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2</w:t>
            </w:r>
          </w:p>
        </w:tc>
      </w:tr>
      <w:tr w:rsidR="006D2461" w14:paraId="50504461" w14:textId="77777777" w:rsidTr="00131B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8" w:type="dxa"/>
          </w:tcPr>
          <w:p w14:paraId="2A927DF6" w14:textId="77777777" w:rsidR="006D2461" w:rsidRDefault="006D2461" w:rsidP="002140F7">
            <w:pPr>
              <w:pStyle w:val="tabletextekos"/>
            </w:pPr>
            <w:r>
              <w:t>50</w:t>
            </w:r>
            <w:r w:rsidR="002140F7">
              <w:t>+</w:t>
            </w:r>
          </w:p>
        </w:tc>
        <w:tc>
          <w:tcPr>
            <w:tcW w:w="2548" w:type="dxa"/>
          </w:tcPr>
          <w:p w14:paraId="50F7042F" w14:textId="77777777" w:rsidR="006D2461" w:rsidRDefault="002140F7" w:rsidP="00131BA7">
            <w:pPr>
              <w:pStyle w:val="tabletextekos"/>
              <w:cnfStyle w:val="000000100000" w:firstRow="0" w:lastRow="0" w:firstColumn="0" w:lastColumn="0" w:oddVBand="0" w:evenVBand="0" w:oddHBand="1" w:evenHBand="0" w:firstRowFirstColumn="0" w:firstRowLastColumn="0" w:lastRowFirstColumn="0" w:lastRowLastColumn="0"/>
            </w:pPr>
            <w:r>
              <w:t>3</w:t>
            </w:r>
          </w:p>
        </w:tc>
        <w:tc>
          <w:tcPr>
            <w:tcW w:w="2428" w:type="dxa"/>
          </w:tcPr>
          <w:p w14:paraId="2F68534C" w14:textId="77777777" w:rsidR="006D2461" w:rsidRDefault="002140F7" w:rsidP="00131BA7">
            <w:pPr>
              <w:pStyle w:val="tabletextekos"/>
              <w:cnfStyle w:val="000000100000" w:firstRow="0" w:lastRow="0" w:firstColumn="0" w:lastColumn="0" w:oddVBand="0" w:evenVBand="0" w:oddHBand="1" w:evenHBand="0" w:firstRowFirstColumn="0" w:firstRowLastColumn="0" w:lastRowFirstColumn="0" w:lastRowLastColumn="0"/>
            </w:pPr>
            <w:r>
              <w:t>3</w:t>
            </w:r>
          </w:p>
        </w:tc>
      </w:tr>
    </w:tbl>
    <w:p w14:paraId="325C18CD" w14:textId="77777777" w:rsidR="004873A4" w:rsidRDefault="00985D98" w:rsidP="00985D98">
      <w:pPr>
        <w:pStyle w:val="sourcetextekos"/>
      </w:pPr>
      <w:r>
        <w:t>N=35</w:t>
      </w:r>
    </w:p>
    <w:p w14:paraId="123048F7" w14:textId="77777777" w:rsidR="004873A4" w:rsidRDefault="004873A4" w:rsidP="006D2461">
      <w:pPr>
        <w:pStyle w:val="bodytextekos"/>
      </w:pPr>
      <w:r>
        <w:lastRenderedPageBreak/>
        <w:t>Key points include that:</w:t>
      </w:r>
    </w:p>
    <w:p w14:paraId="616BF30F" w14:textId="77777777" w:rsidR="002D20F5" w:rsidRDefault="00A543DD" w:rsidP="00AC74D9">
      <w:pPr>
        <w:pStyle w:val="Bullet1ekos"/>
      </w:pPr>
      <w:r w:rsidRPr="00AC74D9">
        <w:rPr>
          <w:rStyle w:val="Heading4Char"/>
          <w:rFonts w:eastAsiaTheme="minorHAnsi"/>
          <w:sz w:val="20"/>
        </w:rPr>
        <w:t>670 bids were won</w:t>
      </w:r>
      <w:r>
        <w:t xml:space="preserve">, with each client’s </w:t>
      </w:r>
      <w:r w:rsidR="006D2461">
        <w:t xml:space="preserve">cumulative value of bids </w:t>
      </w:r>
      <w:r>
        <w:t xml:space="preserve">ranging </w:t>
      </w:r>
      <w:r w:rsidR="006D2461">
        <w:t>from £30,000 to £8</w:t>
      </w:r>
      <w:r>
        <w:t xml:space="preserve">m. The average total was </w:t>
      </w:r>
      <w:r w:rsidR="006D2461">
        <w:t>£774,800</w:t>
      </w:r>
      <w:r>
        <w:t>, although excluding two outliers of £5m and £8, this decreases to £341,435</w:t>
      </w:r>
      <w:r w:rsidR="00FD220C">
        <w:t>.  Many of the larger contracts were won by larger construction-related businesses</w:t>
      </w:r>
      <w:r w:rsidR="00AC74D9">
        <w:t>;</w:t>
      </w:r>
    </w:p>
    <w:p w14:paraId="055883A9" w14:textId="77777777" w:rsidR="006D2461" w:rsidRDefault="00A543DD" w:rsidP="00AC74D9">
      <w:pPr>
        <w:pStyle w:val="Bullet1ekos"/>
      </w:pPr>
      <w:r w:rsidRPr="00AC74D9">
        <w:rPr>
          <w:rStyle w:val="Heading4Char"/>
          <w:rFonts w:eastAsiaTheme="minorHAnsi"/>
          <w:sz w:val="20"/>
        </w:rPr>
        <w:t>572 bids were lost</w:t>
      </w:r>
      <w:r>
        <w:t>,</w:t>
      </w:r>
      <w:r w:rsidR="006D2461">
        <w:t xml:space="preserve"> </w:t>
      </w:r>
      <w:r>
        <w:t>with cumulative value per client ranging</w:t>
      </w:r>
      <w:r w:rsidR="006D2461">
        <w:t xml:space="preserve"> from £7,000 to £10</w:t>
      </w:r>
      <w:r>
        <w:t>m</w:t>
      </w:r>
      <w:r w:rsidR="006D2461">
        <w:t>, with an average</w:t>
      </w:r>
      <w:r w:rsidR="002D20F5">
        <w:t xml:space="preserve"> </w:t>
      </w:r>
      <w:r>
        <w:t>client total</w:t>
      </w:r>
      <w:r w:rsidR="006D2461">
        <w:t xml:space="preserve"> of £930,000. </w:t>
      </w:r>
      <w:r w:rsidR="00AC74D9">
        <w:t xml:space="preserve"> </w:t>
      </w:r>
      <w:r>
        <w:t>Excluding outliers of £5m and £1</w:t>
      </w:r>
      <w:r w:rsidR="00AC74D9">
        <w:t>0m, this decreases to £353,000; and</w:t>
      </w:r>
    </w:p>
    <w:p w14:paraId="2FBF8B84" w14:textId="77777777" w:rsidR="00967033" w:rsidRDefault="00967033" w:rsidP="00AC74D9">
      <w:pPr>
        <w:pStyle w:val="Bullet1ekos"/>
      </w:pPr>
      <w:r>
        <w:t xml:space="preserve">bids were </w:t>
      </w:r>
      <w:r w:rsidR="00D400F3">
        <w:t xml:space="preserve">to a </w:t>
      </w:r>
      <w:r w:rsidR="00AC74D9">
        <w:t>Scottish</w:t>
      </w:r>
      <w:r>
        <w:t xml:space="preserve"> local authorities, the Scottish Government and associated agencies, housing associations, the NHS, and UK Government departments. </w:t>
      </w:r>
    </w:p>
    <w:p w14:paraId="6258055E" w14:textId="77777777" w:rsidR="00CC7FDE" w:rsidRDefault="006D2461" w:rsidP="006D2461">
      <w:pPr>
        <w:pStyle w:val="bodytextekos"/>
      </w:pPr>
      <w:r>
        <w:t xml:space="preserve">The majority of </w:t>
      </w:r>
      <w:r w:rsidR="00CC7FDE">
        <w:t xml:space="preserve">SDP </w:t>
      </w:r>
      <w:r w:rsidR="002D20F5">
        <w:t>clients</w:t>
      </w:r>
      <w:r w:rsidR="00CC7FDE">
        <w:t xml:space="preserve"> that responded to the survey</w:t>
      </w:r>
      <w:r w:rsidR="002D20F5">
        <w:t xml:space="preserve"> </w:t>
      </w:r>
      <w:r>
        <w:t>had not</w:t>
      </w:r>
      <w:r w:rsidR="002D20F5">
        <w:t xml:space="preserve"> </w:t>
      </w:r>
      <w:r>
        <w:t xml:space="preserve">received any </w:t>
      </w:r>
      <w:r w:rsidR="00CC7FDE">
        <w:t xml:space="preserve">other </w:t>
      </w:r>
      <w:r>
        <w:t>procurement/tender ready support from another agency or organisation</w:t>
      </w:r>
      <w:r w:rsidR="002D20F5">
        <w:t xml:space="preserve"> prior to their engagement with the SDP</w:t>
      </w:r>
      <w:r w:rsidR="00CC7FDE">
        <w:t xml:space="preserve"> (141, 88%)</w:t>
      </w:r>
      <w:r>
        <w:t xml:space="preserve">. </w:t>
      </w:r>
    </w:p>
    <w:p w14:paraId="65D2CCC0" w14:textId="77777777" w:rsidR="006D2461" w:rsidRDefault="006D2461" w:rsidP="006D2461">
      <w:pPr>
        <w:pStyle w:val="bodytextekos"/>
      </w:pPr>
      <w:r>
        <w:t>Among those</w:t>
      </w:r>
      <w:r w:rsidR="00CC7FDE">
        <w:t xml:space="preserve"> client</w:t>
      </w:r>
      <w:r w:rsidR="000A0609">
        <w:t>s</w:t>
      </w:r>
      <w:r>
        <w:t xml:space="preserve"> that had</w:t>
      </w:r>
      <w:r w:rsidR="00CC7FDE">
        <w:t xml:space="preserve"> received similar support</w:t>
      </w:r>
      <w:r>
        <w:t xml:space="preserve"> (20, 12%),</w:t>
      </w:r>
      <w:r w:rsidR="002D20F5">
        <w:t xml:space="preserve"> </w:t>
      </w:r>
      <w:r w:rsidR="00CC7FDE">
        <w:t>this had been provided by</w:t>
      </w:r>
      <w:r w:rsidR="004873A4">
        <w:t xml:space="preserve"> </w:t>
      </w:r>
      <w:r w:rsidR="00CC7FDE">
        <w:t>a range of organisations including</w:t>
      </w:r>
      <w:r w:rsidR="000A0609">
        <w:t>:</w:t>
      </w:r>
      <w:r w:rsidR="00CC7FDE">
        <w:t xml:space="preserve"> </w:t>
      </w:r>
      <w:r>
        <w:t>Business Gateway, local authorit</w:t>
      </w:r>
      <w:r w:rsidR="002D20F5">
        <w:t>ies</w:t>
      </w:r>
      <w:r w:rsidR="000A0609">
        <w:t>, enterprise agencies</w:t>
      </w:r>
      <w:r>
        <w:t xml:space="preserve">, a specialist tendering support company, Construction Line, the </w:t>
      </w:r>
      <w:r w:rsidRPr="00D471A6">
        <w:t>Chartered Institute of Purchasing &amp; Supply</w:t>
      </w:r>
      <w:r w:rsidR="002D20F5">
        <w:t xml:space="preserve">, </w:t>
      </w:r>
      <w:r>
        <w:t xml:space="preserve">and Community Enterprise in Scotland. </w:t>
      </w:r>
    </w:p>
    <w:p w14:paraId="6305C747" w14:textId="77777777" w:rsidR="006D2461" w:rsidRDefault="002D20F5" w:rsidP="00E15848">
      <w:pPr>
        <w:pStyle w:val="Heading2"/>
      </w:pPr>
      <w:r>
        <w:t xml:space="preserve">Initial </w:t>
      </w:r>
      <w:r w:rsidR="006D2461">
        <w:t>Engagement with the SDP</w:t>
      </w:r>
    </w:p>
    <w:p w14:paraId="6FBACD5A" w14:textId="77777777" w:rsidR="00967033" w:rsidRDefault="002B1C26" w:rsidP="009A26C1">
      <w:pPr>
        <w:pStyle w:val="bodytextekos"/>
      </w:pPr>
      <w:r w:rsidRPr="007363FC">
        <w:rPr>
          <w:rStyle w:val="Heading4Char"/>
          <w:rFonts w:eastAsiaTheme="minorHAnsi"/>
          <w:sz w:val="20"/>
        </w:rPr>
        <w:t>Client rating</w:t>
      </w:r>
      <w:r w:rsidR="007363FC">
        <w:rPr>
          <w:rStyle w:val="Heading4Char"/>
          <w:rFonts w:eastAsiaTheme="minorHAnsi"/>
          <w:sz w:val="20"/>
        </w:rPr>
        <w:t>s</w:t>
      </w:r>
      <w:r w:rsidRPr="007363FC">
        <w:rPr>
          <w:rStyle w:val="Heading4Char"/>
          <w:rFonts w:eastAsiaTheme="minorHAnsi"/>
          <w:sz w:val="20"/>
        </w:rPr>
        <w:t xml:space="preserve"> for their i</w:t>
      </w:r>
      <w:r w:rsidR="009A26C1" w:rsidRPr="007363FC">
        <w:rPr>
          <w:rStyle w:val="Heading4Char"/>
          <w:rFonts w:eastAsiaTheme="minorHAnsi"/>
          <w:sz w:val="20"/>
        </w:rPr>
        <w:t>nitial engagement</w:t>
      </w:r>
      <w:r w:rsidR="00CC7FDE" w:rsidRPr="007363FC">
        <w:rPr>
          <w:rStyle w:val="Heading4Char"/>
          <w:rFonts w:eastAsiaTheme="minorHAnsi"/>
          <w:sz w:val="20"/>
        </w:rPr>
        <w:t xml:space="preserve"> with</w:t>
      </w:r>
      <w:r w:rsidR="000A0609" w:rsidRPr="007363FC">
        <w:rPr>
          <w:rStyle w:val="Heading4Char"/>
          <w:rFonts w:eastAsiaTheme="minorHAnsi"/>
          <w:sz w:val="20"/>
        </w:rPr>
        <w:t xml:space="preserve"> the</w:t>
      </w:r>
      <w:r w:rsidR="00CC7FDE" w:rsidRPr="007363FC">
        <w:rPr>
          <w:rStyle w:val="Heading4Char"/>
          <w:rFonts w:eastAsiaTheme="minorHAnsi"/>
          <w:sz w:val="20"/>
        </w:rPr>
        <w:t xml:space="preserve"> SDP was</w:t>
      </w:r>
      <w:r w:rsidR="009A26C1" w:rsidRPr="007363FC">
        <w:rPr>
          <w:rStyle w:val="Heading4Char"/>
          <w:rFonts w:eastAsiaTheme="minorHAnsi"/>
          <w:sz w:val="20"/>
        </w:rPr>
        <w:t xml:space="preserve"> </w:t>
      </w:r>
      <w:r w:rsidRPr="007363FC">
        <w:rPr>
          <w:rStyle w:val="Heading4Char"/>
          <w:rFonts w:eastAsiaTheme="minorHAnsi"/>
          <w:sz w:val="20"/>
        </w:rPr>
        <w:t>mixed</w:t>
      </w:r>
      <w:r>
        <w:t xml:space="preserve"> - it ranged from a</w:t>
      </w:r>
      <w:r w:rsidR="000A0609">
        <w:t xml:space="preserve"> low of</w:t>
      </w:r>
      <w:r w:rsidR="009A26C1">
        <w:t xml:space="preserve"> 59%</w:t>
      </w:r>
      <w:r>
        <w:t xml:space="preserve"> (rated good/very good)</w:t>
      </w:r>
      <w:r w:rsidR="009A26C1">
        <w:t xml:space="preserve"> for the ease of finding out what support was available</w:t>
      </w:r>
      <w:r>
        <w:t xml:space="preserve"> and for usefulness of the SDP website</w:t>
      </w:r>
      <w:r w:rsidR="009A26C1">
        <w:t>, to</w:t>
      </w:r>
      <w:r w:rsidR="000A0609">
        <w:t xml:space="preserve"> a high of</w:t>
      </w:r>
      <w:r w:rsidR="009A26C1">
        <w:t xml:space="preserve"> 76% for the ease of registration.</w:t>
      </w:r>
      <w:r w:rsidR="000A0609">
        <w:t xml:space="preserve">  </w:t>
      </w:r>
      <w:r>
        <w:t xml:space="preserve">The </w:t>
      </w:r>
      <w:r w:rsidR="000A0609">
        <w:t>website</w:t>
      </w:r>
      <w:r>
        <w:t xml:space="preserve"> </w:t>
      </w:r>
      <w:r w:rsidR="000A0609">
        <w:t>received</w:t>
      </w:r>
      <w:r>
        <w:t xml:space="preserve"> further</w:t>
      </w:r>
      <w:r w:rsidR="000A0609">
        <w:t xml:space="preserve"> mixed feedback</w:t>
      </w:r>
      <w:r>
        <w:t>, with</w:t>
      </w:r>
      <w:r w:rsidR="000A0609">
        <w:t xml:space="preserve"> over one-thi</w:t>
      </w:r>
      <w:r>
        <w:t>rd rating it average or below for ease of navigation.</w:t>
      </w:r>
      <w:r w:rsidR="009A26C1">
        <w:t xml:space="preserve"> </w:t>
      </w:r>
    </w:p>
    <w:p w14:paraId="6C64D860" w14:textId="77777777" w:rsidR="00967033" w:rsidRDefault="00967033">
      <w:pPr>
        <w:spacing w:line="276" w:lineRule="auto"/>
      </w:pPr>
      <w:r>
        <w:br w:type="page"/>
      </w:r>
    </w:p>
    <w:p w14:paraId="73CDBD41" w14:textId="77777777" w:rsidR="006D2461" w:rsidRDefault="00D400F3" w:rsidP="006D2461">
      <w:pPr>
        <w:pStyle w:val="tablefiguretitleekos"/>
      </w:pPr>
      <w:r>
        <w:lastRenderedPageBreak/>
        <w:t xml:space="preserve">Figure: </w:t>
      </w:r>
      <w:r w:rsidR="005C2FF2">
        <w:t>6.4</w:t>
      </w:r>
      <w:r w:rsidR="006D2461">
        <w:t>: Initial Engagement with the SDP</w:t>
      </w:r>
    </w:p>
    <w:p w14:paraId="36E2537C" w14:textId="77777777" w:rsidR="00D400F3" w:rsidRDefault="00D400F3" w:rsidP="006D2461">
      <w:pPr>
        <w:pStyle w:val="tablefiguretitleekos"/>
      </w:pPr>
      <w:r>
        <w:rPr>
          <w:noProof/>
          <w:lang w:val="en-GB" w:eastAsia="en-GB"/>
        </w:rPr>
        <w:drawing>
          <wp:inline distT="0" distB="0" distL="0" distR="0" wp14:anchorId="18B19B78" wp14:editId="70A61213">
            <wp:extent cx="5219700" cy="2772410"/>
            <wp:effectExtent l="0" t="0" r="0" b="889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3A9930A" w14:textId="77777777" w:rsidR="006D2461" w:rsidRDefault="006D2461" w:rsidP="006D2461">
      <w:pPr>
        <w:pStyle w:val="bodytextekos"/>
      </w:pPr>
      <w:r>
        <w:t>Suggestions</w:t>
      </w:r>
      <w:r w:rsidR="004F5023">
        <w:t xml:space="preserve"> provided</w:t>
      </w:r>
      <w:r>
        <w:t xml:space="preserve"> on how </w:t>
      </w:r>
      <w:r w:rsidR="004F5023">
        <w:t xml:space="preserve">clients’ initial engagement with the SDP </w:t>
      </w:r>
      <w:r>
        <w:t>could be improved</w:t>
      </w:r>
      <w:r w:rsidR="00E7062D">
        <w:t xml:space="preserve"> </w:t>
      </w:r>
      <w:r>
        <w:t>included</w:t>
      </w:r>
      <w:r w:rsidR="00E7062D">
        <w:t xml:space="preserve"> (all identified by one client each)</w:t>
      </w:r>
      <w:r>
        <w:t>:</w:t>
      </w:r>
    </w:p>
    <w:p w14:paraId="3B7ABC0D" w14:textId="77777777" w:rsidR="006D2461" w:rsidRDefault="006D2461" w:rsidP="006D2461">
      <w:pPr>
        <w:pStyle w:val="Bullet1ekos"/>
        <w:spacing w:before="0"/>
        <w:ind w:hanging="357"/>
      </w:pPr>
      <w:r>
        <w:t>it is not always clear that events are targeted at SMEs and the Third Sector;</w:t>
      </w:r>
    </w:p>
    <w:p w14:paraId="6E8D1B42" w14:textId="77777777" w:rsidR="006D2461" w:rsidRDefault="00E7062D" w:rsidP="006D2461">
      <w:pPr>
        <w:pStyle w:val="Bullet1ekos"/>
        <w:spacing w:before="0"/>
        <w:ind w:hanging="357"/>
      </w:pPr>
      <w:r>
        <w:t xml:space="preserve">presentations and </w:t>
      </w:r>
      <w:r w:rsidR="006D2461">
        <w:t>documents should be made available</w:t>
      </w:r>
      <w:r>
        <w:t xml:space="preserve"> online to businesses</w:t>
      </w:r>
      <w:r w:rsidR="006D2461">
        <w:t xml:space="preserve"> unable to attend events;</w:t>
      </w:r>
    </w:p>
    <w:p w14:paraId="365B9954" w14:textId="77777777" w:rsidR="006D2461" w:rsidRDefault="006D2461" w:rsidP="006D2461">
      <w:pPr>
        <w:pStyle w:val="Bullet1ekos"/>
        <w:spacing w:before="0"/>
        <w:ind w:hanging="357"/>
      </w:pPr>
      <w:r>
        <w:t xml:space="preserve">the events calendar should be more up to date; and </w:t>
      </w:r>
    </w:p>
    <w:p w14:paraId="73160A26" w14:textId="77777777" w:rsidR="004F5023" w:rsidRDefault="006D2461" w:rsidP="0074544D">
      <w:pPr>
        <w:pStyle w:val="Bullet1ekos"/>
        <w:spacing w:before="0"/>
        <w:ind w:hanging="357"/>
      </w:pPr>
      <w:r>
        <w:t>more training and assistance could be targeted a</w:t>
      </w:r>
      <w:r w:rsidR="002140F7">
        <w:t xml:space="preserve">t rural and remote businesses. </w:t>
      </w:r>
    </w:p>
    <w:p w14:paraId="2F903D74" w14:textId="77777777" w:rsidR="004F5023" w:rsidRDefault="004F5023" w:rsidP="00EA5E39">
      <w:pPr>
        <w:pStyle w:val="Heading2"/>
      </w:pPr>
      <w:r>
        <w:t>Engagement with the SDP</w:t>
      </w:r>
    </w:p>
    <w:p w14:paraId="4B92697A" w14:textId="77777777" w:rsidR="004F5023" w:rsidRDefault="006D2461" w:rsidP="00EA5E39">
      <w:pPr>
        <w:pStyle w:val="bodytextekos"/>
      </w:pPr>
      <w:r>
        <w:t xml:space="preserve">Just under a quarter of </w:t>
      </w:r>
      <w:r w:rsidR="00E7062D">
        <w:t>clients that had accessed SDP services since July 2014</w:t>
      </w:r>
      <w:r>
        <w:t xml:space="preserve"> make </w:t>
      </w:r>
      <w:r w:rsidR="002D1992">
        <w:t>‘</w:t>
      </w:r>
      <w:r>
        <w:t>regular</w:t>
      </w:r>
      <w:r w:rsidR="002D1992">
        <w:t>’</w:t>
      </w:r>
      <w:r>
        <w:t xml:space="preserve"> use of the SDP</w:t>
      </w:r>
      <w:r w:rsidR="00E7062D">
        <w:t xml:space="preserve"> (21, 23%)</w:t>
      </w:r>
      <w:r w:rsidR="004F5023">
        <w:t>, with a further 57% accessing the range of support less often</w:t>
      </w:r>
      <w:r>
        <w:t xml:space="preserve"> – </w:t>
      </w:r>
      <w:r w:rsidRPr="00114CFF">
        <w:rPr>
          <w:b/>
        </w:rPr>
        <w:t>Figure 6.</w:t>
      </w:r>
      <w:r w:rsidR="00385A94">
        <w:rPr>
          <w:b/>
        </w:rPr>
        <w:t>5</w:t>
      </w:r>
      <w:r>
        <w:t xml:space="preserve">. </w:t>
      </w:r>
    </w:p>
    <w:p w14:paraId="4AE53B18" w14:textId="77777777" w:rsidR="002140F7" w:rsidRDefault="006D2461" w:rsidP="002140F7">
      <w:pPr>
        <w:pStyle w:val="tablefiguretitleekos"/>
        <w:rPr>
          <w:rStyle w:val="sourcetextekosChar"/>
          <w:b w:val="0"/>
          <w:color w:val="auto"/>
        </w:rPr>
      </w:pPr>
      <w:r>
        <w:lastRenderedPageBreak/>
        <w:t>Figure 6.</w:t>
      </w:r>
      <w:r w:rsidR="00385A94">
        <w:t>5</w:t>
      </w:r>
      <w:r>
        <w:t xml:space="preserve">: Frequency of </w:t>
      </w:r>
      <w:r w:rsidR="00AB31EC">
        <w:t>Accessing Support from</w:t>
      </w:r>
      <w:r>
        <w:t xml:space="preserve"> SDP</w:t>
      </w:r>
      <w:r w:rsidR="002140F7" w:rsidRPr="002140F7">
        <w:rPr>
          <w:b w:val="0"/>
        </w:rPr>
        <w:t xml:space="preserve"> </w:t>
      </w:r>
      <w:r w:rsidR="002140F7" w:rsidRPr="002140F7">
        <w:rPr>
          <w:noProof/>
          <w:lang w:val="en-GB" w:eastAsia="en-GB"/>
        </w:rPr>
        <w:drawing>
          <wp:inline distT="0" distB="0" distL="0" distR="0" wp14:anchorId="2E1047AF" wp14:editId="419AC3E4">
            <wp:extent cx="4572000" cy="2743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sidR="002140F7" w:rsidRPr="002140F7">
        <w:rPr>
          <w:rStyle w:val="sourcetextekosChar"/>
          <w:b w:val="0"/>
          <w:color w:val="auto"/>
        </w:rPr>
        <w:t xml:space="preserve"> </w:t>
      </w:r>
      <w:r w:rsidR="002140F7" w:rsidRPr="00114CFF">
        <w:rPr>
          <w:rStyle w:val="sourcetextekosChar"/>
          <w:b w:val="0"/>
          <w:color w:val="auto"/>
        </w:rPr>
        <w:t>N=93</w:t>
      </w:r>
    </w:p>
    <w:p w14:paraId="5718F663" w14:textId="77777777" w:rsidR="006D2461" w:rsidRDefault="006D2461" w:rsidP="006D2461">
      <w:pPr>
        <w:pStyle w:val="bodytextekos"/>
      </w:pPr>
      <w:r>
        <w:t>Customers reported accessing a range of support from the SDP, with the most common</w:t>
      </w:r>
      <w:r w:rsidR="00E7062D">
        <w:t>ly cited</w:t>
      </w:r>
      <w:r>
        <w:t xml:space="preserve"> attend</w:t>
      </w:r>
      <w:r w:rsidR="00AB31EC">
        <w:t>ance at</w:t>
      </w:r>
      <w:r>
        <w:t xml:space="preserve"> SDP</w:t>
      </w:r>
      <w:r w:rsidR="00E7062D">
        <w:t xml:space="preserve"> traditional</w:t>
      </w:r>
      <w:r>
        <w:t xml:space="preserve"> </w:t>
      </w:r>
      <w:r w:rsidR="00AB31EC">
        <w:t xml:space="preserve">training </w:t>
      </w:r>
      <w:r>
        <w:t xml:space="preserve">events (65, 70%) – </w:t>
      </w:r>
      <w:r w:rsidRPr="00B25B0A">
        <w:rPr>
          <w:b/>
        </w:rPr>
        <w:t>Figure 6.</w:t>
      </w:r>
      <w:r w:rsidR="00385A94">
        <w:rPr>
          <w:b/>
        </w:rPr>
        <w:t>6</w:t>
      </w:r>
      <w:r>
        <w:t>.</w:t>
      </w:r>
      <w:r w:rsidR="00AD6539">
        <w:t xml:space="preserve">  This was followed by webinars, with online resources less utilised.</w:t>
      </w:r>
      <w:r>
        <w:t xml:space="preserve"> </w:t>
      </w:r>
    </w:p>
    <w:p w14:paraId="73B118AA" w14:textId="77777777" w:rsidR="006D2461" w:rsidRPr="002140F7" w:rsidRDefault="006D2461" w:rsidP="002140F7">
      <w:pPr>
        <w:pStyle w:val="tablefiguretitleekos"/>
        <w:rPr>
          <w:noProof/>
          <w:lang w:val="en-GB" w:eastAsia="en-GB"/>
        </w:rPr>
      </w:pPr>
      <w:r>
        <w:t>Figure 6.</w:t>
      </w:r>
      <w:r w:rsidR="00385A94">
        <w:t>6</w:t>
      </w:r>
      <w:r>
        <w:t xml:space="preserve">: Types of </w:t>
      </w:r>
      <w:r w:rsidR="00E7062D">
        <w:t xml:space="preserve">SDP </w:t>
      </w:r>
      <w:r>
        <w:t xml:space="preserve">Support </w:t>
      </w:r>
      <w:r w:rsidR="00E7062D">
        <w:t>Accessed</w:t>
      </w:r>
      <w:r w:rsidR="002140F7" w:rsidRPr="002140F7">
        <w:rPr>
          <w:noProof/>
          <w:lang w:val="en-GB" w:eastAsia="en-GB"/>
        </w:rPr>
        <w:drawing>
          <wp:inline distT="0" distB="0" distL="0" distR="0" wp14:anchorId="6959C7F5" wp14:editId="345902CF">
            <wp:extent cx="4308101" cy="22193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245"/>
                    <a:stretch/>
                  </pic:blipFill>
                  <pic:spPr bwMode="auto">
                    <a:xfrm>
                      <a:off x="0" y="0"/>
                      <a:ext cx="4310807" cy="2220719"/>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114CFF">
        <w:rPr>
          <w:rStyle w:val="sourcetextekosChar"/>
          <w:b w:val="0"/>
          <w:color w:val="auto"/>
        </w:rPr>
        <w:t>N=93</w:t>
      </w:r>
    </w:p>
    <w:p w14:paraId="6C0C36C1" w14:textId="77777777" w:rsidR="002140F7" w:rsidRDefault="002140F7" w:rsidP="002140F7">
      <w:pPr>
        <w:pStyle w:val="bodytextekos"/>
      </w:pPr>
      <w:r>
        <w:t xml:space="preserve">The main focus of the support accessed </w:t>
      </w:r>
      <w:r w:rsidR="00AD6539">
        <w:t>can be grouped as follows:</w:t>
      </w:r>
      <w:r>
        <w:t xml:space="preserve"> Introduction to Working with the Public Sector (59, 64%), hints and tips on completing forms/PQQs (54, 59%), and Using Tender Portals (49, 53%) – </w:t>
      </w:r>
      <w:r w:rsidRPr="00320DBA">
        <w:rPr>
          <w:b/>
        </w:rPr>
        <w:t>Figure 6.</w:t>
      </w:r>
      <w:r w:rsidR="00385A94">
        <w:rPr>
          <w:b/>
        </w:rPr>
        <w:t>7</w:t>
      </w:r>
      <w:r>
        <w:t xml:space="preserve">. </w:t>
      </w:r>
      <w:r w:rsidR="00AD6539">
        <w:t xml:space="preserve">  These are typically Level 1 and 2 training modules.</w:t>
      </w:r>
    </w:p>
    <w:p w14:paraId="2B9D73D7" w14:textId="77777777" w:rsidR="002140F7" w:rsidRDefault="002140F7" w:rsidP="002140F7">
      <w:pPr>
        <w:pStyle w:val="bodytextekos"/>
      </w:pPr>
      <w:r w:rsidRPr="00320DBA">
        <w:rPr>
          <w:rStyle w:val="tablefiguretitleekosChar"/>
        </w:rPr>
        <w:lastRenderedPageBreak/>
        <w:t>Figure 6.</w:t>
      </w:r>
      <w:r w:rsidR="00385A94">
        <w:rPr>
          <w:rStyle w:val="tablefiguretitleekosChar"/>
        </w:rPr>
        <w:t>7</w:t>
      </w:r>
      <w:r w:rsidRPr="00320DBA">
        <w:rPr>
          <w:rStyle w:val="tablefiguretitleekosChar"/>
        </w:rPr>
        <w:t xml:space="preserve">: </w:t>
      </w:r>
      <w:r w:rsidR="00B863C3">
        <w:rPr>
          <w:rStyle w:val="tablefiguretitleekosChar"/>
        </w:rPr>
        <w:t>Topics Covered by Support Accessed</w:t>
      </w:r>
      <w:r w:rsidR="00F8765D" w:rsidRPr="00F8765D">
        <w:rPr>
          <w:rStyle w:val="tablefiguretitleekosChar"/>
          <w:b w:val="0"/>
        </w:rPr>
        <w:t xml:space="preserve"> </w:t>
      </w:r>
      <w:r w:rsidR="00F8765D" w:rsidRPr="00F8765D">
        <w:rPr>
          <w:rStyle w:val="tablefiguretitleekosChar"/>
          <w:b w:val="0"/>
          <w:noProof/>
          <w:color w:val="auto"/>
          <w:szCs w:val="22"/>
          <w:lang w:val="en-GB" w:eastAsia="en-GB"/>
        </w:rPr>
        <w:drawing>
          <wp:inline distT="0" distB="0" distL="0" distR="0" wp14:anchorId="55CD7BE4" wp14:editId="4716B89D">
            <wp:extent cx="4572000" cy="2743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r w:rsidRPr="00320DBA">
        <w:rPr>
          <w:rStyle w:val="sourcetextekosChar"/>
        </w:rPr>
        <w:t xml:space="preserve"> N=</w:t>
      </w:r>
      <w:r>
        <w:rPr>
          <w:rStyle w:val="sourcetextekosChar"/>
        </w:rPr>
        <w:t>92</w:t>
      </w:r>
    </w:p>
    <w:p w14:paraId="5271BDF8" w14:textId="77777777" w:rsidR="002140F7" w:rsidRDefault="002140F7" w:rsidP="002140F7">
      <w:pPr>
        <w:pStyle w:val="bodytextekos"/>
        <w:rPr>
          <w:rStyle w:val="tablefiguretitleekosChar"/>
          <w:b w:val="0"/>
          <w:color w:val="auto"/>
          <w:szCs w:val="22"/>
          <w:lang w:val="en-GB" w:eastAsia="en-US"/>
        </w:rPr>
      </w:pPr>
      <w:r>
        <w:rPr>
          <w:rStyle w:val="tablefiguretitleekosChar"/>
          <w:b w:val="0"/>
          <w:color w:val="auto"/>
          <w:szCs w:val="22"/>
          <w:lang w:val="en-GB" w:eastAsia="en-US"/>
        </w:rPr>
        <w:t xml:space="preserve">Responses under ‘other’ were equalities and </w:t>
      </w:r>
      <w:r w:rsidRPr="00320DBA">
        <w:rPr>
          <w:rStyle w:val="tablefiguretitleekosChar"/>
          <w:b w:val="0"/>
          <w:color w:val="auto"/>
          <w:szCs w:val="22"/>
          <w:lang w:val="en-GB" w:eastAsia="en-US"/>
        </w:rPr>
        <w:t xml:space="preserve">diversity, </w:t>
      </w:r>
      <w:r>
        <w:rPr>
          <w:rStyle w:val="tablefiguretitleekosChar"/>
          <w:b w:val="0"/>
          <w:color w:val="auto"/>
          <w:szCs w:val="22"/>
          <w:lang w:val="en-GB" w:eastAsia="en-US"/>
        </w:rPr>
        <w:t>learning about new procurement rules, and networking opportunities.</w:t>
      </w:r>
      <w:r w:rsidRPr="006D2461">
        <w:rPr>
          <w:rStyle w:val="tablefiguretitleekosChar"/>
          <w:b w:val="0"/>
          <w:color w:val="auto"/>
          <w:szCs w:val="22"/>
          <w:lang w:val="en-GB" w:eastAsia="en-US"/>
        </w:rPr>
        <w:t xml:space="preserve"> </w:t>
      </w:r>
    </w:p>
    <w:p w14:paraId="7091BC24" w14:textId="77777777" w:rsidR="00F8765D" w:rsidRDefault="002F54E4" w:rsidP="00F8765D">
      <w:pPr>
        <w:pStyle w:val="Heading2"/>
        <w:rPr>
          <w:rStyle w:val="tablefiguretitleekosChar"/>
          <w:b w:val="0"/>
          <w:sz w:val="32"/>
          <w:lang w:val="en-GB" w:eastAsia="en-US"/>
        </w:rPr>
      </w:pPr>
      <w:r w:rsidRPr="0037403D">
        <w:rPr>
          <w:rStyle w:val="tablefiguretitleekosChar"/>
          <w:b w:val="0"/>
          <w:sz w:val="32"/>
          <w:lang w:val="en-GB" w:eastAsia="en-US"/>
        </w:rPr>
        <w:t>Views on SDP Support</w:t>
      </w:r>
    </w:p>
    <w:p w14:paraId="21EBA43F" w14:textId="77777777" w:rsidR="00F8765D" w:rsidRDefault="00F8765D" w:rsidP="00F8765D">
      <w:pPr>
        <w:pStyle w:val="bodytextekos"/>
      </w:pPr>
      <w:r>
        <w:t>Ratings of good/very good for each type of support rang</w:t>
      </w:r>
      <w:r w:rsidR="00C525C3">
        <w:t>ing</w:t>
      </w:r>
      <w:r>
        <w:t xml:space="preserve"> from a low of 59% for external partner events to a high of 78% for online resources</w:t>
      </w:r>
      <w:r w:rsidR="00385A94">
        <w:t xml:space="preserve"> </w:t>
      </w:r>
      <w:r>
        <w:t xml:space="preserve">– </w:t>
      </w:r>
      <w:r w:rsidR="00981CD6">
        <w:rPr>
          <w:b/>
        </w:rPr>
        <w:t>Figure 6.8</w:t>
      </w:r>
      <w:r>
        <w:t xml:space="preserve">. </w:t>
      </w:r>
    </w:p>
    <w:p w14:paraId="6808BF67" w14:textId="77777777" w:rsidR="00F8765D" w:rsidRDefault="00981CD6" w:rsidP="00F8765D">
      <w:pPr>
        <w:pStyle w:val="tablefiguretitleekos"/>
      </w:pPr>
      <w:r>
        <w:t>Figure 6.8</w:t>
      </w:r>
      <w:r w:rsidR="00F8765D">
        <w:t xml:space="preserve">: </w:t>
      </w:r>
      <w:r w:rsidR="00B863C3">
        <w:t>Views on</w:t>
      </w:r>
      <w:r w:rsidR="00F8765D">
        <w:t xml:space="preserve"> Support</w:t>
      </w:r>
      <w:r w:rsidR="00B863C3">
        <w:t xml:space="preserve"> Accessed</w:t>
      </w:r>
    </w:p>
    <w:p w14:paraId="32A3CD4D" w14:textId="77777777" w:rsidR="00981CD6" w:rsidRDefault="00981CD6" w:rsidP="00F8765D">
      <w:pPr>
        <w:pStyle w:val="tablefiguretitleekos"/>
      </w:pPr>
      <w:r>
        <w:rPr>
          <w:noProof/>
          <w:lang w:val="en-GB" w:eastAsia="en-GB"/>
        </w:rPr>
        <w:drawing>
          <wp:inline distT="0" distB="0" distL="0" distR="0" wp14:anchorId="4DB53042" wp14:editId="3B0929EC">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107D89D" w14:textId="77777777" w:rsidR="00AC74D9" w:rsidRDefault="00675AF1" w:rsidP="00F8765D">
      <w:pPr>
        <w:pStyle w:val="bodytextekos"/>
      </w:pPr>
      <w:r>
        <w:lastRenderedPageBreak/>
        <w:t>A small number of clients identified areas for improvement, with this centring on</w:t>
      </w:r>
      <w:r w:rsidR="00F8765D">
        <w:t xml:space="preserve"> sound/video quality during webinars, while</w:t>
      </w:r>
      <w:r>
        <w:t xml:space="preserve"> a few</w:t>
      </w:r>
      <w:r w:rsidR="00F8765D">
        <w:t xml:space="preserve"> </w:t>
      </w:r>
      <w:r>
        <w:t>others felt that ‘Meet the Buyer’ events had</w:t>
      </w:r>
      <w:r w:rsidR="00F8765D">
        <w:t xml:space="preserve"> </w:t>
      </w:r>
      <w:r w:rsidR="00981CD6">
        <w:t xml:space="preserve">little substantial engagement. </w:t>
      </w:r>
    </w:p>
    <w:p w14:paraId="350DF07A" w14:textId="77777777" w:rsidR="00F8765D" w:rsidRDefault="00F8765D" w:rsidP="00F8765D">
      <w:pPr>
        <w:pStyle w:val="bodytextekos"/>
      </w:pPr>
      <w:r>
        <w:t>Other improvements, suggested by individual customers, included: having "masterclass" seminars</w:t>
      </w:r>
      <w:r w:rsidRPr="00F15C15">
        <w:t xml:space="preserve"> </w:t>
      </w:r>
      <w:r>
        <w:t>aimed at businesses who are already successful at tendering for public contracts</w:t>
      </w:r>
      <w:r w:rsidR="00385A94">
        <w:t xml:space="preserve"> (it is worth noting that there are already events aimed at level 3 businesses)</w:t>
      </w:r>
      <w:r>
        <w:t>, but could still learn more; having more practical examples of how to answer specific questions; and increased notice for events and reminders in advance.</w:t>
      </w:r>
      <w:r w:rsidR="00385A94">
        <w:t xml:space="preserve">  </w:t>
      </w:r>
    </w:p>
    <w:p w14:paraId="72CF524E" w14:textId="77777777" w:rsidR="00675AF1" w:rsidRDefault="00675AF1" w:rsidP="00F8765D">
      <w:pPr>
        <w:pStyle w:val="bodytextekos"/>
      </w:pPr>
      <w:r>
        <w:t>The following sections provide more feedback from clients on specific forms of support accessed.</w:t>
      </w:r>
    </w:p>
    <w:p w14:paraId="16958050" w14:textId="77777777" w:rsidR="006D2461" w:rsidRPr="009D56B8" w:rsidRDefault="006D2461" w:rsidP="006D2461">
      <w:pPr>
        <w:pStyle w:val="Heading4"/>
        <w:rPr>
          <w:rStyle w:val="tablefiguretitleekosChar"/>
          <w:b w:val="0"/>
          <w:sz w:val="24"/>
          <w:lang w:val="en-GB" w:eastAsia="en-US"/>
        </w:rPr>
      </w:pPr>
      <w:r>
        <w:rPr>
          <w:rStyle w:val="tablefiguretitleekosChar"/>
          <w:b w:val="0"/>
          <w:sz w:val="24"/>
          <w:lang w:val="en-GB" w:eastAsia="en-US"/>
        </w:rPr>
        <w:t xml:space="preserve">SDP </w:t>
      </w:r>
      <w:r w:rsidRPr="009D56B8">
        <w:rPr>
          <w:rStyle w:val="tablefiguretitleekosChar"/>
          <w:b w:val="0"/>
          <w:sz w:val="24"/>
          <w:lang w:val="en-GB" w:eastAsia="en-US"/>
        </w:rPr>
        <w:t>Events</w:t>
      </w:r>
    </w:p>
    <w:p w14:paraId="006827DA" w14:textId="77777777" w:rsidR="006D2461" w:rsidRDefault="00675AF1" w:rsidP="006D2461">
      <w:pPr>
        <w:pStyle w:val="bodytextekos"/>
        <w:rPr>
          <w:rStyle w:val="tablefiguretitleekosChar"/>
          <w:b w:val="0"/>
          <w:color w:val="auto"/>
          <w:szCs w:val="22"/>
          <w:lang w:val="en-GB" w:eastAsia="en-US"/>
        </w:rPr>
      </w:pPr>
      <w:r>
        <w:rPr>
          <w:rStyle w:val="tablefiguretitleekosChar"/>
          <w:b w:val="0"/>
          <w:color w:val="auto"/>
          <w:szCs w:val="22"/>
          <w:lang w:val="en-GB" w:eastAsia="en-US"/>
        </w:rPr>
        <w:t xml:space="preserve">Generally, </w:t>
      </w:r>
      <w:r w:rsidR="006D2461">
        <w:rPr>
          <w:rStyle w:val="tablefiguretitleekosChar"/>
          <w:b w:val="0"/>
          <w:color w:val="auto"/>
          <w:szCs w:val="22"/>
          <w:lang w:val="en-GB" w:eastAsia="en-US"/>
        </w:rPr>
        <w:t xml:space="preserve">SDP events were rated highly, with good/very good ratings ranging from 70% for content to 77% for location. </w:t>
      </w:r>
      <w:r w:rsidR="002F54E4">
        <w:rPr>
          <w:rStyle w:val="tablefiguretitleekosChar"/>
          <w:b w:val="0"/>
          <w:color w:val="auto"/>
          <w:szCs w:val="22"/>
          <w:lang w:val="en-GB" w:eastAsia="en-US"/>
        </w:rPr>
        <w:t xml:space="preserve"> </w:t>
      </w:r>
      <w:r w:rsidR="006D2461">
        <w:rPr>
          <w:rStyle w:val="tablefiguretitleekosChar"/>
          <w:b w:val="0"/>
          <w:color w:val="auto"/>
          <w:szCs w:val="22"/>
          <w:lang w:val="en-GB" w:eastAsia="en-US"/>
        </w:rPr>
        <w:t>No aspect of SDP events received a very poor/poor rating of more than 5%.</w:t>
      </w:r>
    </w:p>
    <w:p w14:paraId="36CD7ECF" w14:textId="77777777" w:rsidR="006D2461" w:rsidRPr="00320DBA" w:rsidRDefault="00981CD6" w:rsidP="006D2461">
      <w:pPr>
        <w:pStyle w:val="tablefiguretitleekos"/>
      </w:pPr>
      <w:r>
        <w:t>Table 6.3</w:t>
      </w:r>
      <w:r w:rsidR="006D2461">
        <w:t xml:space="preserve">: </w:t>
      </w:r>
      <w:r w:rsidR="00675AF1">
        <w:t>Views on</w:t>
      </w:r>
      <w:r w:rsidR="006D2461">
        <w:t xml:space="preserve"> SDP Events</w:t>
      </w:r>
    </w:p>
    <w:tbl>
      <w:tblPr>
        <w:tblStyle w:val="ekos"/>
        <w:tblW w:w="7416" w:type="dxa"/>
        <w:tblLook w:val="04A0" w:firstRow="1" w:lastRow="0" w:firstColumn="1" w:lastColumn="0" w:noHBand="0" w:noVBand="1"/>
      </w:tblPr>
      <w:tblGrid>
        <w:gridCol w:w="2441"/>
        <w:gridCol w:w="993"/>
        <w:gridCol w:w="140"/>
        <w:gridCol w:w="854"/>
        <w:gridCol w:w="994"/>
        <w:gridCol w:w="851"/>
        <w:gridCol w:w="143"/>
        <w:gridCol w:w="1000"/>
      </w:tblGrid>
      <w:tr w:rsidR="006D2461" w:rsidRPr="00320DBA" w14:paraId="7119C8B3" w14:textId="77777777" w:rsidTr="00C1638F">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41" w:type="dxa"/>
            <w:shd w:val="clear" w:color="auto" w:fill="548DD4" w:themeFill="text2" w:themeFillTint="99"/>
          </w:tcPr>
          <w:p w14:paraId="04868FEA" w14:textId="77777777" w:rsidR="006D2461" w:rsidRPr="00C1638F" w:rsidRDefault="006D2461" w:rsidP="00131BA7">
            <w:pPr>
              <w:pStyle w:val="tabletextekos"/>
              <w:rPr>
                <w:color w:val="FFFFFF" w:themeColor="background1"/>
              </w:rPr>
            </w:pPr>
          </w:p>
        </w:tc>
        <w:tc>
          <w:tcPr>
            <w:tcW w:w="1133" w:type="dxa"/>
            <w:gridSpan w:val="2"/>
            <w:shd w:val="clear" w:color="auto" w:fill="548DD4" w:themeFill="text2" w:themeFillTint="99"/>
          </w:tcPr>
          <w:p w14:paraId="394BB529"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Very poor</w:t>
            </w:r>
          </w:p>
        </w:tc>
        <w:tc>
          <w:tcPr>
            <w:tcW w:w="854" w:type="dxa"/>
            <w:shd w:val="clear" w:color="auto" w:fill="548DD4" w:themeFill="text2" w:themeFillTint="99"/>
          </w:tcPr>
          <w:p w14:paraId="2871C5BB"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Poor</w:t>
            </w:r>
          </w:p>
        </w:tc>
        <w:tc>
          <w:tcPr>
            <w:tcW w:w="994" w:type="dxa"/>
            <w:shd w:val="clear" w:color="auto" w:fill="548DD4" w:themeFill="text2" w:themeFillTint="99"/>
          </w:tcPr>
          <w:p w14:paraId="2FBB56A0"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Average</w:t>
            </w:r>
          </w:p>
        </w:tc>
        <w:tc>
          <w:tcPr>
            <w:tcW w:w="851" w:type="dxa"/>
            <w:shd w:val="clear" w:color="auto" w:fill="548DD4" w:themeFill="text2" w:themeFillTint="99"/>
          </w:tcPr>
          <w:p w14:paraId="40F6FABD"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Good</w:t>
            </w:r>
          </w:p>
        </w:tc>
        <w:tc>
          <w:tcPr>
            <w:tcW w:w="1143" w:type="dxa"/>
            <w:gridSpan w:val="2"/>
            <w:shd w:val="clear" w:color="auto" w:fill="548DD4" w:themeFill="text2" w:themeFillTint="99"/>
          </w:tcPr>
          <w:p w14:paraId="5DFDEA7E"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Very good</w:t>
            </w:r>
          </w:p>
        </w:tc>
      </w:tr>
      <w:tr w:rsidR="006D2461" w:rsidRPr="00320DBA" w14:paraId="02854D20" w14:textId="77777777" w:rsidTr="00C1638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41" w:type="dxa"/>
          </w:tcPr>
          <w:p w14:paraId="05356E92" w14:textId="77777777" w:rsidR="006D2461" w:rsidRPr="00616115" w:rsidRDefault="006D2461" w:rsidP="00131BA7">
            <w:pPr>
              <w:pStyle w:val="tabletextekos"/>
            </w:pPr>
            <w:r w:rsidRPr="00616115">
              <w:t>Content</w:t>
            </w:r>
          </w:p>
        </w:tc>
        <w:tc>
          <w:tcPr>
            <w:tcW w:w="993" w:type="dxa"/>
          </w:tcPr>
          <w:p w14:paraId="6DDF8E1C"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2%</w:t>
            </w:r>
          </w:p>
        </w:tc>
        <w:tc>
          <w:tcPr>
            <w:tcW w:w="994" w:type="dxa"/>
            <w:gridSpan w:val="2"/>
          </w:tcPr>
          <w:p w14:paraId="345BB56B"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0%</w:t>
            </w:r>
          </w:p>
        </w:tc>
        <w:tc>
          <w:tcPr>
            <w:tcW w:w="994" w:type="dxa"/>
          </w:tcPr>
          <w:p w14:paraId="3D4B9D6B"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28%</w:t>
            </w:r>
          </w:p>
        </w:tc>
        <w:tc>
          <w:tcPr>
            <w:tcW w:w="994" w:type="dxa"/>
            <w:gridSpan w:val="2"/>
          </w:tcPr>
          <w:p w14:paraId="18E2D9A8"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31%</w:t>
            </w:r>
          </w:p>
        </w:tc>
        <w:tc>
          <w:tcPr>
            <w:tcW w:w="1000" w:type="dxa"/>
          </w:tcPr>
          <w:p w14:paraId="51C4B5F5"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39%</w:t>
            </w:r>
          </w:p>
        </w:tc>
      </w:tr>
      <w:tr w:rsidR="006D2461" w:rsidRPr="00320DBA" w14:paraId="31284441" w14:textId="77777777" w:rsidTr="00C1638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41" w:type="dxa"/>
          </w:tcPr>
          <w:p w14:paraId="4EEC854A" w14:textId="77777777" w:rsidR="006D2461" w:rsidRPr="00616115" w:rsidRDefault="006D2461" w:rsidP="00131BA7">
            <w:pPr>
              <w:pStyle w:val="tabletextekos"/>
            </w:pPr>
            <w:r w:rsidRPr="00616115">
              <w:t>Relevance</w:t>
            </w:r>
          </w:p>
        </w:tc>
        <w:tc>
          <w:tcPr>
            <w:tcW w:w="993" w:type="dxa"/>
          </w:tcPr>
          <w:p w14:paraId="62C2385B" w14:textId="77777777" w:rsidR="006D2461" w:rsidRPr="00616115"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rsidRPr="00616115">
              <w:t>2%</w:t>
            </w:r>
          </w:p>
        </w:tc>
        <w:tc>
          <w:tcPr>
            <w:tcW w:w="994" w:type="dxa"/>
            <w:gridSpan w:val="2"/>
          </w:tcPr>
          <w:p w14:paraId="4FF8EF0C" w14:textId="77777777" w:rsidR="006D2461" w:rsidRPr="00616115"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rsidRPr="00616115">
              <w:t>0%</w:t>
            </w:r>
          </w:p>
        </w:tc>
        <w:tc>
          <w:tcPr>
            <w:tcW w:w="994" w:type="dxa"/>
          </w:tcPr>
          <w:p w14:paraId="1BF78018" w14:textId="77777777" w:rsidR="006D2461" w:rsidRPr="00616115"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rsidRPr="00616115">
              <w:t>27%</w:t>
            </w:r>
          </w:p>
        </w:tc>
        <w:tc>
          <w:tcPr>
            <w:tcW w:w="994" w:type="dxa"/>
            <w:gridSpan w:val="2"/>
          </w:tcPr>
          <w:p w14:paraId="00F9DF4E" w14:textId="77777777" w:rsidR="006D2461" w:rsidRPr="00616115"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rsidRPr="00616115">
              <w:t>34%</w:t>
            </w:r>
          </w:p>
        </w:tc>
        <w:tc>
          <w:tcPr>
            <w:tcW w:w="1000" w:type="dxa"/>
          </w:tcPr>
          <w:p w14:paraId="0CF86ADC" w14:textId="77777777" w:rsidR="006D2461" w:rsidRPr="00616115"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rsidRPr="00616115">
              <w:t>37%</w:t>
            </w:r>
          </w:p>
        </w:tc>
      </w:tr>
      <w:tr w:rsidR="006D2461" w:rsidRPr="00320DBA" w14:paraId="6BBCBD5D" w14:textId="77777777" w:rsidTr="00C1638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441" w:type="dxa"/>
          </w:tcPr>
          <w:p w14:paraId="70CF37C8" w14:textId="77777777" w:rsidR="006D2461" w:rsidRPr="00616115" w:rsidRDefault="006D2461" w:rsidP="00131BA7">
            <w:pPr>
              <w:pStyle w:val="tabletextekos"/>
            </w:pPr>
            <w:r w:rsidRPr="00616115">
              <w:t>Location (events)</w:t>
            </w:r>
          </w:p>
        </w:tc>
        <w:tc>
          <w:tcPr>
            <w:tcW w:w="993" w:type="dxa"/>
          </w:tcPr>
          <w:p w14:paraId="589BE4C2"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2%</w:t>
            </w:r>
          </w:p>
        </w:tc>
        <w:tc>
          <w:tcPr>
            <w:tcW w:w="994" w:type="dxa"/>
            <w:gridSpan w:val="2"/>
          </w:tcPr>
          <w:p w14:paraId="6FA3DAB0"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0%</w:t>
            </w:r>
          </w:p>
        </w:tc>
        <w:tc>
          <w:tcPr>
            <w:tcW w:w="994" w:type="dxa"/>
          </w:tcPr>
          <w:p w14:paraId="7C098792"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22%</w:t>
            </w:r>
          </w:p>
        </w:tc>
        <w:tc>
          <w:tcPr>
            <w:tcW w:w="994" w:type="dxa"/>
            <w:gridSpan w:val="2"/>
          </w:tcPr>
          <w:p w14:paraId="14A2F323"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37%</w:t>
            </w:r>
          </w:p>
        </w:tc>
        <w:tc>
          <w:tcPr>
            <w:tcW w:w="1000" w:type="dxa"/>
          </w:tcPr>
          <w:p w14:paraId="4A564C5F"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40%</w:t>
            </w:r>
          </w:p>
        </w:tc>
      </w:tr>
      <w:tr w:rsidR="006D2461" w:rsidRPr="00320DBA" w14:paraId="53218D48" w14:textId="77777777" w:rsidTr="00C1638F">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441" w:type="dxa"/>
          </w:tcPr>
          <w:p w14:paraId="42B9855B" w14:textId="77777777" w:rsidR="006D2461" w:rsidRPr="00616115" w:rsidRDefault="006D2461" w:rsidP="00131BA7">
            <w:pPr>
              <w:pStyle w:val="tabletextekos"/>
            </w:pPr>
            <w:r w:rsidRPr="00616115">
              <w:t>Timing (events)</w:t>
            </w:r>
          </w:p>
        </w:tc>
        <w:tc>
          <w:tcPr>
            <w:tcW w:w="993" w:type="dxa"/>
          </w:tcPr>
          <w:p w14:paraId="623DD58A" w14:textId="77777777" w:rsidR="006D2461" w:rsidRPr="00616115"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rsidRPr="00616115">
              <w:t>0%</w:t>
            </w:r>
          </w:p>
        </w:tc>
        <w:tc>
          <w:tcPr>
            <w:tcW w:w="994" w:type="dxa"/>
            <w:gridSpan w:val="2"/>
          </w:tcPr>
          <w:p w14:paraId="7935F508" w14:textId="77777777" w:rsidR="006D2461" w:rsidRPr="00616115"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rsidRPr="00616115">
              <w:t>2%</w:t>
            </w:r>
          </w:p>
        </w:tc>
        <w:tc>
          <w:tcPr>
            <w:tcW w:w="994" w:type="dxa"/>
          </w:tcPr>
          <w:p w14:paraId="2606354F" w14:textId="77777777" w:rsidR="006D2461" w:rsidRPr="00616115"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rsidRPr="00616115">
              <w:t>25%</w:t>
            </w:r>
          </w:p>
        </w:tc>
        <w:tc>
          <w:tcPr>
            <w:tcW w:w="994" w:type="dxa"/>
            <w:gridSpan w:val="2"/>
          </w:tcPr>
          <w:p w14:paraId="5737E5D9" w14:textId="77777777" w:rsidR="006D2461" w:rsidRPr="00616115"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rsidRPr="00616115">
              <w:t>38%</w:t>
            </w:r>
          </w:p>
        </w:tc>
        <w:tc>
          <w:tcPr>
            <w:tcW w:w="1000" w:type="dxa"/>
          </w:tcPr>
          <w:p w14:paraId="1679A0FB" w14:textId="77777777" w:rsidR="006D2461" w:rsidRPr="00616115"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rsidRPr="00616115">
              <w:t>35%</w:t>
            </w:r>
          </w:p>
        </w:tc>
      </w:tr>
      <w:tr w:rsidR="006D2461" w:rsidRPr="00320DBA" w14:paraId="64569AE5" w14:textId="77777777" w:rsidTr="00C1638F">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441" w:type="dxa"/>
          </w:tcPr>
          <w:p w14:paraId="4935E3AA" w14:textId="77777777" w:rsidR="006D2461" w:rsidRPr="00616115" w:rsidRDefault="006D2461" w:rsidP="00131BA7">
            <w:pPr>
              <w:pStyle w:val="tabletextekos"/>
            </w:pPr>
            <w:r w:rsidRPr="00616115">
              <w:t>Trainer (events)</w:t>
            </w:r>
          </w:p>
        </w:tc>
        <w:tc>
          <w:tcPr>
            <w:tcW w:w="993" w:type="dxa"/>
          </w:tcPr>
          <w:p w14:paraId="336BC8CD"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3%</w:t>
            </w:r>
          </w:p>
        </w:tc>
        <w:tc>
          <w:tcPr>
            <w:tcW w:w="994" w:type="dxa"/>
            <w:gridSpan w:val="2"/>
          </w:tcPr>
          <w:p w14:paraId="4903245C"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2%</w:t>
            </w:r>
          </w:p>
        </w:tc>
        <w:tc>
          <w:tcPr>
            <w:tcW w:w="994" w:type="dxa"/>
          </w:tcPr>
          <w:p w14:paraId="1896A6A1"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19%</w:t>
            </w:r>
          </w:p>
        </w:tc>
        <w:tc>
          <w:tcPr>
            <w:tcW w:w="994" w:type="dxa"/>
            <w:gridSpan w:val="2"/>
          </w:tcPr>
          <w:p w14:paraId="668333B8"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32%</w:t>
            </w:r>
          </w:p>
        </w:tc>
        <w:tc>
          <w:tcPr>
            <w:tcW w:w="1000" w:type="dxa"/>
          </w:tcPr>
          <w:p w14:paraId="526413C0" w14:textId="77777777" w:rsidR="006D2461" w:rsidRPr="00616115"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rsidRPr="00616115">
              <w:t>44%</w:t>
            </w:r>
          </w:p>
        </w:tc>
      </w:tr>
    </w:tbl>
    <w:p w14:paraId="69811D7A" w14:textId="77777777" w:rsidR="002F54E4" w:rsidRDefault="002F54E4" w:rsidP="00EA5E39">
      <w:pPr>
        <w:pStyle w:val="sourcetextekos"/>
      </w:pPr>
      <w:r>
        <w:t>N=</w:t>
      </w:r>
      <w:r w:rsidR="00F8765D">
        <w:t>64</w:t>
      </w:r>
    </w:p>
    <w:p w14:paraId="1954CCCE" w14:textId="77777777" w:rsidR="00675AF1" w:rsidRDefault="00675AF1" w:rsidP="006D2461">
      <w:pPr>
        <w:pStyle w:val="bodytextekos"/>
      </w:pPr>
      <w:r>
        <w:t>Only a few clients</w:t>
      </w:r>
      <w:r w:rsidR="006D2461">
        <w:t xml:space="preserve"> suggested improvemen</w:t>
      </w:r>
      <w:r>
        <w:t>ts that could be made - a greater focus on sector specific events, SDP events could go into greater detail on the next stage and provision of technical support</w:t>
      </w:r>
      <w:r w:rsidR="001C0241">
        <w:t>.</w:t>
      </w:r>
    </w:p>
    <w:p w14:paraId="6541BB7F" w14:textId="77777777" w:rsidR="006D2461" w:rsidRDefault="006D2461" w:rsidP="006D2461">
      <w:pPr>
        <w:pStyle w:val="Heading4"/>
        <w:rPr>
          <w:rStyle w:val="tablefiguretitleekosChar"/>
          <w:b w:val="0"/>
          <w:sz w:val="24"/>
          <w:lang w:val="en-GB" w:eastAsia="en-US"/>
        </w:rPr>
      </w:pPr>
      <w:r>
        <w:rPr>
          <w:rStyle w:val="tablefiguretitleekosChar"/>
          <w:b w:val="0"/>
          <w:sz w:val="24"/>
          <w:lang w:val="en-GB" w:eastAsia="en-US"/>
        </w:rPr>
        <w:t xml:space="preserve">External Partner </w:t>
      </w:r>
      <w:r w:rsidRPr="009D56B8">
        <w:rPr>
          <w:rStyle w:val="tablefiguretitleekosChar"/>
          <w:b w:val="0"/>
          <w:sz w:val="24"/>
          <w:lang w:val="en-GB" w:eastAsia="en-US"/>
        </w:rPr>
        <w:t>Events</w:t>
      </w:r>
    </w:p>
    <w:p w14:paraId="25C2EDFA" w14:textId="77777777" w:rsidR="00967033" w:rsidRDefault="006D2461" w:rsidP="006D2461">
      <w:pPr>
        <w:pStyle w:val="bodytextekos"/>
      </w:pPr>
      <w:r>
        <w:t>Events run by</w:t>
      </w:r>
      <w:r w:rsidR="00675AF1">
        <w:t xml:space="preserve"> partners and</w:t>
      </w:r>
      <w:r>
        <w:t xml:space="preserve"> external </w:t>
      </w:r>
      <w:r w:rsidR="00675AF1">
        <w:t>organisations</w:t>
      </w:r>
      <w:r>
        <w:t xml:space="preserve"> </w:t>
      </w:r>
      <w:r w:rsidR="001C0241">
        <w:t>received satisfaction ratings lower than the</w:t>
      </w:r>
      <w:r w:rsidR="00385A94">
        <w:t xml:space="preserve"> SDP</w:t>
      </w:r>
      <w:r w:rsidR="001C0241">
        <w:t xml:space="preserve"> Direct</w:t>
      </w:r>
      <w:r w:rsidR="00385A94">
        <w:t xml:space="preserve"> Training E</w:t>
      </w:r>
      <w:r w:rsidR="001C0241">
        <w:t xml:space="preserve">vents, see </w:t>
      </w:r>
      <w:r w:rsidR="00981CD6">
        <w:rPr>
          <w:b/>
        </w:rPr>
        <w:t>Table 6.4</w:t>
      </w:r>
      <w:r w:rsidR="001C0241">
        <w:t>.</w:t>
      </w:r>
      <w:r>
        <w:t xml:space="preserve">  </w:t>
      </w:r>
    </w:p>
    <w:p w14:paraId="42304671" w14:textId="77777777" w:rsidR="00967033" w:rsidRDefault="00967033">
      <w:pPr>
        <w:spacing w:line="276" w:lineRule="auto"/>
      </w:pPr>
      <w:r>
        <w:br w:type="page"/>
      </w:r>
    </w:p>
    <w:p w14:paraId="510B46D9" w14:textId="77777777" w:rsidR="006D2461" w:rsidRPr="00320DBA" w:rsidRDefault="00981CD6" w:rsidP="006D2461">
      <w:pPr>
        <w:pStyle w:val="tablefiguretitleekos"/>
      </w:pPr>
      <w:r>
        <w:lastRenderedPageBreak/>
        <w:t>Table 6.4</w:t>
      </w:r>
      <w:r w:rsidR="006D2461">
        <w:t xml:space="preserve">: </w:t>
      </w:r>
      <w:r w:rsidR="00675AF1">
        <w:t>Views on</w:t>
      </w:r>
      <w:r w:rsidR="006D2461">
        <w:t xml:space="preserve"> External Partner Events</w:t>
      </w:r>
    </w:p>
    <w:tbl>
      <w:tblPr>
        <w:tblStyle w:val="ekos"/>
        <w:tblW w:w="7416" w:type="dxa"/>
        <w:tblLook w:val="04A0" w:firstRow="1" w:lastRow="0" w:firstColumn="1" w:lastColumn="0" w:noHBand="0" w:noVBand="1"/>
      </w:tblPr>
      <w:tblGrid>
        <w:gridCol w:w="2441"/>
        <w:gridCol w:w="993"/>
        <w:gridCol w:w="140"/>
        <w:gridCol w:w="854"/>
        <w:gridCol w:w="994"/>
        <w:gridCol w:w="851"/>
        <w:gridCol w:w="143"/>
        <w:gridCol w:w="1000"/>
      </w:tblGrid>
      <w:tr w:rsidR="006D2461" w:rsidRPr="00320DBA" w14:paraId="5FD9CA99" w14:textId="77777777" w:rsidTr="00C1638F">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45" w:type="dxa"/>
            <w:shd w:val="clear" w:color="auto" w:fill="548DD4" w:themeFill="text2" w:themeFillTint="99"/>
          </w:tcPr>
          <w:p w14:paraId="38A9DEF4" w14:textId="77777777" w:rsidR="006D2461" w:rsidRPr="00C1638F" w:rsidRDefault="006D2461" w:rsidP="00131BA7">
            <w:pPr>
              <w:pStyle w:val="tabletextekos"/>
              <w:rPr>
                <w:color w:val="FFFFFF" w:themeColor="background1"/>
              </w:rPr>
            </w:pPr>
          </w:p>
        </w:tc>
        <w:tc>
          <w:tcPr>
            <w:tcW w:w="1134" w:type="dxa"/>
            <w:gridSpan w:val="2"/>
            <w:shd w:val="clear" w:color="auto" w:fill="548DD4" w:themeFill="text2" w:themeFillTint="99"/>
          </w:tcPr>
          <w:p w14:paraId="67DB1499"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Very poor</w:t>
            </w:r>
          </w:p>
        </w:tc>
        <w:tc>
          <w:tcPr>
            <w:tcW w:w="850" w:type="dxa"/>
            <w:shd w:val="clear" w:color="auto" w:fill="548DD4" w:themeFill="text2" w:themeFillTint="99"/>
          </w:tcPr>
          <w:p w14:paraId="5AB2293E"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Poor</w:t>
            </w:r>
          </w:p>
        </w:tc>
        <w:tc>
          <w:tcPr>
            <w:tcW w:w="992" w:type="dxa"/>
            <w:shd w:val="clear" w:color="auto" w:fill="548DD4" w:themeFill="text2" w:themeFillTint="99"/>
          </w:tcPr>
          <w:p w14:paraId="7FE50C6E"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Average</w:t>
            </w:r>
          </w:p>
        </w:tc>
        <w:tc>
          <w:tcPr>
            <w:tcW w:w="851" w:type="dxa"/>
            <w:shd w:val="clear" w:color="auto" w:fill="548DD4" w:themeFill="text2" w:themeFillTint="99"/>
          </w:tcPr>
          <w:p w14:paraId="111AE128"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Good</w:t>
            </w:r>
          </w:p>
        </w:tc>
        <w:tc>
          <w:tcPr>
            <w:tcW w:w="1144" w:type="dxa"/>
            <w:gridSpan w:val="2"/>
            <w:shd w:val="clear" w:color="auto" w:fill="548DD4" w:themeFill="text2" w:themeFillTint="99"/>
          </w:tcPr>
          <w:p w14:paraId="4F3C857C"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Very good</w:t>
            </w:r>
          </w:p>
        </w:tc>
      </w:tr>
      <w:tr w:rsidR="006D2461" w:rsidRPr="00320DBA" w14:paraId="7FD263D0" w14:textId="77777777" w:rsidTr="00C1638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45" w:type="dxa"/>
          </w:tcPr>
          <w:p w14:paraId="413E46A5" w14:textId="77777777" w:rsidR="006D2461" w:rsidRPr="00616115" w:rsidRDefault="006D2461" w:rsidP="00131BA7">
            <w:pPr>
              <w:pStyle w:val="tabletextekos"/>
            </w:pPr>
            <w:r w:rsidRPr="00616115">
              <w:t>Content</w:t>
            </w:r>
          </w:p>
        </w:tc>
        <w:tc>
          <w:tcPr>
            <w:tcW w:w="994" w:type="dxa"/>
          </w:tcPr>
          <w:p w14:paraId="0D28F379"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rPr>
                <w:lang w:eastAsia="en-GB"/>
              </w:rPr>
            </w:pPr>
            <w:r>
              <w:t>3%</w:t>
            </w:r>
          </w:p>
        </w:tc>
        <w:tc>
          <w:tcPr>
            <w:tcW w:w="994" w:type="dxa"/>
            <w:gridSpan w:val="2"/>
          </w:tcPr>
          <w:p w14:paraId="77112007"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3%</w:t>
            </w:r>
          </w:p>
        </w:tc>
        <w:tc>
          <w:tcPr>
            <w:tcW w:w="994" w:type="dxa"/>
          </w:tcPr>
          <w:p w14:paraId="670699C9"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41%</w:t>
            </w:r>
          </w:p>
        </w:tc>
        <w:tc>
          <w:tcPr>
            <w:tcW w:w="994" w:type="dxa"/>
            <w:gridSpan w:val="2"/>
          </w:tcPr>
          <w:p w14:paraId="0346ADEF"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38%</w:t>
            </w:r>
          </w:p>
        </w:tc>
        <w:tc>
          <w:tcPr>
            <w:tcW w:w="995" w:type="dxa"/>
          </w:tcPr>
          <w:p w14:paraId="498B4B3E"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15%</w:t>
            </w:r>
          </w:p>
        </w:tc>
      </w:tr>
      <w:tr w:rsidR="006D2461" w:rsidRPr="00320DBA" w14:paraId="7B02C6E6" w14:textId="77777777" w:rsidTr="00C1638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45" w:type="dxa"/>
          </w:tcPr>
          <w:p w14:paraId="454C0EAF" w14:textId="77777777" w:rsidR="006D2461" w:rsidRPr="00616115" w:rsidRDefault="006D2461" w:rsidP="00131BA7">
            <w:pPr>
              <w:pStyle w:val="tabletextekos"/>
            </w:pPr>
            <w:r w:rsidRPr="00616115">
              <w:t>Relevance</w:t>
            </w:r>
          </w:p>
        </w:tc>
        <w:tc>
          <w:tcPr>
            <w:tcW w:w="994" w:type="dxa"/>
          </w:tcPr>
          <w:p w14:paraId="11DC2D9D"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3%</w:t>
            </w:r>
          </w:p>
        </w:tc>
        <w:tc>
          <w:tcPr>
            <w:tcW w:w="994" w:type="dxa"/>
            <w:gridSpan w:val="2"/>
          </w:tcPr>
          <w:p w14:paraId="46CE91F0"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3%</w:t>
            </w:r>
          </w:p>
        </w:tc>
        <w:tc>
          <w:tcPr>
            <w:tcW w:w="994" w:type="dxa"/>
          </w:tcPr>
          <w:p w14:paraId="7DC17CF9"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41%</w:t>
            </w:r>
          </w:p>
        </w:tc>
        <w:tc>
          <w:tcPr>
            <w:tcW w:w="994" w:type="dxa"/>
            <w:gridSpan w:val="2"/>
          </w:tcPr>
          <w:p w14:paraId="02E46608"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36%</w:t>
            </w:r>
          </w:p>
        </w:tc>
        <w:tc>
          <w:tcPr>
            <w:tcW w:w="995" w:type="dxa"/>
          </w:tcPr>
          <w:p w14:paraId="0F2AE0E7"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18%</w:t>
            </w:r>
          </w:p>
        </w:tc>
      </w:tr>
      <w:tr w:rsidR="006D2461" w:rsidRPr="00320DBA" w14:paraId="65DC320A" w14:textId="77777777" w:rsidTr="00C1638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2445" w:type="dxa"/>
          </w:tcPr>
          <w:p w14:paraId="34955340" w14:textId="77777777" w:rsidR="006D2461" w:rsidRPr="00616115" w:rsidRDefault="006D2461" w:rsidP="00131BA7">
            <w:pPr>
              <w:pStyle w:val="tabletextekos"/>
            </w:pPr>
            <w:r w:rsidRPr="00616115">
              <w:t>Location (events)</w:t>
            </w:r>
          </w:p>
        </w:tc>
        <w:tc>
          <w:tcPr>
            <w:tcW w:w="994" w:type="dxa"/>
          </w:tcPr>
          <w:p w14:paraId="5FA79517"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0%</w:t>
            </w:r>
          </w:p>
        </w:tc>
        <w:tc>
          <w:tcPr>
            <w:tcW w:w="994" w:type="dxa"/>
            <w:gridSpan w:val="2"/>
          </w:tcPr>
          <w:p w14:paraId="3B0F8133"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8%</w:t>
            </w:r>
          </w:p>
        </w:tc>
        <w:tc>
          <w:tcPr>
            <w:tcW w:w="994" w:type="dxa"/>
          </w:tcPr>
          <w:p w14:paraId="5CDC664E"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31%</w:t>
            </w:r>
          </w:p>
        </w:tc>
        <w:tc>
          <w:tcPr>
            <w:tcW w:w="994" w:type="dxa"/>
            <w:gridSpan w:val="2"/>
          </w:tcPr>
          <w:p w14:paraId="0E4DA3F1"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41%</w:t>
            </w:r>
          </w:p>
        </w:tc>
        <w:tc>
          <w:tcPr>
            <w:tcW w:w="995" w:type="dxa"/>
          </w:tcPr>
          <w:p w14:paraId="539713B7"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21%</w:t>
            </w:r>
          </w:p>
        </w:tc>
      </w:tr>
      <w:tr w:rsidR="006D2461" w:rsidRPr="00320DBA" w14:paraId="6AD7C149" w14:textId="77777777" w:rsidTr="00C1638F">
        <w:trPr>
          <w:cnfStyle w:val="000000010000" w:firstRow="0" w:lastRow="0" w:firstColumn="0" w:lastColumn="0" w:oddVBand="0" w:evenVBand="0" w:oddHBand="0" w:evenHBand="1"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445" w:type="dxa"/>
          </w:tcPr>
          <w:p w14:paraId="4B788C50" w14:textId="77777777" w:rsidR="006D2461" w:rsidRPr="00616115" w:rsidRDefault="006D2461" w:rsidP="00131BA7">
            <w:pPr>
              <w:pStyle w:val="tabletextekos"/>
            </w:pPr>
            <w:r w:rsidRPr="00616115">
              <w:t>Timing (events)</w:t>
            </w:r>
          </w:p>
        </w:tc>
        <w:tc>
          <w:tcPr>
            <w:tcW w:w="994" w:type="dxa"/>
          </w:tcPr>
          <w:p w14:paraId="6AABBB5E"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0%</w:t>
            </w:r>
          </w:p>
        </w:tc>
        <w:tc>
          <w:tcPr>
            <w:tcW w:w="994" w:type="dxa"/>
            <w:gridSpan w:val="2"/>
          </w:tcPr>
          <w:p w14:paraId="593FEAFA"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3%</w:t>
            </w:r>
          </w:p>
        </w:tc>
        <w:tc>
          <w:tcPr>
            <w:tcW w:w="994" w:type="dxa"/>
          </w:tcPr>
          <w:p w14:paraId="04264CE5"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29%</w:t>
            </w:r>
          </w:p>
        </w:tc>
        <w:tc>
          <w:tcPr>
            <w:tcW w:w="994" w:type="dxa"/>
            <w:gridSpan w:val="2"/>
          </w:tcPr>
          <w:p w14:paraId="4C609906"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47%</w:t>
            </w:r>
          </w:p>
        </w:tc>
        <w:tc>
          <w:tcPr>
            <w:tcW w:w="995" w:type="dxa"/>
          </w:tcPr>
          <w:p w14:paraId="30DB5EFC"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21%</w:t>
            </w:r>
          </w:p>
        </w:tc>
      </w:tr>
      <w:tr w:rsidR="006D2461" w:rsidRPr="00320DBA" w14:paraId="212534DD" w14:textId="77777777" w:rsidTr="00C1638F">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445" w:type="dxa"/>
          </w:tcPr>
          <w:p w14:paraId="721F0241" w14:textId="77777777" w:rsidR="006D2461" w:rsidRPr="00616115" w:rsidRDefault="006D2461" w:rsidP="00131BA7">
            <w:pPr>
              <w:pStyle w:val="tabletextekos"/>
            </w:pPr>
            <w:r w:rsidRPr="00616115">
              <w:t>Trainer (events)</w:t>
            </w:r>
          </w:p>
        </w:tc>
        <w:tc>
          <w:tcPr>
            <w:tcW w:w="994" w:type="dxa"/>
          </w:tcPr>
          <w:p w14:paraId="2AA677D1"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3%</w:t>
            </w:r>
          </w:p>
        </w:tc>
        <w:tc>
          <w:tcPr>
            <w:tcW w:w="994" w:type="dxa"/>
            <w:gridSpan w:val="2"/>
          </w:tcPr>
          <w:p w14:paraId="4F4F5EAC"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5%</w:t>
            </w:r>
          </w:p>
        </w:tc>
        <w:tc>
          <w:tcPr>
            <w:tcW w:w="994" w:type="dxa"/>
          </w:tcPr>
          <w:p w14:paraId="32EFCCD8"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29%</w:t>
            </w:r>
          </w:p>
        </w:tc>
        <w:tc>
          <w:tcPr>
            <w:tcW w:w="994" w:type="dxa"/>
            <w:gridSpan w:val="2"/>
          </w:tcPr>
          <w:p w14:paraId="34924493"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45%</w:t>
            </w:r>
          </w:p>
        </w:tc>
        <w:tc>
          <w:tcPr>
            <w:tcW w:w="995" w:type="dxa"/>
          </w:tcPr>
          <w:p w14:paraId="6A5D8787"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18%</w:t>
            </w:r>
          </w:p>
        </w:tc>
      </w:tr>
    </w:tbl>
    <w:p w14:paraId="2B69CE90" w14:textId="77777777" w:rsidR="006D2461" w:rsidRPr="00EA5E39" w:rsidRDefault="0037403D" w:rsidP="00EA5E39">
      <w:pPr>
        <w:pStyle w:val="sourcetextekos"/>
        <w:rPr>
          <w:rStyle w:val="tablefiguretitleekosChar"/>
          <w:b w:val="0"/>
          <w:color w:val="auto"/>
          <w:sz w:val="16"/>
          <w:szCs w:val="18"/>
          <w:lang w:val="en-GB" w:eastAsia="en-US"/>
        </w:rPr>
      </w:pPr>
      <w:r w:rsidRPr="00EA5E39">
        <w:rPr>
          <w:rStyle w:val="tablefiguretitleekosChar"/>
          <w:b w:val="0"/>
          <w:color w:val="auto"/>
          <w:sz w:val="16"/>
          <w:szCs w:val="18"/>
          <w:lang w:val="en-GB" w:eastAsia="en-US"/>
        </w:rPr>
        <w:t>N=</w:t>
      </w:r>
      <w:r w:rsidR="00F8765D" w:rsidRPr="00F8765D">
        <w:rPr>
          <w:rStyle w:val="tablefiguretitleekosChar"/>
          <w:b w:val="0"/>
          <w:color w:val="auto"/>
          <w:sz w:val="16"/>
          <w:szCs w:val="18"/>
          <w:lang w:val="en-GB" w:eastAsia="en-US"/>
        </w:rPr>
        <w:t>39</w:t>
      </w:r>
    </w:p>
    <w:p w14:paraId="152640B5" w14:textId="77777777" w:rsidR="006D2461" w:rsidRDefault="006D2461" w:rsidP="006D2461">
      <w:pPr>
        <w:pStyle w:val="Heading4"/>
        <w:rPr>
          <w:rStyle w:val="tablefiguretitleekosChar"/>
          <w:b w:val="0"/>
          <w:sz w:val="24"/>
          <w:lang w:val="en-GB" w:eastAsia="en-US"/>
        </w:rPr>
      </w:pPr>
      <w:r>
        <w:rPr>
          <w:rStyle w:val="tablefiguretitleekosChar"/>
          <w:b w:val="0"/>
          <w:sz w:val="24"/>
          <w:lang w:val="en-GB" w:eastAsia="en-US"/>
        </w:rPr>
        <w:t>Webinars</w:t>
      </w:r>
    </w:p>
    <w:p w14:paraId="778D23C9" w14:textId="77777777" w:rsidR="006D2461" w:rsidRPr="009D56B8" w:rsidRDefault="00675AF1" w:rsidP="006D2461">
      <w:pPr>
        <w:pStyle w:val="bodytextekos"/>
      </w:pPr>
      <w:r>
        <w:t>Overall, w</w:t>
      </w:r>
      <w:r w:rsidR="006D2461">
        <w:t>ebinars</w:t>
      </w:r>
      <w:r>
        <w:t xml:space="preserve"> were</w:t>
      </w:r>
      <w:r w:rsidR="006D2461">
        <w:t xml:space="preserve"> rated relatively </w:t>
      </w:r>
      <w:r>
        <w:t>highly by clients</w:t>
      </w:r>
      <w:r w:rsidR="006D2461">
        <w:t xml:space="preserve">, with good/very good ratings of 74% for content and 67% for relevance. </w:t>
      </w:r>
    </w:p>
    <w:p w14:paraId="7CA2D385" w14:textId="77777777" w:rsidR="006D2461" w:rsidRPr="00320DBA" w:rsidRDefault="00981CD6" w:rsidP="006D2461">
      <w:pPr>
        <w:pStyle w:val="tablefiguretitleekos"/>
      </w:pPr>
      <w:r>
        <w:t>Table 6.5</w:t>
      </w:r>
      <w:r w:rsidR="006D2461">
        <w:t>: Rating of Webinars</w:t>
      </w:r>
    </w:p>
    <w:tbl>
      <w:tblPr>
        <w:tblStyle w:val="ekos"/>
        <w:tblW w:w="7416" w:type="dxa"/>
        <w:tblLook w:val="04A0" w:firstRow="1" w:lastRow="0" w:firstColumn="1" w:lastColumn="0" w:noHBand="0" w:noVBand="1"/>
      </w:tblPr>
      <w:tblGrid>
        <w:gridCol w:w="2441"/>
        <w:gridCol w:w="993"/>
        <w:gridCol w:w="140"/>
        <w:gridCol w:w="854"/>
        <w:gridCol w:w="994"/>
        <w:gridCol w:w="851"/>
        <w:gridCol w:w="143"/>
        <w:gridCol w:w="1000"/>
      </w:tblGrid>
      <w:tr w:rsidR="006D2461" w:rsidRPr="00320DBA" w14:paraId="462E08E9" w14:textId="77777777" w:rsidTr="00C1638F">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45" w:type="dxa"/>
            <w:shd w:val="clear" w:color="auto" w:fill="548DD4" w:themeFill="text2" w:themeFillTint="99"/>
          </w:tcPr>
          <w:p w14:paraId="0D999F1D" w14:textId="77777777" w:rsidR="006D2461" w:rsidRPr="00C1638F" w:rsidRDefault="006D2461" w:rsidP="00131BA7">
            <w:pPr>
              <w:pStyle w:val="tabletextekos"/>
              <w:rPr>
                <w:color w:val="FFFFFF" w:themeColor="background1"/>
              </w:rPr>
            </w:pPr>
          </w:p>
        </w:tc>
        <w:tc>
          <w:tcPr>
            <w:tcW w:w="1134" w:type="dxa"/>
            <w:gridSpan w:val="2"/>
            <w:shd w:val="clear" w:color="auto" w:fill="548DD4" w:themeFill="text2" w:themeFillTint="99"/>
          </w:tcPr>
          <w:p w14:paraId="5979D082"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Very poor</w:t>
            </w:r>
          </w:p>
        </w:tc>
        <w:tc>
          <w:tcPr>
            <w:tcW w:w="850" w:type="dxa"/>
            <w:shd w:val="clear" w:color="auto" w:fill="548DD4" w:themeFill="text2" w:themeFillTint="99"/>
          </w:tcPr>
          <w:p w14:paraId="3140F52D"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Poor</w:t>
            </w:r>
          </w:p>
        </w:tc>
        <w:tc>
          <w:tcPr>
            <w:tcW w:w="992" w:type="dxa"/>
            <w:shd w:val="clear" w:color="auto" w:fill="548DD4" w:themeFill="text2" w:themeFillTint="99"/>
          </w:tcPr>
          <w:p w14:paraId="240A930B"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Average</w:t>
            </w:r>
          </w:p>
        </w:tc>
        <w:tc>
          <w:tcPr>
            <w:tcW w:w="851" w:type="dxa"/>
            <w:shd w:val="clear" w:color="auto" w:fill="548DD4" w:themeFill="text2" w:themeFillTint="99"/>
          </w:tcPr>
          <w:p w14:paraId="44B7E2B7"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Good</w:t>
            </w:r>
          </w:p>
        </w:tc>
        <w:tc>
          <w:tcPr>
            <w:tcW w:w="1144" w:type="dxa"/>
            <w:gridSpan w:val="2"/>
            <w:shd w:val="clear" w:color="auto" w:fill="548DD4" w:themeFill="text2" w:themeFillTint="99"/>
          </w:tcPr>
          <w:p w14:paraId="5D815887"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Very good</w:t>
            </w:r>
          </w:p>
        </w:tc>
      </w:tr>
      <w:tr w:rsidR="006D2461" w:rsidRPr="00320DBA" w14:paraId="6A722D05" w14:textId="77777777" w:rsidTr="00C1638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45" w:type="dxa"/>
          </w:tcPr>
          <w:p w14:paraId="6F18B2A0" w14:textId="77777777" w:rsidR="006D2461" w:rsidRPr="00616115" w:rsidRDefault="006D2461" w:rsidP="00131BA7">
            <w:pPr>
              <w:pStyle w:val="tabletextekos"/>
            </w:pPr>
            <w:r w:rsidRPr="00616115">
              <w:t>Content</w:t>
            </w:r>
          </w:p>
        </w:tc>
        <w:tc>
          <w:tcPr>
            <w:tcW w:w="994" w:type="dxa"/>
          </w:tcPr>
          <w:p w14:paraId="2189981E"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rPr>
                <w:lang w:eastAsia="en-GB"/>
              </w:rPr>
            </w:pPr>
            <w:r>
              <w:t>0%</w:t>
            </w:r>
          </w:p>
        </w:tc>
        <w:tc>
          <w:tcPr>
            <w:tcW w:w="994" w:type="dxa"/>
            <w:gridSpan w:val="2"/>
          </w:tcPr>
          <w:p w14:paraId="369D7145"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5%</w:t>
            </w:r>
          </w:p>
        </w:tc>
        <w:tc>
          <w:tcPr>
            <w:tcW w:w="994" w:type="dxa"/>
          </w:tcPr>
          <w:p w14:paraId="510F2AA6"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21%</w:t>
            </w:r>
          </w:p>
        </w:tc>
        <w:tc>
          <w:tcPr>
            <w:tcW w:w="994" w:type="dxa"/>
            <w:gridSpan w:val="2"/>
          </w:tcPr>
          <w:p w14:paraId="4DE40030"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38%</w:t>
            </w:r>
          </w:p>
        </w:tc>
        <w:tc>
          <w:tcPr>
            <w:tcW w:w="995" w:type="dxa"/>
          </w:tcPr>
          <w:p w14:paraId="3EE82221"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36%</w:t>
            </w:r>
          </w:p>
        </w:tc>
      </w:tr>
      <w:tr w:rsidR="006D2461" w:rsidRPr="00320DBA" w14:paraId="4123D640" w14:textId="77777777" w:rsidTr="00C1638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45" w:type="dxa"/>
          </w:tcPr>
          <w:p w14:paraId="3935FB46" w14:textId="77777777" w:rsidR="006D2461" w:rsidRPr="00616115" w:rsidRDefault="006D2461" w:rsidP="00131BA7">
            <w:pPr>
              <w:pStyle w:val="tabletextekos"/>
            </w:pPr>
            <w:r w:rsidRPr="00616115">
              <w:t>Relevance</w:t>
            </w:r>
          </w:p>
        </w:tc>
        <w:tc>
          <w:tcPr>
            <w:tcW w:w="994" w:type="dxa"/>
          </w:tcPr>
          <w:p w14:paraId="66F579D4"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2%</w:t>
            </w:r>
          </w:p>
        </w:tc>
        <w:tc>
          <w:tcPr>
            <w:tcW w:w="994" w:type="dxa"/>
            <w:gridSpan w:val="2"/>
          </w:tcPr>
          <w:p w14:paraId="724FAC34"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2%</w:t>
            </w:r>
          </w:p>
        </w:tc>
        <w:tc>
          <w:tcPr>
            <w:tcW w:w="994" w:type="dxa"/>
          </w:tcPr>
          <w:p w14:paraId="758E4032"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28%</w:t>
            </w:r>
          </w:p>
        </w:tc>
        <w:tc>
          <w:tcPr>
            <w:tcW w:w="994" w:type="dxa"/>
            <w:gridSpan w:val="2"/>
          </w:tcPr>
          <w:p w14:paraId="6D41C15C"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37%</w:t>
            </w:r>
          </w:p>
        </w:tc>
        <w:tc>
          <w:tcPr>
            <w:tcW w:w="995" w:type="dxa"/>
          </w:tcPr>
          <w:p w14:paraId="0EA3E8BA"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30%</w:t>
            </w:r>
          </w:p>
        </w:tc>
      </w:tr>
    </w:tbl>
    <w:p w14:paraId="16DF3550" w14:textId="77777777" w:rsidR="0037403D" w:rsidRDefault="0037403D" w:rsidP="00EA5E39">
      <w:pPr>
        <w:pStyle w:val="sourcetextekos"/>
      </w:pPr>
      <w:r>
        <w:t>N=</w:t>
      </w:r>
      <w:r w:rsidR="00F8765D">
        <w:t>43</w:t>
      </w:r>
    </w:p>
    <w:p w14:paraId="0C0CEC4C" w14:textId="77777777" w:rsidR="006D2461" w:rsidRDefault="004C592D" w:rsidP="006D2461">
      <w:pPr>
        <w:pStyle w:val="bodytextekos"/>
      </w:pPr>
      <w:r>
        <w:t xml:space="preserve">A few clients commented that: </w:t>
      </w:r>
      <w:r w:rsidR="006D2461">
        <w:t>presentation</w:t>
      </w:r>
      <w:r>
        <w:t>s</w:t>
      </w:r>
      <w:r w:rsidR="006D2461">
        <w:t xml:space="preserve"> could have been more specific to their needs</w:t>
      </w:r>
      <w:r w:rsidR="001C0241">
        <w:t>;</w:t>
      </w:r>
      <w:r>
        <w:t xml:space="preserve"> that</w:t>
      </w:r>
      <w:r w:rsidR="006D2461">
        <w:t xml:space="preserve"> it should be easier to obtain copies/recordings of webinars</w:t>
      </w:r>
      <w:r>
        <w:t>;</w:t>
      </w:r>
      <w:r w:rsidR="006D2461">
        <w:t xml:space="preserve"> and the sound quality could be improved.</w:t>
      </w:r>
    </w:p>
    <w:p w14:paraId="66D1D5DB" w14:textId="77777777" w:rsidR="006D2461" w:rsidRDefault="006D2461" w:rsidP="006D2461">
      <w:pPr>
        <w:pStyle w:val="Heading4"/>
        <w:rPr>
          <w:rStyle w:val="tablefiguretitleekosChar"/>
          <w:b w:val="0"/>
          <w:sz w:val="24"/>
          <w:lang w:val="en-GB" w:eastAsia="en-US"/>
        </w:rPr>
      </w:pPr>
      <w:r>
        <w:rPr>
          <w:rStyle w:val="tablefiguretitleekosChar"/>
          <w:b w:val="0"/>
          <w:sz w:val="24"/>
          <w:lang w:val="en-GB" w:eastAsia="en-US"/>
        </w:rPr>
        <w:t>Online Resources</w:t>
      </w:r>
    </w:p>
    <w:p w14:paraId="1B061FE2" w14:textId="77777777" w:rsidR="006D2461" w:rsidRPr="00812BDE" w:rsidRDefault="006D2461" w:rsidP="006D2461">
      <w:pPr>
        <w:pStyle w:val="bodytextekos"/>
      </w:pPr>
      <w:r>
        <w:t>Online resources</w:t>
      </w:r>
      <w:r w:rsidR="00675AF1">
        <w:t xml:space="preserve"> were</w:t>
      </w:r>
      <w:r>
        <w:t xml:space="preserve"> rated </w:t>
      </w:r>
      <w:r w:rsidR="001C0241">
        <w:t>as</w:t>
      </w:r>
      <w:r>
        <w:t xml:space="preserve"> good/very good rating of 76% for content and 76% for relevance. </w:t>
      </w:r>
    </w:p>
    <w:p w14:paraId="5501D51A" w14:textId="77777777" w:rsidR="006D2461" w:rsidRPr="00320DBA" w:rsidRDefault="003D72FB" w:rsidP="006D2461">
      <w:pPr>
        <w:pStyle w:val="tablefiguretitleekos"/>
      </w:pPr>
      <w:r>
        <w:t xml:space="preserve">Table </w:t>
      </w:r>
      <w:r w:rsidR="00981CD6">
        <w:t>6.6</w:t>
      </w:r>
      <w:r w:rsidR="006D2461">
        <w:t xml:space="preserve">: </w:t>
      </w:r>
      <w:r w:rsidR="00675AF1">
        <w:t>Views on</w:t>
      </w:r>
      <w:r w:rsidR="006D2461">
        <w:t xml:space="preserve"> Online Resources</w:t>
      </w:r>
    </w:p>
    <w:tbl>
      <w:tblPr>
        <w:tblStyle w:val="ekos"/>
        <w:tblW w:w="7416" w:type="dxa"/>
        <w:tblLook w:val="04A0" w:firstRow="1" w:lastRow="0" w:firstColumn="1" w:lastColumn="0" w:noHBand="0" w:noVBand="1"/>
      </w:tblPr>
      <w:tblGrid>
        <w:gridCol w:w="2441"/>
        <w:gridCol w:w="993"/>
        <w:gridCol w:w="140"/>
        <w:gridCol w:w="854"/>
        <w:gridCol w:w="994"/>
        <w:gridCol w:w="851"/>
        <w:gridCol w:w="143"/>
        <w:gridCol w:w="1000"/>
      </w:tblGrid>
      <w:tr w:rsidR="006D2461" w:rsidRPr="00320DBA" w14:paraId="726A5448" w14:textId="77777777" w:rsidTr="00C1638F">
        <w:trPr>
          <w:cnfStyle w:val="100000000000" w:firstRow="1" w:lastRow="0" w:firstColumn="0" w:lastColumn="0" w:oddVBand="0" w:evenVBand="0" w:oddHBand="0"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45" w:type="dxa"/>
            <w:shd w:val="clear" w:color="auto" w:fill="548DD4" w:themeFill="text2" w:themeFillTint="99"/>
          </w:tcPr>
          <w:p w14:paraId="42592288" w14:textId="77777777" w:rsidR="006D2461" w:rsidRPr="00C1638F" w:rsidRDefault="006D2461" w:rsidP="00131BA7">
            <w:pPr>
              <w:pStyle w:val="tabletextekos"/>
              <w:rPr>
                <w:color w:val="FFFFFF" w:themeColor="background1"/>
              </w:rPr>
            </w:pPr>
          </w:p>
        </w:tc>
        <w:tc>
          <w:tcPr>
            <w:tcW w:w="1134" w:type="dxa"/>
            <w:gridSpan w:val="2"/>
            <w:shd w:val="clear" w:color="auto" w:fill="548DD4" w:themeFill="text2" w:themeFillTint="99"/>
          </w:tcPr>
          <w:p w14:paraId="708E9E4F"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Very poor</w:t>
            </w:r>
          </w:p>
        </w:tc>
        <w:tc>
          <w:tcPr>
            <w:tcW w:w="850" w:type="dxa"/>
            <w:shd w:val="clear" w:color="auto" w:fill="548DD4" w:themeFill="text2" w:themeFillTint="99"/>
          </w:tcPr>
          <w:p w14:paraId="2A5C33E9"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Poor</w:t>
            </w:r>
          </w:p>
        </w:tc>
        <w:tc>
          <w:tcPr>
            <w:tcW w:w="992" w:type="dxa"/>
            <w:shd w:val="clear" w:color="auto" w:fill="548DD4" w:themeFill="text2" w:themeFillTint="99"/>
          </w:tcPr>
          <w:p w14:paraId="2E404B2F"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Average</w:t>
            </w:r>
          </w:p>
        </w:tc>
        <w:tc>
          <w:tcPr>
            <w:tcW w:w="851" w:type="dxa"/>
            <w:shd w:val="clear" w:color="auto" w:fill="548DD4" w:themeFill="text2" w:themeFillTint="99"/>
          </w:tcPr>
          <w:p w14:paraId="7391263C"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Good</w:t>
            </w:r>
          </w:p>
        </w:tc>
        <w:tc>
          <w:tcPr>
            <w:tcW w:w="1144" w:type="dxa"/>
            <w:gridSpan w:val="2"/>
            <w:shd w:val="clear" w:color="auto" w:fill="548DD4" w:themeFill="text2" w:themeFillTint="99"/>
          </w:tcPr>
          <w:p w14:paraId="2274B5AC" w14:textId="77777777" w:rsidR="006D2461" w:rsidRPr="00C1638F" w:rsidRDefault="006D2461" w:rsidP="00131BA7">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Very good</w:t>
            </w:r>
          </w:p>
        </w:tc>
      </w:tr>
      <w:tr w:rsidR="006D2461" w:rsidRPr="00320DBA" w14:paraId="0A7E24E9" w14:textId="77777777" w:rsidTr="00C1638F">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445" w:type="dxa"/>
          </w:tcPr>
          <w:p w14:paraId="74305553" w14:textId="77777777" w:rsidR="006D2461" w:rsidRPr="00616115" w:rsidRDefault="006D2461" w:rsidP="00131BA7">
            <w:pPr>
              <w:pStyle w:val="tabletextekos"/>
            </w:pPr>
            <w:r w:rsidRPr="00616115">
              <w:t>Content</w:t>
            </w:r>
          </w:p>
        </w:tc>
        <w:tc>
          <w:tcPr>
            <w:tcW w:w="994" w:type="dxa"/>
          </w:tcPr>
          <w:p w14:paraId="7D464510"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rPr>
                <w:lang w:eastAsia="en-GB"/>
              </w:rPr>
            </w:pPr>
            <w:r>
              <w:t>0%</w:t>
            </w:r>
          </w:p>
        </w:tc>
        <w:tc>
          <w:tcPr>
            <w:tcW w:w="994" w:type="dxa"/>
            <w:gridSpan w:val="2"/>
          </w:tcPr>
          <w:p w14:paraId="0BD47705"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0%</w:t>
            </w:r>
          </w:p>
        </w:tc>
        <w:tc>
          <w:tcPr>
            <w:tcW w:w="994" w:type="dxa"/>
          </w:tcPr>
          <w:p w14:paraId="70E6A632"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24%</w:t>
            </w:r>
          </w:p>
        </w:tc>
        <w:tc>
          <w:tcPr>
            <w:tcW w:w="994" w:type="dxa"/>
            <w:gridSpan w:val="2"/>
          </w:tcPr>
          <w:p w14:paraId="5B82D2E2"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48%</w:t>
            </w:r>
          </w:p>
        </w:tc>
        <w:tc>
          <w:tcPr>
            <w:tcW w:w="995" w:type="dxa"/>
          </w:tcPr>
          <w:p w14:paraId="44E118B8"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27%</w:t>
            </w:r>
          </w:p>
        </w:tc>
      </w:tr>
      <w:tr w:rsidR="006D2461" w:rsidRPr="00320DBA" w14:paraId="634A3787" w14:textId="77777777" w:rsidTr="00C1638F">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45" w:type="dxa"/>
          </w:tcPr>
          <w:p w14:paraId="245ABEDC" w14:textId="77777777" w:rsidR="00EB0920" w:rsidRPr="00616115" w:rsidRDefault="006D2461" w:rsidP="00131BA7">
            <w:pPr>
              <w:pStyle w:val="tabletextekos"/>
            </w:pPr>
            <w:r w:rsidRPr="00616115">
              <w:t>Relevance</w:t>
            </w:r>
          </w:p>
        </w:tc>
        <w:tc>
          <w:tcPr>
            <w:tcW w:w="994" w:type="dxa"/>
          </w:tcPr>
          <w:p w14:paraId="4858CAF3"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0%</w:t>
            </w:r>
          </w:p>
        </w:tc>
        <w:tc>
          <w:tcPr>
            <w:tcW w:w="994" w:type="dxa"/>
            <w:gridSpan w:val="2"/>
          </w:tcPr>
          <w:p w14:paraId="116E9BA1"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0%</w:t>
            </w:r>
          </w:p>
        </w:tc>
        <w:tc>
          <w:tcPr>
            <w:tcW w:w="994" w:type="dxa"/>
          </w:tcPr>
          <w:p w14:paraId="5B5530AD"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23%</w:t>
            </w:r>
          </w:p>
        </w:tc>
        <w:tc>
          <w:tcPr>
            <w:tcW w:w="994" w:type="dxa"/>
            <w:gridSpan w:val="2"/>
          </w:tcPr>
          <w:p w14:paraId="6E3937BC"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54%</w:t>
            </w:r>
          </w:p>
        </w:tc>
        <w:tc>
          <w:tcPr>
            <w:tcW w:w="995" w:type="dxa"/>
          </w:tcPr>
          <w:p w14:paraId="241C0DCD"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23%</w:t>
            </w:r>
          </w:p>
        </w:tc>
      </w:tr>
    </w:tbl>
    <w:p w14:paraId="31412FE1" w14:textId="77777777" w:rsidR="004C592D" w:rsidRDefault="0037403D" w:rsidP="00F32421">
      <w:pPr>
        <w:pStyle w:val="sourcetextekos"/>
      </w:pPr>
      <w:r>
        <w:t>N=</w:t>
      </w:r>
      <w:r w:rsidR="00F8765D">
        <w:t>35</w:t>
      </w:r>
    </w:p>
    <w:p w14:paraId="2CD68B8E" w14:textId="77777777" w:rsidR="00F8765D" w:rsidRDefault="00F8765D" w:rsidP="00F8765D">
      <w:pPr>
        <w:pStyle w:val="sourcetextekos"/>
      </w:pPr>
    </w:p>
    <w:p w14:paraId="3DB47EA2" w14:textId="77777777" w:rsidR="006D2461" w:rsidRDefault="004C592D" w:rsidP="00F32421">
      <w:pPr>
        <w:pStyle w:val="Heading2"/>
      </w:pPr>
      <w:r>
        <w:lastRenderedPageBreak/>
        <w:t xml:space="preserve">Client </w:t>
      </w:r>
      <w:r w:rsidR="006D2461">
        <w:t>Expectations</w:t>
      </w:r>
    </w:p>
    <w:p w14:paraId="506AE198" w14:textId="77777777" w:rsidR="006D2461" w:rsidRDefault="00675AF1" w:rsidP="006D2461">
      <w:pPr>
        <w:pStyle w:val="bodytextekos"/>
      </w:pPr>
      <w:r w:rsidRPr="007363FC">
        <w:rPr>
          <w:rStyle w:val="Heading4Char"/>
          <w:rFonts w:eastAsiaTheme="minorHAnsi"/>
          <w:sz w:val="20"/>
        </w:rPr>
        <w:t>The majority of clients’ that had accessed SDP support</w:t>
      </w:r>
      <w:r w:rsidR="006D2461" w:rsidRPr="007363FC">
        <w:rPr>
          <w:rStyle w:val="Heading4Char"/>
          <w:rFonts w:eastAsiaTheme="minorHAnsi"/>
          <w:sz w:val="20"/>
        </w:rPr>
        <w:t xml:space="preserve"> reported that the support either met or exceeded their expectations</w:t>
      </w:r>
      <w:r w:rsidRPr="007363FC">
        <w:rPr>
          <w:rStyle w:val="Heading4Char"/>
          <w:rFonts w:eastAsiaTheme="minorHAnsi"/>
          <w:sz w:val="20"/>
        </w:rPr>
        <w:t xml:space="preserve"> (73, 80%)</w:t>
      </w:r>
      <w:r>
        <w:t xml:space="preserve">, </w:t>
      </w:r>
      <w:r w:rsidR="006D2461" w:rsidRPr="00812BDE">
        <w:rPr>
          <w:b/>
        </w:rPr>
        <w:t>Figure 6.</w:t>
      </w:r>
      <w:r w:rsidR="00981CD6">
        <w:rPr>
          <w:b/>
        </w:rPr>
        <w:t>9</w:t>
      </w:r>
      <w:r w:rsidR="006D2461">
        <w:t xml:space="preserve">. </w:t>
      </w:r>
    </w:p>
    <w:p w14:paraId="2F5D6EC5" w14:textId="77777777" w:rsidR="00675AF1" w:rsidRDefault="00675AF1" w:rsidP="00675AF1">
      <w:pPr>
        <w:pStyle w:val="bodytextekos"/>
      </w:pPr>
      <w:r>
        <w:t xml:space="preserve">Where expectations had been exceeded, reasons provided by clients </w:t>
      </w:r>
      <w:r w:rsidR="009D73E0">
        <w:t xml:space="preserve">were that the SDP </w:t>
      </w:r>
      <w:r>
        <w:t>support had enhanced their understanding</w:t>
      </w:r>
      <w:r w:rsidR="009D73E0">
        <w:t xml:space="preserve"> and knowledge</w:t>
      </w:r>
      <w:r>
        <w:t xml:space="preserve"> of public</w:t>
      </w:r>
      <w:r w:rsidR="009D73E0">
        <w:t xml:space="preserve"> sector</w:t>
      </w:r>
      <w:r>
        <w:t xml:space="preserve"> tendering and</w:t>
      </w:r>
      <w:r w:rsidR="009D73E0">
        <w:t xml:space="preserve"> that the support</w:t>
      </w:r>
      <w:r>
        <w:t xml:space="preserve"> had been practical </w:t>
      </w:r>
      <w:r w:rsidR="009D73E0">
        <w:t>and useful</w:t>
      </w:r>
      <w:r>
        <w:t xml:space="preserve">.  </w:t>
      </w:r>
      <w:r w:rsidR="009D73E0">
        <w:t>Some c</w:t>
      </w:r>
      <w:r>
        <w:t>omm</w:t>
      </w:r>
      <w:r w:rsidR="009D73E0">
        <w:t>ents which reflect this include</w:t>
      </w:r>
      <w:r>
        <w:t>:</w:t>
      </w:r>
    </w:p>
    <w:p w14:paraId="2E6F3A48" w14:textId="77777777" w:rsidR="00675AF1" w:rsidRDefault="00675AF1" w:rsidP="00675AF1">
      <w:pPr>
        <w:pStyle w:val="Bullet1ekos"/>
        <w:spacing w:before="0"/>
        <w:ind w:hanging="357"/>
        <w:rPr>
          <w:i/>
        </w:rPr>
      </w:pPr>
      <w:r w:rsidRPr="00812BDE">
        <w:rPr>
          <w:i/>
        </w:rPr>
        <w:t>“The training has been SO useful, I've really enjoyed listening to the experts and speaking to a variety of people.  The practical help has b</w:t>
      </w:r>
      <w:r>
        <w:rPr>
          <w:i/>
        </w:rPr>
        <w:t>een of immeasurable value to me</w:t>
      </w:r>
      <w:r w:rsidRPr="00812BDE">
        <w:rPr>
          <w:i/>
        </w:rPr>
        <w:t>”</w:t>
      </w:r>
      <w:r w:rsidR="009D73E0">
        <w:rPr>
          <w:i/>
        </w:rPr>
        <w:t>.</w:t>
      </w:r>
    </w:p>
    <w:p w14:paraId="7C1BB744" w14:textId="77777777" w:rsidR="00675AF1" w:rsidRDefault="00675AF1" w:rsidP="00675AF1">
      <w:pPr>
        <w:pStyle w:val="Bullet1ekos"/>
        <w:spacing w:before="0"/>
        <w:ind w:hanging="357"/>
        <w:rPr>
          <w:i/>
        </w:rPr>
      </w:pPr>
      <w:r>
        <w:rPr>
          <w:i/>
        </w:rPr>
        <w:t>“</w:t>
      </w:r>
      <w:r w:rsidRPr="009A6ADD">
        <w:rPr>
          <w:i/>
        </w:rPr>
        <w:t xml:space="preserve">I didn't expect a free seminar to be that useful and considering it was a whole day, the time flew by. Really good and I'd recommend this course to my colleagues who </w:t>
      </w:r>
      <w:r>
        <w:rPr>
          <w:i/>
        </w:rPr>
        <w:t>also wor</w:t>
      </w:r>
      <w:r w:rsidR="009D73E0">
        <w:rPr>
          <w:i/>
        </w:rPr>
        <w:t>k on tendering and PQQs”.</w:t>
      </w:r>
    </w:p>
    <w:p w14:paraId="4E52A71C" w14:textId="77777777" w:rsidR="00675AF1" w:rsidRPr="00675AF1" w:rsidRDefault="00675AF1" w:rsidP="006D2461">
      <w:pPr>
        <w:pStyle w:val="Bullet1ekos"/>
        <w:spacing w:before="0"/>
        <w:ind w:hanging="357"/>
        <w:rPr>
          <w:i/>
        </w:rPr>
      </w:pPr>
      <w:r>
        <w:rPr>
          <w:i/>
        </w:rPr>
        <w:t>“</w:t>
      </w:r>
      <w:r w:rsidRPr="009A6ADD">
        <w:rPr>
          <w:i/>
        </w:rPr>
        <w:t xml:space="preserve">There feels like a genuine interest to support local business </w:t>
      </w:r>
      <w:r>
        <w:rPr>
          <w:i/>
        </w:rPr>
        <w:t>and</w:t>
      </w:r>
      <w:r w:rsidRPr="009A6ADD">
        <w:rPr>
          <w:i/>
        </w:rPr>
        <w:t xml:space="preserve"> the programme seems very focused on integra</w:t>
      </w:r>
      <w:r>
        <w:rPr>
          <w:i/>
        </w:rPr>
        <w:t>ting local businesses.”</w:t>
      </w:r>
    </w:p>
    <w:p w14:paraId="53E1BD4E" w14:textId="77777777" w:rsidR="006D2461" w:rsidRPr="00812BDE" w:rsidRDefault="006D2461" w:rsidP="006D2461">
      <w:pPr>
        <w:pStyle w:val="tablefiguretitleekos"/>
      </w:pPr>
      <w:r>
        <w:t>Figure 6.</w:t>
      </w:r>
      <w:r w:rsidR="00981CD6">
        <w:t>9</w:t>
      </w:r>
      <w:r>
        <w:t>: Expectations</w:t>
      </w:r>
      <w:r w:rsidR="00F8765D" w:rsidRPr="00F8765D">
        <w:rPr>
          <w:b w:val="0"/>
        </w:rPr>
        <w:t xml:space="preserve"> </w:t>
      </w:r>
      <w:r w:rsidR="00F8765D" w:rsidRPr="00F8765D">
        <w:rPr>
          <w:noProof/>
          <w:lang w:val="en-GB" w:eastAsia="en-GB"/>
        </w:rPr>
        <w:drawing>
          <wp:inline distT="0" distB="0" distL="0" distR="0" wp14:anchorId="699A0352" wp14:editId="547E50A8">
            <wp:extent cx="4800600" cy="2646872"/>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25917" cy="2660831"/>
                    </a:xfrm>
                    <a:prstGeom prst="rect">
                      <a:avLst/>
                    </a:prstGeom>
                    <a:noFill/>
                    <a:ln>
                      <a:noFill/>
                    </a:ln>
                  </pic:spPr>
                </pic:pic>
              </a:graphicData>
            </a:graphic>
          </wp:inline>
        </w:drawing>
      </w:r>
      <w:r>
        <w:br/>
      </w:r>
      <w:r w:rsidRPr="00812BDE">
        <w:rPr>
          <w:rStyle w:val="sourcetextekosChar"/>
          <w:b w:val="0"/>
          <w:color w:val="auto"/>
        </w:rPr>
        <w:t>N=91</w:t>
      </w:r>
    </w:p>
    <w:p w14:paraId="162834E7" w14:textId="77777777" w:rsidR="00AC74D9" w:rsidRDefault="00AC74D9" w:rsidP="006D2461">
      <w:pPr>
        <w:pStyle w:val="bodytextekos"/>
      </w:pPr>
    </w:p>
    <w:p w14:paraId="1F82340C" w14:textId="77777777" w:rsidR="00517305" w:rsidRDefault="006D2461" w:rsidP="006D2461">
      <w:pPr>
        <w:pStyle w:val="bodytextekos"/>
      </w:pPr>
      <w:r>
        <w:lastRenderedPageBreak/>
        <w:t>Where expectations were not met, t</w:t>
      </w:r>
      <w:r w:rsidR="009D73E0">
        <w:t xml:space="preserve">his was largely because clients </w:t>
      </w:r>
      <w:r>
        <w:t xml:space="preserve">felt they </w:t>
      </w:r>
      <w:r w:rsidR="00F80AF6">
        <w:t xml:space="preserve">had </w:t>
      </w:r>
      <w:r>
        <w:t>not benefited from</w:t>
      </w:r>
      <w:r w:rsidR="00F80AF6">
        <w:t xml:space="preserve"> the support</w:t>
      </w:r>
      <w:r>
        <w:t xml:space="preserve"> to the extent they </w:t>
      </w:r>
      <w:r w:rsidR="009D73E0">
        <w:t>thought they would</w:t>
      </w:r>
      <w:r w:rsidR="00F80AF6">
        <w:t xml:space="preserve"> - </w:t>
      </w:r>
      <w:r w:rsidR="009D73E0">
        <w:t>especially if th</w:t>
      </w:r>
      <w:r w:rsidR="00035825">
        <w:t>at</w:t>
      </w:r>
      <w:r w:rsidR="009D73E0">
        <w:t xml:space="preserve"> business</w:t>
      </w:r>
      <w:r>
        <w:t xml:space="preserve"> ha</w:t>
      </w:r>
      <w:r w:rsidR="00F80AF6">
        <w:t>d</w:t>
      </w:r>
      <w:r>
        <w:t xml:space="preserve"> not </w:t>
      </w:r>
      <w:r w:rsidR="00F80AF6">
        <w:t xml:space="preserve">won </w:t>
      </w:r>
      <w:r>
        <w:t>any public</w:t>
      </w:r>
      <w:r w:rsidR="00F80AF6">
        <w:t xml:space="preserve"> sector</w:t>
      </w:r>
      <w:r>
        <w:t xml:space="preserve"> contract</w:t>
      </w:r>
      <w:r w:rsidR="00F80AF6">
        <w:t>s</w:t>
      </w:r>
      <w:r>
        <w:t xml:space="preserve"> </w:t>
      </w:r>
      <w:r w:rsidR="009D73E0">
        <w:t>since</w:t>
      </w:r>
      <w:r w:rsidR="00F80AF6">
        <w:t xml:space="preserve"> their</w:t>
      </w:r>
      <w:r>
        <w:t xml:space="preserve"> </w:t>
      </w:r>
      <w:r w:rsidR="00F80AF6">
        <w:t xml:space="preserve">engagement </w:t>
      </w:r>
      <w:r w:rsidR="00517305">
        <w:t>with the</w:t>
      </w:r>
      <w:r w:rsidR="009D73E0">
        <w:t xml:space="preserve"> SDP</w:t>
      </w:r>
      <w:r w:rsidR="00517305">
        <w:t xml:space="preserve">. </w:t>
      </w:r>
      <w:r w:rsidR="00F80AF6">
        <w:t xml:space="preserve"> </w:t>
      </w:r>
      <w:r>
        <w:t>A small number of respondents felt that the support should be more focused on their particular need</w:t>
      </w:r>
      <w:r w:rsidR="00F8765D">
        <w:t xml:space="preserve">s as a business, rather than generic advice. </w:t>
      </w:r>
    </w:p>
    <w:p w14:paraId="611377B0" w14:textId="77777777" w:rsidR="006D2461" w:rsidRDefault="006D2461" w:rsidP="00E15848">
      <w:pPr>
        <w:pStyle w:val="Heading2"/>
      </w:pPr>
      <w:r>
        <w:t>Benefits of the</w:t>
      </w:r>
      <w:r w:rsidR="0037403D">
        <w:t xml:space="preserve"> SDP</w:t>
      </w:r>
      <w:r>
        <w:t xml:space="preserve"> Support</w:t>
      </w:r>
    </w:p>
    <w:p w14:paraId="42E39825" w14:textId="77777777" w:rsidR="006D2461" w:rsidRDefault="006D2461" w:rsidP="006D2461">
      <w:pPr>
        <w:pStyle w:val="bodytextekos"/>
      </w:pPr>
      <w:r>
        <w:t>Just under three</w:t>
      </w:r>
      <w:r w:rsidR="00F80AF6">
        <w:t>-</w:t>
      </w:r>
      <w:r>
        <w:t xml:space="preserve">quarters </w:t>
      </w:r>
      <w:r w:rsidR="00F80AF6">
        <w:t>of clients</w:t>
      </w:r>
      <w:r w:rsidR="007363FC">
        <w:t xml:space="preserve"> </w:t>
      </w:r>
      <w:r>
        <w:t>report</w:t>
      </w:r>
      <w:r w:rsidR="00F80AF6">
        <w:t>ed</w:t>
      </w:r>
      <w:r>
        <w:t xml:space="preserve"> </w:t>
      </w:r>
      <w:r w:rsidR="00035825">
        <w:t>that their engagement had generated some</w:t>
      </w:r>
      <w:r w:rsidR="00F80AF6">
        <w:t xml:space="preserve"> qualitative</w:t>
      </w:r>
      <w:r>
        <w:t xml:space="preserve"> </w:t>
      </w:r>
      <w:r w:rsidR="00F80AF6">
        <w:t>benefit</w:t>
      </w:r>
      <w:r w:rsidR="00035825">
        <w:t>s</w:t>
      </w:r>
      <w:r w:rsidR="007363FC">
        <w:t xml:space="preserve"> (68, 73%)</w:t>
      </w:r>
      <w:r>
        <w:t>, with a further reporting that it was too early to say</w:t>
      </w:r>
      <w:r w:rsidR="007363FC">
        <w:t xml:space="preserve"> (18, 19%)</w:t>
      </w:r>
      <w:r>
        <w:t xml:space="preserve">. </w:t>
      </w:r>
      <w:r w:rsidR="007363FC">
        <w:t xml:space="preserve"> </w:t>
      </w:r>
    </w:p>
    <w:p w14:paraId="30508AED" w14:textId="77777777" w:rsidR="006D2461" w:rsidRDefault="00F80AF6" w:rsidP="006D2461">
      <w:pPr>
        <w:pStyle w:val="bodytextekos"/>
      </w:pPr>
      <w:r>
        <w:t>The</w:t>
      </w:r>
      <w:r w:rsidR="006D2461">
        <w:t xml:space="preserve"> most common</w:t>
      </w:r>
      <w:r>
        <w:t xml:space="preserve"> benefits reported</w:t>
      </w:r>
      <w:r w:rsidR="006D2461">
        <w:t xml:space="preserve"> were </w:t>
      </w:r>
      <w:r w:rsidR="006D2461" w:rsidRPr="007363FC">
        <w:rPr>
          <w:rStyle w:val="Heading4Char"/>
          <w:rFonts w:eastAsiaTheme="minorHAnsi"/>
          <w:sz w:val="20"/>
        </w:rPr>
        <w:t>an increased understanding of tendering</w:t>
      </w:r>
      <w:r w:rsidR="006D2461">
        <w:t xml:space="preserve"> (55, 84%) and an </w:t>
      </w:r>
      <w:r w:rsidR="006D2461" w:rsidRPr="007363FC">
        <w:rPr>
          <w:rStyle w:val="Heading4Char"/>
          <w:rFonts w:eastAsiaTheme="minorHAnsi"/>
          <w:sz w:val="20"/>
        </w:rPr>
        <w:t>increased awareness of tendering opportunities</w:t>
      </w:r>
      <w:r w:rsidR="006D2461">
        <w:t xml:space="preserve"> (57, 81%).</w:t>
      </w:r>
      <w:r>
        <w:t xml:space="preserve">  </w:t>
      </w:r>
      <w:r w:rsidRPr="007363FC">
        <w:rPr>
          <w:rStyle w:val="Heading4Char"/>
          <w:rFonts w:eastAsiaTheme="minorHAnsi"/>
          <w:sz w:val="20"/>
        </w:rPr>
        <w:t>Increased confidence</w:t>
      </w:r>
      <w:r>
        <w:t xml:space="preserve"> in preparing tender submissions, a </w:t>
      </w:r>
      <w:r w:rsidRPr="007363FC">
        <w:rPr>
          <w:rStyle w:val="Heading4Char"/>
          <w:rFonts w:eastAsiaTheme="minorHAnsi"/>
          <w:sz w:val="20"/>
        </w:rPr>
        <w:t>more positive attitude</w:t>
      </w:r>
      <w:r>
        <w:t xml:space="preserve"> towards tendering, and an </w:t>
      </w:r>
      <w:r w:rsidRPr="007363FC">
        <w:rPr>
          <w:rStyle w:val="Heading4Char"/>
          <w:rFonts w:eastAsiaTheme="minorHAnsi"/>
          <w:sz w:val="20"/>
        </w:rPr>
        <w:t>increased understanding</w:t>
      </w:r>
      <w:r>
        <w:t xml:space="preserve"> of the structure of the public sector in Scotland were also reported by two-thirds of clients.</w:t>
      </w:r>
      <w:r w:rsidR="006D2461">
        <w:t xml:space="preserve"> </w:t>
      </w:r>
    </w:p>
    <w:p w14:paraId="1CEE6484" w14:textId="77777777" w:rsidR="006D2461" w:rsidRDefault="006D2461" w:rsidP="006D2461">
      <w:pPr>
        <w:pStyle w:val="tablefiguretitleekos"/>
      </w:pPr>
      <w:r>
        <w:t>Figure 6.</w:t>
      </w:r>
      <w:r w:rsidR="00981CD6">
        <w:t>10</w:t>
      </w:r>
      <w:r>
        <w:t>: Benefits of SDP Support</w:t>
      </w:r>
      <w:r w:rsidRPr="00230617">
        <w:rPr>
          <w:noProof/>
          <w:lang w:val="en-GB" w:eastAsia="en-GB"/>
        </w:rPr>
        <w:drawing>
          <wp:inline distT="0" distB="0" distL="0" distR="0" wp14:anchorId="0CE91E24" wp14:editId="66360E23">
            <wp:extent cx="5305425" cy="368212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08924" cy="3684551"/>
                    </a:xfrm>
                    <a:prstGeom prst="rect">
                      <a:avLst/>
                    </a:prstGeom>
                    <a:noFill/>
                    <a:ln>
                      <a:noFill/>
                    </a:ln>
                  </pic:spPr>
                </pic:pic>
              </a:graphicData>
            </a:graphic>
          </wp:inline>
        </w:drawing>
      </w:r>
      <w:r w:rsidRPr="00230617">
        <w:rPr>
          <w:rStyle w:val="sourcetextekosChar"/>
        </w:rPr>
        <w:t xml:space="preserve"> </w:t>
      </w:r>
      <w:r w:rsidRPr="00230617">
        <w:rPr>
          <w:rStyle w:val="sourcetextekosChar"/>
          <w:b w:val="0"/>
          <w:color w:val="auto"/>
        </w:rPr>
        <w:t>N=68</w:t>
      </w:r>
    </w:p>
    <w:p w14:paraId="0092DB32" w14:textId="77777777" w:rsidR="00DA61A5" w:rsidRDefault="006373AD" w:rsidP="006D2461">
      <w:pPr>
        <w:pStyle w:val="bodytextekos"/>
      </w:pPr>
      <w:r>
        <w:lastRenderedPageBreak/>
        <w:t xml:space="preserve">When </w:t>
      </w:r>
      <w:r w:rsidR="007363FC">
        <w:t xml:space="preserve">asked to consider </w:t>
      </w:r>
      <w:r w:rsidR="00035825">
        <w:t xml:space="preserve">any </w:t>
      </w:r>
      <w:r w:rsidR="007363FC">
        <w:t>wider</w:t>
      </w:r>
      <w:r>
        <w:t xml:space="preserve"> benefits</w:t>
      </w:r>
      <w:r w:rsidR="00035825">
        <w:t xml:space="preserve"> that their engagement with the Programme has generated</w:t>
      </w:r>
      <w:r w:rsidR="006D2461">
        <w:t>,</w:t>
      </w:r>
      <w:r>
        <w:t xml:space="preserve"> a larger number</w:t>
      </w:r>
      <w:r w:rsidR="007363FC">
        <w:t xml:space="preserve"> of clients</w:t>
      </w:r>
      <w:r>
        <w:t xml:space="preserve"> </w:t>
      </w:r>
      <w:r w:rsidR="007363FC">
        <w:t>reported that</w:t>
      </w:r>
      <w:r>
        <w:t xml:space="preserve"> it was too early to say (36, 39%) or that </w:t>
      </w:r>
      <w:r w:rsidR="00035825">
        <w:t>they could not identify any</w:t>
      </w:r>
      <w:r>
        <w:t xml:space="preserve"> (15, 16%).</w:t>
      </w:r>
      <w:r w:rsidR="006D2461">
        <w:t xml:space="preserve"> </w:t>
      </w:r>
    </w:p>
    <w:p w14:paraId="1CEFCC55" w14:textId="77777777" w:rsidR="006373AD" w:rsidRDefault="006373AD" w:rsidP="00967033">
      <w:pPr>
        <w:pStyle w:val="bodytextekos"/>
      </w:pPr>
      <w:r>
        <w:t>Of those</w:t>
      </w:r>
      <w:r w:rsidR="007363FC">
        <w:t xml:space="preserve"> clients</w:t>
      </w:r>
      <w:r>
        <w:t xml:space="preserve"> reporting</w:t>
      </w:r>
      <w:r w:rsidR="007363FC">
        <w:t xml:space="preserve"> wider benefits (41, 45%) -</w:t>
      </w:r>
      <w:r>
        <w:t xml:space="preserve"> </w:t>
      </w:r>
      <w:r w:rsidR="006D2461">
        <w:t>three</w:t>
      </w:r>
      <w:r w:rsidR="00F80AF6">
        <w:t>-</w:t>
      </w:r>
      <w:r w:rsidR="006D2461">
        <w:t xml:space="preserve">quarters </w:t>
      </w:r>
      <w:r>
        <w:t>said</w:t>
      </w:r>
      <w:r w:rsidR="006D2461">
        <w:t xml:space="preserve"> that they ha</w:t>
      </w:r>
      <w:r w:rsidR="003B0867">
        <w:t>d</w:t>
      </w:r>
      <w:r w:rsidR="006D2461">
        <w:t xml:space="preserve"> </w:t>
      </w:r>
      <w:r w:rsidR="006D2461" w:rsidRPr="007363FC">
        <w:rPr>
          <w:rStyle w:val="Heading4Char"/>
          <w:rFonts w:eastAsiaTheme="minorHAnsi"/>
          <w:sz w:val="20"/>
        </w:rPr>
        <w:t>improved the quality of their tender submissions</w:t>
      </w:r>
      <w:r w:rsidR="006D2461">
        <w:t xml:space="preserve"> as a direct result of SDP support</w:t>
      </w:r>
      <w:r w:rsidR="00967033">
        <w:t xml:space="preserve"> (31, 76%) an</w:t>
      </w:r>
      <w:r w:rsidR="007363FC">
        <w:t xml:space="preserve">d </w:t>
      </w:r>
      <w:r w:rsidR="00967033">
        <w:t>t</w:t>
      </w:r>
      <w:r w:rsidR="003B0867">
        <w:t>wo-third</w:t>
      </w:r>
      <w:r>
        <w:t>s</w:t>
      </w:r>
      <w:r w:rsidR="003B0867">
        <w:t xml:space="preserve"> reported increased skills.</w:t>
      </w:r>
      <w:r w:rsidR="006D2461">
        <w:t xml:space="preserve">  </w:t>
      </w:r>
      <w:r>
        <w:tab/>
      </w:r>
    </w:p>
    <w:p w14:paraId="367E9114" w14:textId="77777777" w:rsidR="006D2461" w:rsidRDefault="006D2461" w:rsidP="006D2461">
      <w:pPr>
        <w:pStyle w:val="tablefiguretitleekos"/>
      </w:pPr>
      <w:r>
        <w:t>Figure 6.</w:t>
      </w:r>
      <w:r w:rsidR="00981CD6">
        <w:t>11</w:t>
      </w:r>
      <w:r>
        <w:t>: Other Benefits of SDP Support</w:t>
      </w:r>
      <w:r w:rsidR="00F8765D" w:rsidRPr="00230617">
        <w:rPr>
          <w:noProof/>
          <w:lang w:val="en-GB" w:eastAsia="en-GB"/>
        </w:rPr>
        <w:drawing>
          <wp:inline distT="0" distB="0" distL="0" distR="0" wp14:anchorId="42C9445C" wp14:editId="3E5049A0">
            <wp:extent cx="4552950" cy="28670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52950" cy="2867025"/>
                    </a:xfrm>
                    <a:prstGeom prst="rect">
                      <a:avLst/>
                    </a:prstGeom>
                    <a:noFill/>
                    <a:ln>
                      <a:noFill/>
                    </a:ln>
                  </pic:spPr>
                </pic:pic>
              </a:graphicData>
            </a:graphic>
          </wp:inline>
        </w:drawing>
      </w:r>
    </w:p>
    <w:p w14:paraId="30907416" w14:textId="77777777" w:rsidR="0037403D" w:rsidRDefault="006D2461" w:rsidP="006D2461">
      <w:pPr>
        <w:pStyle w:val="bodytextekos"/>
        <w:tabs>
          <w:tab w:val="left" w:pos="3828"/>
        </w:tabs>
      </w:pPr>
      <w:r w:rsidRPr="00230617">
        <w:rPr>
          <w:rStyle w:val="sourcetextekosChar"/>
        </w:rPr>
        <w:t>N=41</w:t>
      </w:r>
      <w:r>
        <w:br/>
      </w:r>
    </w:p>
    <w:p w14:paraId="30C23A9F" w14:textId="77777777" w:rsidR="0037403D" w:rsidRDefault="0037403D" w:rsidP="00DA61A5">
      <w:pPr>
        <w:pStyle w:val="Heading2"/>
      </w:pPr>
      <w:r>
        <w:t>Business Impacts</w:t>
      </w:r>
    </w:p>
    <w:p w14:paraId="264FBC4E" w14:textId="77777777" w:rsidR="006D2461" w:rsidRDefault="006D2461" w:rsidP="006D2461">
      <w:pPr>
        <w:pStyle w:val="bodytextekos"/>
        <w:tabs>
          <w:tab w:val="left" w:pos="3828"/>
        </w:tabs>
      </w:pPr>
      <w:r w:rsidRPr="00614E4C">
        <w:rPr>
          <w:rStyle w:val="Heading4Char"/>
          <w:rFonts w:eastAsiaTheme="minorHAnsi"/>
          <w:sz w:val="20"/>
        </w:rPr>
        <w:t>More than two</w:t>
      </w:r>
      <w:r w:rsidR="0037403D" w:rsidRPr="00614E4C">
        <w:rPr>
          <w:rStyle w:val="Heading4Char"/>
          <w:rFonts w:eastAsiaTheme="minorHAnsi"/>
          <w:sz w:val="20"/>
        </w:rPr>
        <w:t>-</w:t>
      </w:r>
      <w:r w:rsidRPr="00614E4C">
        <w:rPr>
          <w:rStyle w:val="Heading4Char"/>
          <w:rFonts w:eastAsiaTheme="minorHAnsi"/>
          <w:sz w:val="20"/>
        </w:rPr>
        <w:t xml:space="preserve">thirds (63, 69%) of customers reported that, since receiving SDP support, they </w:t>
      </w:r>
      <w:r w:rsidR="0037403D" w:rsidRPr="00614E4C">
        <w:rPr>
          <w:rStyle w:val="Heading4Char"/>
          <w:rFonts w:eastAsiaTheme="minorHAnsi"/>
          <w:sz w:val="20"/>
        </w:rPr>
        <w:t>had</w:t>
      </w:r>
      <w:r w:rsidRPr="00614E4C">
        <w:rPr>
          <w:rStyle w:val="Heading4Char"/>
          <w:rFonts w:eastAsiaTheme="minorHAnsi"/>
          <w:sz w:val="20"/>
        </w:rPr>
        <w:t xml:space="preserve"> submitted public sector contract tenders, or intend to in the near future</w:t>
      </w:r>
      <w:r>
        <w:t xml:space="preserve">. </w:t>
      </w:r>
      <w:r w:rsidR="00614E4C" w:rsidRPr="00614E4C">
        <w:t>The majority of the remaining clients reported that they are considering doing so at some point in the future,</w:t>
      </w:r>
      <w:r w:rsidR="00614E4C">
        <w:t xml:space="preserve"> </w:t>
      </w:r>
      <w:r w:rsidRPr="006C125D">
        <w:rPr>
          <w:b/>
        </w:rPr>
        <w:t>Figure 6.</w:t>
      </w:r>
      <w:r w:rsidR="00981CD6">
        <w:rPr>
          <w:b/>
        </w:rPr>
        <w:t>12</w:t>
      </w:r>
      <w:r>
        <w:t>.</w:t>
      </w:r>
    </w:p>
    <w:p w14:paraId="5BF7CE4E" w14:textId="77777777" w:rsidR="0037403D" w:rsidRPr="00614E4C" w:rsidRDefault="006D2461" w:rsidP="00595B01">
      <w:pPr>
        <w:pStyle w:val="tablefiguretitleekos"/>
      </w:pPr>
      <w:r>
        <w:lastRenderedPageBreak/>
        <w:t>Figure 6.</w:t>
      </w:r>
      <w:r w:rsidR="00981CD6">
        <w:t>12</w:t>
      </w:r>
      <w:r>
        <w:t>: Tenders</w:t>
      </w:r>
      <w:r w:rsidR="0037403D">
        <w:t xml:space="preserve"> Submitted</w:t>
      </w:r>
      <w:r>
        <w:t xml:space="preserve"> Since Receiving SDP Support</w:t>
      </w:r>
      <w:r w:rsidR="006373AD" w:rsidRPr="006373AD">
        <w:rPr>
          <w:b w:val="0"/>
        </w:rPr>
        <w:t xml:space="preserve"> </w:t>
      </w:r>
      <w:r w:rsidR="00595B01" w:rsidRPr="00595B01">
        <w:rPr>
          <w:noProof/>
          <w:lang w:val="en-GB" w:eastAsia="en-GB"/>
        </w:rPr>
        <w:drawing>
          <wp:inline distT="0" distB="0" distL="0" distR="0" wp14:anchorId="29254E8D" wp14:editId="17433F62">
            <wp:extent cx="5248275" cy="38546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47" t="4396" r="2176"/>
                    <a:stretch/>
                  </pic:blipFill>
                  <pic:spPr bwMode="auto">
                    <a:xfrm>
                      <a:off x="0" y="0"/>
                      <a:ext cx="5250987" cy="3856635"/>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595B01">
        <w:rPr>
          <w:rStyle w:val="bodytextekosChar"/>
          <w:b w:val="0"/>
          <w:color w:val="auto"/>
        </w:rPr>
        <w:t xml:space="preserve">Among businesses </w:t>
      </w:r>
      <w:r w:rsidR="003771DE" w:rsidRPr="00595B01">
        <w:rPr>
          <w:rStyle w:val="bodytextekosChar"/>
          <w:b w:val="0"/>
          <w:color w:val="auto"/>
        </w:rPr>
        <w:t>that</w:t>
      </w:r>
      <w:r w:rsidRPr="00595B01">
        <w:rPr>
          <w:rStyle w:val="bodytextekosChar"/>
          <w:b w:val="0"/>
          <w:color w:val="auto"/>
        </w:rPr>
        <w:t xml:space="preserve"> </w:t>
      </w:r>
      <w:r w:rsidR="00C4455D" w:rsidRPr="00595B01">
        <w:rPr>
          <w:rStyle w:val="bodytextekosChar"/>
          <w:b w:val="0"/>
          <w:color w:val="auto"/>
        </w:rPr>
        <w:t>had</w:t>
      </w:r>
      <w:r w:rsidRPr="00595B01">
        <w:rPr>
          <w:rStyle w:val="bodytextekosChar"/>
          <w:b w:val="0"/>
          <w:color w:val="auto"/>
        </w:rPr>
        <w:t xml:space="preserve"> submitted tenders or intend to </w:t>
      </w:r>
      <w:r w:rsidR="00C4455D" w:rsidRPr="00595B01">
        <w:rPr>
          <w:rStyle w:val="bodytextekosChar"/>
          <w:b w:val="0"/>
          <w:color w:val="auto"/>
        </w:rPr>
        <w:t>in the near future</w:t>
      </w:r>
      <w:r w:rsidR="003771DE" w:rsidRPr="00595B01">
        <w:rPr>
          <w:rStyle w:val="bodytextekosChar"/>
          <w:b w:val="0"/>
          <w:color w:val="auto"/>
        </w:rPr>
        <w:t xml:space="preserve"> since accessing support from the SDP</w:t>
      </w:r>
      <w:r w:rsidRPr="00595B01">
        <w:rPr>
          <w:rStyle w:val="bodytextekosChar"/>
          <w:b w:val="0"/>
          <w:color w:val="auto"/>
        </w:rPr>
        <w:t>, 43 provided</w:t>
      </w:r>
      <w:r w:rsidR="003771DE" w:rsidRPr="00595B01">
        <w:rPr>
          <w:rStyle w:val="bodytextekosChar"/>
          <w:b w:val="0"/>
          <w:color w:val="auto"/>
        </w:rPr>
        <w:t xml:space="preserve"> further details, </w:t>
      </w:r>
      <w:r w:rsidR="00981CD6">
        <w:rPr>
          <w:rStyle w:val="bodytextekosChar"/>
          <w:color w:val="auto"/>
        </w:rPr>
        <w:t>Table 6.7</w:t>
      </w:r>
      <w:r w:rsidR="00614E4C" w:rsidRPr="00595B01">
        <w:rPr>
          <w:rStyle w:val="bodytextekosChar"/>
          <w:b w:val="0"/>
          <w:color w:val="auto"/>
        </w:rPr>
        <w:t>.</w:t>
      </w:r>
      <w:r w:rsidR="00614E4C" w:rsidRPr="00595B01">
        <w:rPr>
          <w:color w:val="auto"/>
        </w:rPr>
        <w:t xml:space="preserve"> </w:t>
      </w:r>
    </w:p>
    <w:p w14:paraId="4CB27B99" w14:textId="77777777" w:rsidR="006D2461" w:rsidRDefault="00981CD6" w:rsidP="006D2461">
      <w:pPr>
        <w:pStyle w:val="tablefiguretitleekos"/>
      </w:pPr>
      <w:r>
        <w:t>Table 6.7</w:t>
      </w:r>
      <w:r w:rsidR="006D2461">
        <w:t>: Outcome of Bids Since Receiving Support</w:t>
      </w:r>
    </w:p>
    <w:tbl>
      <w:tblPr>
        <w:tblStyle w:val="ekos"/>
        <w:tblW w:w="7465" w:type="dxa"/>
        <w:tblLook w:val="04A0" w:firstRow="1" w:lastRow="0" w:firstColumn="1" w:lastColumn="0" w:noHBand="0" w:noVBand="1"/>
      </w:tblPr>
      <w:tblGrid>
        <w:gridCol w:w="1493"/>
        <w:gridCol w:w="1493"/>
        <w:gridCol w:w="1493"/>
        <w:gridCol w:w="1493"/>
        <w:gridCol w:w="1493"/>
      </w:tblGrid>
      <w:tr w:rsidR="006D2461" w14:paraId="65BB055F" w14:textId="77777777" w:rsidTr="00C1638F">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93" w:type="dxa"/>
            <w:shd w:val="clear" w:color="auto" w:fill="548DD4" w:themeFill="text2" w:themeFillTint="99"/>
            <w:vAlign w:val="center"/>
          </w:tcPr>
          <w:p w14:paraId="763C80AF" w14:textId="77777777" w:rsidR="006D2461" w:rsidRPr="00C1638F" w:rsidRDefault="006D2461" w:rsidP="003771DE">
            <w:pPr>
              <w:pStyle w:val="tabletextekos"/>
              <w:rPr>
                <w:color w:val="FFFFFF" w:themeColor="background1"/>
                <w:lang w:eastAsia="en-GB"/>
              </w:rPr>
            </w:pPr>
            <w:r w:rsidRPr="00C1638F">
              <w:rPr>
                <w:color w:val="FFFFFF" w:themeColor="background1"/>
              </w:rPr>
              <w:t>Number of bids</w:t>
            </w:r>
          </w:p>
        </w:tc>
        <w:tc>
          <w:tcPr>
            <w:tcW w:w="1493" w:type="dxa"/>
            <w:shd w:val="clear" w:color="auto" w:fill="548DD4" w:themeFill="text2" w:themeFillTint="99"/>
            <w:vAlign w:val="center"/>
          </w:tcPr>
          <w:p w14:paraId="0A21AD31" w14:textId="77777777" w:rsidR="006D2461" w:rsidRPr="00C1638F" w:rsidRDefault="006D2461" w:rsidP="003771DE">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Customers winning this number of bids</w:t>
            </w:r>
          </w:p>
        </w:tc>
        <w:tc>
          <w:tcPr>
            <w:tcW w:w="1493" w:type="dxa"/>
            <w:shd w:val="clear" w:color="auto" w:fill="548DD4" w:themeFill="text2" w:themeFillTint="99"/>
            <w:vAlign w:val="center"/>
          </w:tcPr>
          <w:p w14:paraId="48FDEEC4" w14:textId="77777777" w:rsidR="006D2461" w:rsidRPr="00C1638F" w:rsidRDefault="006D2461" w:rsidP="003771DE">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Customers losing this number of bids</w:t>
            </w:r>
          </w:p>
        </w:tc>
        <w:tc>
          <w:tcPr>
            <w:tcW w:w="1493" w:type="dxa"/>
            <w:shd w:val="clear" w:color="auto" w:fill="548DD4" w:themeFill="text2" w:themeFillTint="99"/>
            <w:vAlign w:val="center"/>
          </w:tcPr>
          <w:p w14:paraId="50BDB75C" w14:textId="77777777" w:rsidR="006D2461" w:rsidRPr="00C1638F" w:rsidRDefault="006D2461" w:rsidP="003771DE">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Customers with this number of bids awaiting a decision</w:t>
            </w:r>
          </w:p>
        </w:tc>
        <w:tc>
          <w:tcPr>
            <w:tcW w:w="1493" w:type="dxa"/>
            <w:shd w:val="clear" w:color="auto" w:fill="548DD4" w:themeFill="text2" w:themeFillTint="99"/>
            <w:vAlign w:val="center"/>
          </w:tcPr>
          <w:p w14:paraId="19301C51" w14:textId="77777777" w:rsidR="006D2461" w:rsidRPr="00C1638F" w:rsidRDefault="006D2461" w:rsidP="003771DE">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C1638F">
              <w:rPr>
                <w:color w:val="FFFFFF" w:themeColor="background1"/>
              </w:rPr>
              <w:t>Customers with this number of bids in the pipeline</w:t>
            </w:r>
          </w:p>
        </w:tc>
      </w:tr>
      <w:tr w:rsidR="006D2461" w14:paraId="0121C5E8" w14:textId="77777777" w:rsidTr="003771DE">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93" w:type="dxa"/>
          </w:tcPr>
          <w:p w14:paraId="52CA0552" w14:textId="77777777" w:rsidR="006D2461" w:rsidRDefault="006D2461" w:rsidP="00131BA7">
            <w:pPr>
              <w:pStyle w:val="tabletextekos"/>
            </w:pPr>
            <w:r>
              <w:t>1 to 5</w:t>
            </w:r>
          </w:p>
        </w:tc>
        <w:tc>
          <w:tcPr>
            <w:tcW w:w="1493" w:type="dxa"/>
          </w:tcPr>
          <w:p w14:paraId="2B3B05A3"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30</w:t>
            </w:r>
          </w:p>
        </w:tc>
        <w:tc>
          <w:tcPr>
            <w:tcW w:w="1493" w:type="dxa"/>
          </w:tcPr>
          <w:p w14:paraId="125418CE"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16</w:t>
            </w:r>
          </w:p>
        </w:tc>
        <w:tc>
          <w:tcPr>
            <w:tcW w:w="1493" w:type="dxa"/>
          </w:tcPr>
          <w:p w14:paraId="3F486177"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18</w:t>
            </w:r>
          </w:p>
        </w:tc>
        <w:tc>
          <w:tcPr>
            <w:tcW w:w="1493" w:type="dxa"/>
          </w:tcPr>
          <w:p w14:paraId="56CFE8C6"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12</w:t>
            </w:r>
          </w:p>
        </w:tc>
      </w:tr>
      <w:tr w:rsidR="006D2461" w14:paraId="188BAC57" w14:textId="77777777" w:rsidTr="003771DE">
        <w:trPr>
          <w:cnfStyle w:val="000000010000" w:firstRow="0" w:lastRow="0" w:firstColumn="0" w:lastColumn="0" w:oddVBand="0" w:evenVBand="0" w:oddHBand="0" w:evenHBand="1"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93" w:type="dxa"/>
          </w:tcPr>
          <w:p w14:paraId="07B1FDD2" w14:textId="77777777" w:rsidR="006D2461" w:rsidRDefault="006D2461" w:rsidP="00131BA7">
            <w:pPr>
              <w:pStyle w:val="tabletextekos"/>
            </w:pPr>
            <w:r>
              <w:t>6 to 10</w:t>
            </w:r>
          </w:p>
        </w:tc>
        <w:tc>
          <w:tcPr>
            <w:tcW w:w="1493" w:type="dxa"/>
          </w:tcPr>
          <w:p w14:paraId="52631F08"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7</w:t>
            </w:r>
          </w:p>
        </w:tc>
        <w:tc>
          <w:tcPr>
            <w:tcW w:w="1493" w:type="dxa"/>
          </w:tcPr>
          <w:p w14:paraId="3FAA4EA9"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4</w:t>
            </w:r>
          </w:p>
        </w:tc>
        <w:tc>
          <w:tcPr>
            <w:tcW w:w="1493" w:type="dxa"/>
          </w:tcPr>
          <w:p w14:paraId="039875FA"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 -</w:t>
            </w:r>
          </w:p>
        </w:tc>
        <w:tc>
          <w:tcPr>
            <w:tcW w:w="1493" w:type="dxa"/>
          </w:tcPr>
          <w:p w14:paraId="0AF29D5D"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 -</w:t>
            </w:r>
          </w:p>
        </w:tc>
      </w:tr>
      <w:tr w:rsidR="006D2461" w14:paraId="599774D5" w14:textId="77777777" w:rsidTr="003771DE">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93" w:type="dxa"/>
          </w:tcPr>
          <w:p w14:paraId="415F37E2" w14:textId="77777777" w:rsidR="006D2461" w:rsidRDefault="006D2461" w:rsidP="00131BA7">
            <w:pPr>
              <w:pStyle w:val="tabletextekos"/>
            </w:pPr>
            <w:r>
              <w:t>11 to 20</w:t>
            </w:r>
          </w:p>
        </w:tc>
        <w:tc>
          <w:tcPr>
            <w:tcW w:w="1493" w:type="dxa"/>
          </w:tcPr>
          <w:p w14:paraId="7CEFAE5E"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4</w:t>
            </w:r>
          </w:p>
        </w:tc>
        <w:tc>
          <w:tcPr>
            <w:tcW w:w="1493" w:type="dxa"/>
          </w:tcPr>
          <w:p w14:paraId="1201411D"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3</w:t>
            </w:r>
          </w:p>
        </w:tc>
        <w:tc>
          <w:tcPr>
            <w:tcW w:w="1493" w:type="dxa"/>
          </w:tcPr>
          <w:p w14:paraId="552BBDD7"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 -</w:t>
            </w:r>
          </w:p>
        </w:tc>
        <w:tc>
          <w:tcPr>
            <w:tcW w:w="1493" w:type="dxa"/>
          </w:tcPr>
          <w:p w14:paraId="0A1EC5D0"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 -</w:t>
            </w:r>
          </w:p>
        </w:tc>
      </w:tr>
      <w:tr w:rsidR="006D2461" w14:paraId="6907231B" w14:textId="77777777" w:rsidTr="003771DE">
        <w:trPr>
          <w:cnfStyle w:val="000000010000" w:firstRow="0" w:lastRow="0" w:firstColumn="0" w:lastColumn="0" w:oddVBand="0" w:evenVBand="0" w:oddHBand="0" w:evenHBand="1"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1493" w:type="dxa"/>
          </w:tcPr>
          <w:p w14:paraId="2269F908" w14:textId="77777777" w:rsidR="006D2461" w:rsidRDefault="006D2461" w:rsidP="00131BA7">
            <w:pPr>
              <w:pStyle w:val="tabletextekos"/>
            </w:pPr>
            <w:r>
              <w:t>21 to 50</w:t>
            </w:r>
          </w:p>
        </w:tc>
        <w:tc>
          <w:tcPr>
            <w:tcW w:w="1493" w:type="dxa"/>
          </w:tcPr>
          <w:p w14:paraId="56835FBA"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2</w:t>
            </w:r>
          </w:p>
        </w:tc>
        <w:tc>
          <w:tcPr>
            <w:tcW w:w="1493" w:type="dxa"/>
          </w:tcPr>
          <w:p w14:paraId="08FC48C7"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1</w:t>
            </w:r>
          </w:p>
        </w:tc>
        <w:tc>
          <w:tcPr>
            <w:tcW w:w="1493" w:type="dxa"/>
          </w:tcPr>
          <w:p w14:paraId="5180A47A"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 -</w:t>
            </w:r>
          </w:p>
        </w:tc>
        <w:tc>
          <w:tcPr>
            <w:tcW w:w="1493" w:type="dxa"/>
          </w:tcPr>
          <w:p w14:paraId="4F32C046" w14:textId="77777777" w:rsidR="006D2461" w:rsidRDefault="006D2461" w:rsidP="00131BA7">
            <w:pPr>
              <w:pStyle w:val="tabletextekos"/>
              <w:cnfStyle w:val="000000010000" w:firstRow="0" w:lastRow="0" w:firstColumn="0" w:lastColumn="0" w:oddVBand="0" w:evenVBand="0" w:oddHBand="0" w:evenHBand="1" w:firstRowFirstColumn="0" w:firstRowLastColumn="0" w:lastRowFirstColumn="0" w:lastRowLastColumn="0"/>
            </w:pPr>
            <w:r>
              <w:t> -</w:t>
            </w:r>
          </w:p>
        </w:tc>
      </w:tr>
      <w:tr w:rsidR="006D2461" w14:paraId="3A13F664" w14:textId="77777777" w:rsidTr="003771DE">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493" w:type="dxa"/>
          </w:tcPr>
          <w:p w14:paraId="51DAAF4E" w14:textId="77777777" w:rsidR="006D2461" w:rsidRDefault="006D2461" w:rsidP="00131BA7">
            <w:pPr>
              <w:pStyle w:val="tabletextekos"/>
            </w:pPr>
            <w:r>
              <w:t>50+</w:t>
            </w:r>
          </w:p>
        </w:tc>
        <w:tc>
          <w:tcPr>
            <w:tcW w:w="1493" w:type="dxa"/>
          </w:tcPr>
          <w:p w14:paraId="4D841DC6"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 -</w:t>
            </w:r>
          </w:p>
        </w:tc>
        <w:tc>
          <w:tcPr>
            <w:tcW w:w="1493" w:type="dxa"/>
          </w:tcPr>
          <w:p w14:paraId="607717FC"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 -</w:t>
            </w:r>
          </w:p>
        </w:tc>
        <w:tc>
          <w:tcPr>
            <w:tcW w:w="1493" w:type="dxa"/>
          </w:tcPr>
          <w:p w14:paraId="53DFFD55"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1</w:t>
            </w:r>
          </w:p>
        </w:tc>
        <w:tc>
          <w:tcPr>
            <w:tcW w:w="1493" w:type="dxa"/>
          </w:tcPr>
          <w:p w14:paraId="5306771A" w14:textId="77777777" w:rsidR="006D2461" w:rsidRDefault="006D2461" w:rsidP="00131BA7">
            <w:pPr>
              <w:pStyle w:val="tabletextekos"/>
              <w:cnfStyle w:val="000000100000" w:firstRow="0" w:lastRow="0" w:firstColumn="0" w:lastColumn="0" w:oddVBand="0" w:evenVBand="0" w:oddHBand="1" w:evenHBand="0" w:firstRowFirstColumn="0" w:firstRowLastColumn="0" w:lastRowFirstColumn="0" w:lastRowLastColumn="0"/>
            </w:pPr>
            <w:r>
              <w:t> -</w:t>
            </w:r>
          </w:p>
        </w:tc>
      </w:tr>
    </w:tbl>
    <w:p w14:paraId="2AE01AEB" w14:textId="77777777" w:rsidR="00AC74D9" w:rsidRDefault="00AC74D9" w:rsidP="006D2461">
      <w:pPr>
        <w:pStyle w:val="bodytextekos"/>
      </w:pPr>
    </w:p>
    <w:p w14:paraId="727572DF" w14:textId="77777777" w:rsidR="00AC74D9" w:rsidRDefault="00AC74D9">
      <w:pPr>
        <w:spacing w:line="276" w:lineRule="auto"/>
      </w:pPr>
      <w:r>
        <w:br w:type="page"/>
      </w:r>
    </w:p>
    <w:p w14:paraId="1EC4DC7C" w14:textId="77777777" w:rsidR="00C4455D" w:rsidRDefault="00C4455D" w:rsidP="006D2461">
      <w:pPr>
        <w:pStyle w:val="bodytextekos"/>
      </w:pPr>
      <w:r>
        <w:lastRenderedPageBreak/>
        <w:t>Key points to note include the following:</w:t>
      </w:r>
    </w:p>
    <w:p w14:paraId="014B441D" w14:textId="77777777" w:rsidR="00B509CF" w:rsidRDefault="00B509CF" w:rsidP="002826C0">
      <w:pPr>
        <w:pStyle w:val="Bullet1ekos"/>
      </w:pPr>
      <w:r w:rsidRPr="003771DE">
        <w:rPr>
          <w:rStyle w:val="Heading4Char"/>
          <w:rFonts w:eastAsiaTheme="minorHAnsi"/>
          <w:sz w:val="20"/>
        </w:rPr>
        <w:t>bids were primarily submitted to Scottish local authorities and NHS board</w:t>
      </w:r>
      <w:r w:rsidR="003771DE" w:rsidRPr="003771DE">
        <w:rPr>
          <w:rStyle w:val="Heading4Char"/>
          <w:rFonts w:eastAsiaTheme="minorHAnsi"/>
          <w:sz w:val="20"/>
        </w:rPr>
        <w:t>s</w:t>
      </w:r>
      <w:r w:rsidR="003771DE">
        <w:t xml:space="preserve">, but also government agencies (e.g. </w:t>
      </w:r>
      <w:r>
        <w:t>Scottish Enterprise</w:t>
      </w:r>
      <w:r w:rsidR="003771DE">
        <w:t xml:space="preserve">, </w:t>
      </w:r>
      <w:r>
        <w:t>Skills Development Scotland</w:t>
      </w:r>
      <w:r w:rsidR="003771DE">
        <w:t>)</w:t>
      </w:r>
      <w:r>
        <w:t>;</w:t>
      </w:r>
    </w:p>
    <w:p w14:paraId="3F80AF74" w14:textId="77777777" w:rsidR="00C4455D" w:rsidRDefault="006373AD" w:rsidP="002826C0">
      <w:pPr>
        <w:pStyle w:val="Bullet1ekos"/>
      </w:pPr>
      <w:r w:rsidRPr="003771DE">
        <w:rPr>
          <w:rStyle w:val="Heading4Char"/>
          <w:rFonts w:eastAsiaTheme="minorHAnsi"/>
          <w:sz w:val="20"/>
        </w:rPr>
        <w:t>93 bids were won</w:t>
      </w:r>
      <w:r w:rsidR="003771DE">
        <w:t xml:space="preserve"> (</w:t>
      </w:r>
      <w:r>
        <w:t>29</w:t>
      </w:r>
      <w:r w:rsidR="003771DE">
        <w:t xml:space="preserve"> were reported by one</w:t>
      </w:r>
      <w:r>
        <w:t xml:space="preserve"> client and </w:t>
      </w:r>
      <w:r w:rsidR="003771DE">
        <w:t>combined value not</w:t>
      </w:r>
      <w:r>
        <w:t xml:space="preserve"> </w:t>
      </w:r>
      <w:r w:rsidR="003771DE">
        <w:t>specified)</w:t>
      </w:r>
      <w:r>
        <w:t xml:space="preserve">. </w:t>
      </w:r>
      <w:r w:rsidR="003771DE">
        <w:t xml:space="preserve"> Where</w:t>
      </w:r>
      <w:r>
        <w:t xml:space="preserve"> cumulative value</w:t>
      </w:r>
      <w:r w:rsidR="003771DE">
        <w:t xml:space="preserve">s were provided, this </w:t>
      </w:r>
      <w:r>
        <w:t xml:space="preserve">ranged </w:t>
      </w:r>
      <w:r w:rsidR="006D2461">
        <w:t>from £30,000 to £1,750,000, with an average</w:t>
      </w:r>
      <w:r w:rsidR="003771DE">
        <w:t xml:space="preserve"> </w:t>
      </w:r>
      <w:r w:rsidR="00BF1A76">
        <w:t>total</w:t>
      </w:r>
      <w:r w:rsidR="003771DE">
        <w:t xml:space="preserve"> </w:t>
      </w:r>
      <w:r w:rsidR="003771DE" w:rsidRPr="00FD220C">
        <w:t>of £333,600</w:t>
      </w:r>
      <w:r w:rsidR="00C4455D" w:rsidRPr="00FD220C">
        <w:t>;</w:t>
      </w:r>
    </w:p>
    <w:p w14:paraId="46D7C158" w14:textId="77777777" w:rsidR="00C4455D" w:rsidRDefault="006373AD" w:rsidP="002826C0">
      <w:pPr>
        <w:pStyle w:val="Bullet1ekos"/>
      </w:pPr>
      <w:r w:rsidRPr="003771DE">
        <w:rPr>
          <w:rStyle w:val="Heading4Char"/>
          <w:rFonts w:eastAsiaTheme="minorHAnsi"/>
          <w:sz w:val="20"/>
        </w:rPr>
        <w:t>152 bids were lost</w:t>
      </w:r>
      <w:r w:rsidR="003771DE" w:rsidRPr="003771DE">
        <w:t xml:space="preserve"> </w:t>
      </w:r>
      <w:r w:rsidR="00967033">
        <w:t>–</w:t>
      </w:r>
      <w:r>
        <w:t xml:space="preserve"> </w:t>
      </w:r>
      <w:r w:rsidR="00BF1A76">
        <w:t>totals</w:t>
      </w:r>
      <w:r w:rsidR="003771DE">
        <w:t xml:space="preserve"> ranged from</w:t>
      </w:r>
      <w:r w:rsidR="006D2461">
        <w:t xml:space="preserve"> £9,000 to £5,000,</w:t>
      </w:r>
      <w:r w:rsidR="003771DE">
        <w:t>000, with an average of £579,700</w:t>
      </w:r>
      <w:r w:rsidR="00B509CF">
        <w:t>;</w:t>
      </w:r>
      <w:r w:rsidR="006D2461">
        <w:t xml:space="preserve"> </w:t>
      </w:r>
    </w:p>
    <w:p w14:paraId="5E2127DB" w14:textId="77777777" w:rsidR="00C4455D" w:rsidRDefault="006373AD" w:rsidP="002826C0">
      <w:pPr>
        <w:pStyle w:val="Bullet1ekos"/>
      </w:pPr>
      <w:r w:rsidRPr="003771DE">
        <w:rPr>
          <w:rStyle w:val="Heading4Char"/>
          <w:rFonts w:eastAsiaTheme="minorHAnsi"/>
          <w:sz w:val="20"/>
        </w:rPr>
        <w:t xml:space="preserve">123 bids are </w:t>
      </w:r>
      <w:r w:rsidR="006D2461" w:rsidRPr="003771DE">
        <w:rPr>
          <w:rStyle w:val="Heading4Char"/>
          <w:rFonts w:eastAsiaTheme="minorHAnsi"/>
          <w:sz w:val="20"/>
        </w:rPr>
        <w:t>awaiting a decision</w:t>
      </w:r>
      <w:r w:rsidR="003771DE">
        <w:t xml:space="preserve"> (</w:t>
      </w:r>
      <w:r>
        <w:t xml:space="preserve">94 </w:t>
      </w:r>
      <w:r w:rsidR="003771DE">
        <w:t xml:space="preserve">were for one </w:t>
      </w:r>
      <w:r>
        <w:t xml:space="preserve">client and </w:t>
      </w:r>
      <w:r w:rsidR="003771DE">
        <w:t>value not specified)</w:t>
      </w:r>
      <w:r>
        <w:t xml:space="preserve">. </w:t>
      </w:r>
      <w:r w:rsidR="003771DE">
        <w:t xml:space="preserve"> Where cumulative values were provided</w:t>
      </w:r>
      <w:r>
        <w:t>, this ranged</w:t>
      </w:r>
      <w:r w:rsidR="006D2461">
        <w:t xml:space="preserve"> from £35,000 to £625,000, with an average</w:t>
      </w:r>
      <w:r w:rsidR="003771DE">
        <w:t xml:space="preserve"> </w:t>
      </w:r>
      <w:r w:rsidR="00BF1A76">
        <w:t>totals</w:t>
      </w:r>
      <w:r w:rsidR="003771DE">
        <w:t xml:space="preserve"> of £168,000</w:t>
      </w:r>
      <w:r w:rsidR="00B509CF">
        <w:t>; and</w:t>
      </w:r>
    </w:p>
    <w:p w14:paraId="3902E310" w14:textId="77777777" w:rsidR="00C4455D" w:rsidRDefault="006373AD" w:rsidP="002826C0">
      <w:pPr>
        <w:pStyle w:val="Bullet1ekos"/>
      </w:pPr>
      <w:r w:rsidRPr="003771DE">
        <w:rPr>
          <w:rStyle w:val="Heading4Char"/>
          <w:rFonts w:eastAsiaTheme="minorHAnsi"/>
          <w:sz w:val="20"/>
        </w:rPr>
        <w:t>22 bids are in the pipeline</w:t>
      </w:r>
      <w:r w:rsidR="003771DE">
        <w:t xml:space="preserve"> </w:t>
      </w:r>
      <w:r w:rsidR="003771DE" w:rsidRPr="003771DE">
        <w:t xml:space="preserve">- </w:t>
      </w:r>
      <w:r w:rsidR="0034096D" w:rsidRPr="003771DE">
        <w:t xml:space="preserve">with </w:t>
      </w:r>
      <w:r w:rsidR="0034096D">
        <w:t>cumulative value</w:t>
      </w:r>
      <w:r w:rsidR="003771DE">
        <w:t>s</w:t>
      </w:r>
      <w:r w:rsidR="0034096D">
        <w:t xml:space="preserve"> per client ranging</w:t>
      </w:r>
      <w:r w:rsidR="006D2461">
        <w:t xml:space="preserve"> from £7,000 to £130</w:t>
      </w:r>
      <w:r w:rsidR="003771DE">
        <w:t xml:space="preserve">,000, with </w:t>
      </w:r>
      <w:r w:rsidR="00BF1A76">
        <w:t>average totals</w:t>
      </w:r>
      <w:r w:rsidR="003771DE">
        <w:t xml:space="preserve"> of £93,600</w:t>
      </w:r>
      <w:r w:rsidR="002826C0">
        <w:t>.</w:t>
      </w:r>
    </w:p>
    <w:p w14:paraId="3ECDA2DF" w14:textId="77777777" w:rsidR="00614E4C" w:rsidRPr="00614E4C" w:rsidRDefault="00614E4C" w:rsidP="00614E4C">
      <w:pPr>
        <w:pStyle w:val="bodytextekos"/>
      </w:pPr>
      <w:r w:rsidRPr="00614E4C">
        <w:t>Where customers had not submitted any public contract tenders since accessing SDP support, reasons reported were that (each by one respondent):</w:t>
      </w:r>
    </w:p>
    <w:p w14:paraId="71EE187B" w14:textId="77777777" w:rsidR="00614E4C" w:rsidRPr="00614E4C" w:rsidRDefault="00614E4C" w:rsidP="00614E4C">
      <w:pPr>
        <w:pStyle w:val="Bullet1ekos"/>
      </w:pPr>
      <w:r w:rsidRPr="00614E4C">
        <w:t>the process is too complex;</w:t>
      </w:r>
    </w:p>
    <w:p w14:paraId="562E0DDC" w14:textId="77777777" w:rsidR="00614E4C" w:rsidRPr="00614E4C" w:rsidRDefault="00614E4C" w:rsidP="00614E4C">
      <w:pPr>
        <w:pStyle w:val="Bullet1ekos"/>
      </w:pPr>
      <w:r w:rsidRPr="00614E4C">
        <w:t>it is time consuming;</w:t>
      </w:r>
    </w:p>
    <w:p w14:paraId="3FD68F68" w14:textId="77777777" w:rsidR="00614E4C" w:rsidRPr="00614E4C" w:rsidRDefault="00614E4C" w:rsidP="00614E4C">
      <w:pPr>
        <w:pStyle w:val="Bullet1ekos"/>
      </w:pPr>
      <w:r w:rsidRPr="00614E4C">
        <w:t>lack confidence;</w:t>
      </w:r>
    </w:p>
    <w:p w14:paraId="2548647F" w14:textId="77777777" w:rsidR="00614E4C" w:rsidRPr="00614E4C" w:rsidRDefault="00614E4C" w:rsidP="00614E4C">
      <w:pPr>
        <w:pStyle w:val="Bullet1ekos"/>
      </w:pPr>
      <w:r w:rsidRPr="00614E4C">
        <w:t>lack understanding of with how the system works;</w:t>
      </w:r>
    </w:p>
    <w:p w14:paraId="65441C33" w14:textId="77777777" w:rsidR="00614E4C" w:rsidRPr="00614E4C" w:rsidRDefault="00614E4C" w:rsidP="00614E4C">
      <w:pPr>
        <w:pStyle w:val="Bullet1ekos"/>
      </w:pPr>
      <w:r w:rsidRPr="00614E4C">
        <w:t>waiting for the right tender opportunity to come up; and</w:t>
      </w:r>
    </w:p>
    <w:p w14:paraId="00FAB5FC" w14:textId="77777777" w:rsidR="00614E4C" w:rsidRDefault="00614E4C" w:rsidP="004B1271">
      <w:pPr>
        <w:pStyle w:val="Bullet1ekos"/>
      </w:pPr>
      <w:r w:rsidRPr="00614E4C">
        <w:t>usually a sub-contractor within large contract opportunities.</w:t>
      </w:r>
      <w:r w:rsidR="004B1271">
        <w:t xml:space="preserve">  </w:t>
      </w:r>
    </w:p>
    <w:p w14:paraId="2D2435C7" w14:textId="77777777" w:rsidR="006D2461" w:rsidRDefault="006D2461" w:rsidP="00E15848">
      <w:pPr>
        <w:pStyle w:val="Heading2"/>
      </w:pPr>
      <w:r>
        <w:t>Additionality of the Support</w:t>
      </w:r>
    </w:p>
    <w:p w14:paraId="612FD3BB" w14:textId="77777777" w:rsidR="006D2461" w:rsidRPr="004B1271" w:rsidRDefault="004B1271" w:rsidP="006D2461">
      <w:pPr>
        <w:pStyle w:val="bodytextekos"/>
        <w:rPr>
          <w:b/>
        </w:rPr>
      </w:pPr>
      <w:r>
        <w:t xml:space="preserve">Seventy-one percent of clients reported some degree of additionality (i.e. that none, some, or half of the impacts would have occurred in the absence of SDP support </w:t>
      </w:r>
      <w:r w:rsidRPr="00872D43">
        <w:rPr>
          <w:b/>
        </w:rPr>
        <w:t>Figure 6.1</w:t>
      </w:r>
      <w:r w:rsidR="00981CD6">
        <w:rPr>
          <w:b/>
        </w:rPr>
        <w:t>3</w:t>
      </w:r>
      <w:r w:rsidRPr="004B1271">
        <w:t>.  O</w:t>
      </w:r>
      <w:r>
        <w:t>nly</w:t>
      </w:r>
      <w:r w:rsidR="006D2461">
        <w:t xml:space="preserve"> 11% (9) reported that all benefits would have occurred </w:t>
      </w:r>
      <w:r>
        <w:t>anyway.</w:t>
      </w:r>
    </w:p>
    <w:p w14:paraId="68881794" w14:textId="77777777" w:rsidR="002551D0" w:rsidRDefault="002551D0" w:rsidP="006D2461">
      <w:pPr>
        <w:pStyle w:val="tablefiguretitleekos"/>
      </w:pPr>
    </w:p>
    <w:p w14:paraId="47FD8A8B" w14:textId="77777777" w:rsidR="002551D0" w:rsidRDefault="002551D0" w:rsidP="006D2461">
      <w:pPr>
        <w:pStyle w:val="tablefiguretitleekos"/>
      </w:pPr>
    </w:p>
    <w:p w14:paraId="77E5E5FA" w14:textId="64B8C10C" w:rsidR="002551D0" w:rsidRDefault="006D2461" w:rsidP="006D2461">
      <w:pPr>
        <w:pStyle w:val="tablefiguretitleekos"/>
      </w:pPr>
      <w:r>
        <w:lastRenderedPageBreak/>
        <w:t>Figure 6.1</w:t>
      </w:r>
      <w:r w:rsidR="00981CD6">
        <w:t>3</w:t>
      </w:r>
      <w:r>
        <w:t>: Additionality</w:t>
      </w:r>
    </w:p>
    <w:p w14:paraId="02DA9A5F" w14:textId="44897631" w:rsidR="006D2461" w:rsidRDefault="002551D0" w:rsidP="006D2461">
      <w:pPr>
        <w:pStyle w:val="tablefiguretitleekos"/>
      </w:pPr>
      <w:r>
        <w:rPr>
          <w:rStyle w:val="sourcetextekosChar"/>
          <w:b w:val="0"/>
          <w:noProof/>
          <w:color w:val="auto"/>
          <w:lang w:val="en-GB" w:eastAsia="en-GB"/>
        </w:rPr>
        <w:drawing>
          <wp:inline distT="0" distB="0" distL="0" distR="0" wp14:anchorId="631105CF" wp14:editId="688EACD6">
            <wp:extent cx="5243195" cy="31699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43195" cy="3169920"/>
                    </a:xfrm>
                    <a:prstGeom prst="rect">
                      <a:avLst/>
                    </a:prstGeom>
                    <a:noFill/>
                  </pic:spPr>
                </pic:pic>
              </a:graphicData>
            </a:graphic>
          </wp:inline>
        </w:drawing>
      </w:r>
      <w:r w:rsidR="006D2461">
        <w:br/>
      </w:r>
      <w:r w:rsidR="006D2461" w:rsidRPr="00E45588">
        <w:rPr>
          <w:rStyle w:val="sourcetextekosChar"/>
          <w:b w:val="0"/>
          <w:color w:val="auto"/>
        </w:rPr>
        <w:t>N=84</w:t>
      </w:r>
    </w:p>
    <w:p w14:paraId="1760D9D3" w14:textId="77777777" w:rsidR="006D2461" w:rsidRDefault="006D2461" w:rsidP="00E15848">
      <w:pPr>
        <w:pStyle w:val="Heading2"/>
      </w:pPr>
      <w:r>
        <w:t>Customers Who Have Not Yet Accessed Support</w:t>
      </w:r>
    </w:p>
    <w:p w14:paraId="799126AD" w14:textId="77777777" w:rsidR="004B1271" w:rsidRDefault="004B1271" w:rsidP="004B1271">
      <w:pPr>
        <w:pStyle w:val="bodytextekos"/>
      </w:pPr>
      <w:r>
        <w:t xml:space="preserve">As highlighted earlier, 42% of clients that responded to the survey, while registered for SDP support have yet to access any.  </w:t>
      </w:r>
    </w:p>
    <w:p w14:paraId="5085C670" w14:textId="77777777" w:rsidR="006D2461" w:rsidRPr="00872D43" w:rsidRDefault="004B1271" w:rsidP="006D2461">
      <w:pPr>
        <w:pStyle w:val="bodytextekos"/>
      </w:pPr>
      <w:r>
        <w:t>Some are, however, already booked on to a forthcoming event/webinar (22%).  M</w:t>
      </w:r>
      <w:r w:rsidR="006D2461">
        <w:t>ore than half</w:t>
      </w:r>
      <w:r>
        <w:t xml:space="preserve"> of this client group</w:t>
      </w:r>
      <w:r w:rsidR="006D2461">
        <w:t xml:space="preserve"> intend to use the SDP website to stay up to date with relevant opportunities</w:t>
      </w:r>
      <w:r>
        <w:t xml:space="preserve"> (32, 55%)</w:t>
      </w:r>
      <w:r w:rsidR="006D2461">
        <w:t>, while</w:t>
      </w:r>
      <w:r w:rsidR="002826C0">
        <w:t xml:space="preserve"> 41% (16) plan</w:t>
      </w:r>
      <w:r w:rsidR="006D2461">
        <w:t xml:space="preserve"> to attend an event</w:t>
      </w:r>
      <w:r w:rsidR="00937F5C">
        <w:t xml:space="preserve">, </w:t>
      </w:r>
      <w:r w:rsidR="006D2461">
        <w:t xml:space="preserve">webinar or access online resources in the next six months – </w:t>
      </w:r>
      <w:r w:rsidR="006D2461" w:rsidRPr="00872D43">
        <w:rPr>
          <w:b/>
        </w:rPr>
        <w:t>Figure 6.1</w:t>
      </w:r>
      <w:r w:rsidR="00981CD6">
        <w:rPr>
          <w:b/>
        </w:rPr>
        <w:t>4</w:t>
      </w:r>
      <w:r w:rsidR="006D2461">
        <w:t xml:space="preserve">.  </w:t>
      </w:r>
    </w:p>
    <w:p w14:paraId="371A9FD0" w14:textId="77777777" w:rsidR="006D2461" w:rsidRDefault="006D2461" w:rsidP="006D2461">
      <w:pPr>
        <w:pStyle w:val="tablefiguretitleekos"/>
      </w:pPr>
      <w:r>
        <w:lastRenderedPageBreak/>
        <w:t>Figure 6.1</w:t>
      </w:r>
      <w:r w:rsidR="00981CD6">
        <w:t>4</w:t>
      </w:r>
      <w:r>
        <w:t>: Future Use by Businesses Still to Access Support</w:t>
      </w:r>
      <w:r w:rsidR="0074544D" w:rsidRPr="0074544D">
        <w:rPr>
          <w:b w:val="0"/>
        </w:rPr>
        <w:t xml:space="preserve"> </w:t>
      </w:r>
      <w:r w:rsidR="0074544D" w:rsidRPr="0074544D">
        <w:rPr>
          <w:noProof/>
          <w:lang w:val="en-GB" w:eastAsia="en-GB"/>
        </w:rPr>
        <w:drawing>
          <wp:inline distT="0" distB="0" distL="0" distR="0" wp14:anchorId="67A8610F" wp14:editId="41A061AD">
            <wp:extent cx="4591050" cy="303761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96581" cy="3041272"/>
                    </a:xfrm>
                    <a:prstGeom prst="rect">
                      <a:avLst/>
                    </a:prstGeom>
                    <a:noFill/>
                    <a:ln>
                      <a:noFill/>
                    </a:ln>
                  </pic:spPr>
                </pic:pic>
              </a:graphicData>
            </a:graphic>
          </wp:inline>
        </w:drawing>
      </w:r>
      <w:r>
        <w:br/>
      </w:r>
      <w:r w:rsidRPr="00872D43">
        <w:rPr>
          <w:rStyle w:val="sourcetextekosChar"/>
          <w:b w:val="0"/>
          <w:color w:val="auto"/>
        </w:rPr>
        <w:t>N=58</w:t>
      </w:r>
    </w:p>
    <w:p w14:paraId="1371C256" w14:textId="77777777" w:rsidR="006D2461" w:rsidRDefault="006D2461" w:rsidP="00E15848">
      <w:pPr>
        <w:pStyle w:val="Heading2"/>
      </w:pPr>
      <w:r>
        <w:t>Future</w:t>
      </w:r>
      <w:r w:rsidR="00562013">
        <w:t xml:space="preserve"> Procurement</w:t>
      </w:r>
      <w:r>
        <w:t xml:space="preserve"> Support</w:t>
      </w:r>
      <w:r w:rsidR="00562013">
        <w:t xml:space="preserve"> Needs and Use of SDP</w:t>
      </w:r>
    </w:p>
    <w:p w14:paraId="0E391392" w14:textId="77777777" w:rsidR="006D2461" w:rsidRPr="0033338C" w:rsidRDefault="00937F5C" w:rsidP="006D2461">
      <w:pPr>
        <w:pStyle w:val="bodytextekos"/>
      </w:pPr>
      <w:r>
        <w:t>Around</w:t>
      </w:r>
      <w:r w:rsidR="006D2461">
        <w:t xml:space="preserve"> half of customers reported a need for</w:t>
      </w:r>
      <w:r w:rsidR="004B1271">
        <w:t xml:space="preserve"> </w:t>
      </w:r>
      <w:r w:rsidR="0074544D">
        <w:t>additional</w:t>
      </w:r>
      <w:r w:rsidR="006D2461">
        <w:t xml:space="preserve"> procurement/tender</w:t>
      </w:r>
      <w:r>
        <w:t xml:space="preserve"> ready</w:t>
      </w:r>
      <w:r w:rsidR="006D2461">
        <w:t xml:space="preserve"> support in the future</w:t>
      </w:r>
      <w:r w:rsidR="004B1271">
        <w:t xml:space="preserve"> (84, 52%)</w:t>
      </w:r>
      <w:r w:rsidR="006D2461">
        <w:t xml:space="preserve">. </w:t>
      </w:r>
      <w:r>
        <w:t xml:space="preserve"> </w:t>
      </w:r>
      <w:r w:rsidR="006D2461">
        <w:t xml:space="preserve">However, a significant number were unsure (69, 43%) – </w:t>
      </w:r>
      <w:r w:rsidR="006D2461" w:rsidRPr="0033338C">
        <w:rPr>
          <w:b/>
        </w:rPr>
        <w:t>Figure 6.1</w:t>
      </w:r>
      <w:r w:rsidR="00981CD6">
        <w:rPr>
          <w:b/>
        </w:rPr>
        <w:t>5</w:t>
      </w:r>
      <w:r w:rsidR="006D2461">
        <w:t xml:space="preserve">. </w:t>
      </w:r>
    </w:p>
    <w:p w14:paraId="3EB06F9A" w14:textId="77777777" w:rsidR="006D2461" w:rsidRPr="0033338C" w:rsidRDefault="006D2461" w:rsidP="006D2461">
      <w:pPr>
        <w:pStyle w:val="tablefiguretitleekos"/>
        <w:rPr>
          <w:sz w:val="16"/>
          <w:szCs w:val="18"/>
        </w:rPr>
      </w:pPr>
      <w:r>
        <w:t>Figure 6.1</w:t>
      </w:r>
      <w:r w:rsidR="00981CD6">
        <w:t>5</w:t>
      </w:r>
      <w:r>
        <w:t xml:space="preserve">: Future Need for Procurement/Tender Support </w:t>
      </w:r>
      <w:r w:rsidR="0074544D" w:rsidRPr="0074544D">
        <w:rPr>
          <w:noProof/>
          <w:lang w:val="en-GB" w:eastAsia="en-GB"/>
        </w:rPr>
        <w:drawing>
          <wp:inline distT="0" distB="0" distL="0" distR="0" wp14:anchorId="40D012E6" wp14:editId="0971CE5C">
            <wp:extent cx="4572000" cy="23717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3541"/>
                    <a:stretch/>
                  </pic:blipFill>
                  <pic:spPr bwMode="auto">
                    <a:xfrm>
                      <a:off x="0" y="0"/>
                      <a:ext cx="4572000" cy="2371725"/>
                    </a:xfrm>
                    <a:prstGeom prst="rect">
                      <a:avLst/>
                    </a:prstGeom>
                    <a:noFill/>
                    <a:ln>
                      <a:noFill/>
                    </a:ln>
                    <a:extLst>
                      <a:ext uri="{53640926-AAD7-44D8-BBD7-CCE9431645EC}">
                        <a14:shadowObscured xmlns:a14="http://schemas.microsoft.com/office/drawing/2010/main"/>
                      </a:ext>
                    </a:extLst>
                  </pic:spPr>
                </pic:pic>
              </a:graphicData>
            </a:graphic>
          </wp:inline>
        </w:drawing>
      </w:r>
      <w:r w:rsidRPr="0033338C">
        <w:rPr>
          <w:rStyle w:val="sourcetextekosChar"/>
        </w:rPr>
        <w:t xml:space="preserve"> </w:t>
      </w:r>
      <w:r>
        <w:rPr>
          <w:rStyle w:val="sourcetextekosChar"/>
        </w:rPr>
        <w:br/>
      </w:r>
      <w:r w:rsidRPr="0033338C">
        <w:rPr>
          <w:rStyle w:val="sourcetextekosChar"/>
          <w:b w:val="0"/>
          <w:color w:val="auto"/>
        </w:rPr>
        <w:t>N=161</w:t>
      </w:r>
    </w:p>
    <w:p w14:paraId="11B63D31" w14:textId="77777777" w:rsidR="00517305" w:rsidRDefault="00517305">
      <w:pPr>
        <w:spacing w:line="276" w:lineRule="auto"/>
      </w:pPr>
      <w:r>
        <w:br w:type="page"/>
      </w:r>
    </w:p>
    <w:p w14:paraId="175636E7" w14:textId="77777777" w:rsidR="006D2461" w:rsidRDefault="006D2461" w:rsidP="006D2461">
      <w:pPr>
        <w:pStyle w:val="bodytextekos"/>
      </w:pPr>
      <w:r>
        <w:lastRenderedPageBreak/>
        <w:t>Key areas around which customers are likely to require tendering/procurement support in the future were</w:t>
      </w:r>
      <w:r w:rsidR="00937F5C">
        <w:t xml:space="preserve"> identified as</w:t>
      </w:r>
      <w:r>
        <w:t>:</w:t>
      </w:r>
    </w:p>
    <w:p w14:paraId="6184F4F0" w14:textId="77777777" w:rsidR="006D2461" w:rsidRDefault="006D2461" w:rsidP="006D2461">
      <w:pPr>
        <w:pStyle w:val="Bullet1ekos"/>
        <w:spacing w:before="0"/>
        <w:ind w:hanging="357"/>
      </w:pPr>
      <w:r>
        <w:t>writing bids (32, 42%)</w:t>
      </w:r>
      <w:r w:rsidR="00937F5C">
        <w:t>;</w:t>
      </w:r>
    </w:p>
    <w:p w14:paraId="44B57DCB" w14:textId="77777777" w:rsidR="006D2461" w:rsidRDefault="006D2461" w:rsidP="006D2461">
      <w:pPr>
        <w:pStyle w:val="Bullet1ekos"/>
        <w:spacing w:before="0"/>
        <w:ind w:hanging="357"/>
      </w:pPr>
      <w:r>
        <w:t>understanding the tendering process (22, 29%);</w:t>
      </w:r>
    </w:p>
    <w:p w14:paraId="01A7B016" w14:textId="77777777" w:rsidR="006D2461" w:rsidRDefault="006D2461" w:rsidP="006D2461">
      <w:pPr>
        <w:pStyle w:val="Bullet1ekos"/>
        <w:spacing w:before="0"/>
        <w:ind w:hanging="357"/>
      </w:pPr>
      <w:r>
        <w:t>developin</w:t>
      </w:r>
      <w:r w:rsidR="00517305">
        <w:t xml:space="preserve">g policies (e.g. environmental or </w:t>
      </w:r>
      <w:r>
        <w:t>health and safety) (15, 20%);</w:t>
      </w:r>
    </w:p>
    <w:p w14:paraId="191AFF95" w14:textId="77777777" w:rsidR="006D2461" w:rsidRDefault="006D2461" w:rsidP="006D2461">
      <w:pPr>
        <w:pStyle w:val="Bullet1ekos"/>
        <w:spacing w:before="0"/>
        <w:ind w:hanging="357"/>
      </w:pPr>
      <w:r>
        <w:t>networking and engagement with buyers (13, 17%);</w:t>
      </w:r>
    </w:p>
    <w:p w14:paraId="3BCBA476" w14:textId="77777777" w:rsidR="006D2461" w:rsidRDefault="006D2461" w:rsidP="006D2461">
      <w:pPr>
        <w:pStyle w:val="Bullet1ekos"/>
        <w:spacing w:before="0"/>
        <w:ind w:hanging="357"/>
      </w:pPr>
      <w:r>
        <w:t>finding/choosing a contract to tender for (10, 13%);</w:t>
      </w:r>
    </w:p>
    <w:p w14:paraId="0E712417" w14:textId="77777777" w:rsidR="006D2461" w:rsidRDefault="006D2461" w:rsidP="006D2461">
      <w:pPr>
        <w:pStyle w:val="Bullet1ekos"/>
        <w:spacing w:before="0"/>
        <w:ind w:hanging="357"/>
      </w:pPr>
      <w:r>
        <w:t>understanding of the PQQ process (9, 12%); and</w:t>
      </w:r>
    </w:p>
    <w:p w14:paraId="258240A7" w14:textId="77777777" w:rsidR="006D2461" w:rsidRDefault="006D2461" w:rsidP="006D2461">
      <w:pPr>
        <w:pStyle w:val="Bullet1ekos"/>
        <w:spacing w:before="0"/>
        <w:ind w:hanging="357"/>
      </w:pPr>
      <w:r>
        <w:t>finance and pricing bids (9, 12%).</w:t>
      </w:r>
    </w:p>
    <w:p w14:paraId="10F70649" w14:textId="77777777" w:rsidR="006D2461" w:rsidRDefault="006D2461" w:rsidP="006D2461">
      <w:pPr>
        <w:pStyle w:val="bodytextekos"/>
      </w:pPr>
      <w:r>
        <w:t>The most common preference for how support should be delivered was</w:t>
      </w:r>
      <w:r w:rsidR="00937F5C">
        <w:t xml:space="preserve"> face-to-face</w:t>
      </w:r>
      <w:r>
        <w:t xml:space="preserve"> events and workshops (67, 81%) – </w:t>
      </w:r>
      <w:r w:rsidRPr="00422467">
        <w:rPr>
          <w:b/>
        </w:rPr>
        <w:t>Figure 6.1</w:t>
      </w:r>
      <w:r w:rsidR="00981CD6">
        <w:rPr>
          <w:b/>
        </w:rPr>
        <w:t>6</w:t>
      </w:r>
      <w:r>
        <w:t xml:space="preserve">. </w:t>
      </w:r>
    </w:p>
    <w:p w14:paraId="6FB8DA29" w14:textId="77777777" w:rsidR="0074544D" w:rsidRDefault="006D2461" w:rsidP="0074544D">
      <w:pPr>
        <w:pStyle w:val="tablefiguretitleekos"/>
        <w:rPr>
          <w:rStyle w:val="sourcetextekosChar"/>
          <w:b w:val="0"/>
          <w:color w:val="auto"/>
        </w:rPr>
      </w:pPr>
      <w:r>
        <w:t>Figure 6.1</w:t>
      </w:r>
      <w:r w:rsidR="00981CD6">
        <w:t>6</w:t>
      </w:r>
      <w:r>
        <w:t>: Preferred Delivery Method for Future Support</w:t>
      </w:r>
      <w:r w:rsidR="0074544D" w:rsidRPr="0074544D">
        <w:rPr>
          <w:b w:val="0"/>
        </w:rPr>
        <w:t xml:space="preserve"> </w:t>
      </w:r>
      <w:r w:rsidR="0074544D" w:rsidRPr="0074544D">
        <w:rPr>
          <w:noProof/>
          <w:lang w:val="en-GB" w:eastAsia="en-GB"/>
        </w:rPr>
        <w:drawing>
          <wp:inline distT="0" distB="0" distL="0" distR="0" wp14:anchorId="6E0659DD" wp14:editId="04B26734">
            <wp:extent cx="4572000" cy="2733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r w:rsidR="0074544D" w:rsidRPr="0074544D">
        <w:rPr>
          <w:rStyle w:val="sourcetextekosChar"/>
          <w:b w:val="0"/>
          <w:color w:val="auto"/>
        </w:rPr>
        <w:t xml:space="preserve"> </w:t>
      </w:r>
      <w:r w:rsidR="0074544D" w:rsidRPr="00422467">
        <w:rPr>
          <w:rStyle w:val="sourcetextekosChar"/>
          <w:b w:val="0"/>
          <w:color w:val="auto"/>
        </w:rPr>
        <w:t>N=83</w:t>
      </w:r>
    </w:p>
    <w:p w14:paraId="21964737" w14:textId="77777777" w:rsidR="006D2461" w:rsidRDefault="006D2461" w:rsidP="006D2461">
      <w:pPr>
        <w:pStyle w:val="bodytextekos"/>
      </w:pPr>
      <w:r>
        <w:t>Of those who selected ‘other’ and specified how they would like the support delivered</w:t>
      </w:r>
      <w:r w:rsidR="0074544D">
        <w:t xml:space="preserve"> (five clients)</w:t>
      </w:r>
      <w:r>
        <w:t>, all said they would like more detailed</w:t>
      </w:r>
      <w:r w:rsidR="00562013">
        <w:t xml:space="preserve"> and specialist</w:t>
      </w:r>
      <w:r>
        <w:t xml:space="preserve"> advice on a one-to-one basis or in a smaller, sector-specific group</w:t>
      </w:r>
      <w:r w:rsidR="0074544D">
        <w:t xml:space="preserve">. </w:t>
      </w:r>
    </w:p>
    <w:p w14:paraId="1D36C740" w14:textId="77777777" w:rsidR="006D2461" w:rsidRDefault="00562013" w:rsidP="006D2461">
      <w:pPr>
        <w:pStyle w:val="bodytextekos"/>
      </w:pPr>
      <w:r>
        <w:t>Around</w:t>
      </w:r>
      <w:r w:rsidR="006D2461">
        <w:t xml:space="preserve"> three</w:t>
      </w:r>
      <w:r>
        <w:t>-</w:t>
      </w:r>
      <w:r w:rsidR="006D2461">
        <w:t xml:space="preserve">quarters (121, 76%) of customers reported that they are likely or very likely to access SDP support in the future. </w:t>
      </w:r>
      <w:r>
        <w:t xml:space="preserve"> </w:t>
      </w:r>
      <w:r w:rsidR="006D2461">
        <w:t xml:space="preserve">Only a small number (7, 5%) said that they were not likely/not at all likely to – </w:t>
      </w:r>
      <w:r w:rsidR="006D2461" w:rsidRPr="006A22BD">
        <w:rPr>
          <w:b/>
        </w:rPr>
        <w:t>Figure 6.1</w:t>
      </w:r>
      <w:r w:rsidR="00981CD6">
        <w:rPr>
          <w:b/>
        </w:rPr>
        <w:t>7</w:t>
      </w:r>
      <w:r w:rsidR="006D2461">
        <w:t xml:space="preserve">. </w:t>
      </w:r>
    </w:p>
    <w:p w14:paraId="5986938D" w14:textId="77777777" w:rsidR="006D2461" w:rsidRDefault="006D2461" w:rsidP="006D2461">
      <w:pPr>
        <w:pStyle w:val="tablefiguretitleekos"/>
        <w:rPr>
          <w:rStyle w:val="sourcetextekosChar"/>
          <w:b w:val="0"/>
          <w:color w:val="auto"/>
        </w:rPr>
      </w:pPr>
      <w:r>
        <w:lastRenderedPageBreak/>
        <w:t>Figure 6.1</w:t>
      </w:r>
      <w:r w:rsidR="00981CD6">
        <w:t>7</w:t>
      </w:r>
      <w:r>
        <w:t>: Likelihood of using the SDP in the future</w:t>
      </w:r>
      <w:r w:rsidR="0074544D" w:rsidRPr="0074544D">
        <w:rPr>
          <w:b w:val="0"/>
        </w:rPr>
        <w:t xml:space="preserve"> </w:t>
      </w:r>
      <w:r w:rsidR="0074544D" w:rsidRPr="0074544D">
        <w:rPr>
          <w:noProof/>
          <w:lang w:val="en-GB" w:eastAsia="en-GB"/>
        </w:rPr>
        <w:drawing>
          <wp:inline distT="0" distB="0" distL="0" distR="0" wp14:anchorId="4B2DE95E" wp14:editId="3B5E8CD2">
            <wp:extent cx="4808220" cy="2428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2847" b="2961"/>
                    <a:stretch/>
                  </pic:blipFill>
                  <pic:spPr bwMode="auto">
                    <a:xfrm>
                      <a:off x="0" y="0"/>
                      <a:ext cx="4814087" cy="2431839"/>
                    </a:xfrm>
                    <a:prstGeom prst="rect">
                      <a:avLst/>
                    </a:prstGeom>
                    <a:noFill/>
                    <a:ln>
                      <a:noFill/>
                    </a:ln>
                    <a:extLst>
                      <a:ext uri="{53640926-AAD7-44D8-BBD7-CCE9431645EC}">
                        <a14:shadowObscured xmlns:a14="http://schemas.microsoft.com/office/drawing/2010/main"/>
                      </a:ext>
                    </a:extLst>
                  </pic:spPr>
                </pic:pic>
              </a:graphicData>
            </a:graphic>
          </wp:inline>
        </w:drawing>
      </w:r>
      <w:r>
        <w:br/>
      </w:r>
      <w:r w:rsidRPr="00422467">
        <w:rPr>
          <w:rStyle w:val="sourcetextekosChar"/>
          <w:b w:val="0"/>
          <w:color w:val="auto"/>
        </w:rPr>
        <w:t>N=</w:t>
      </w:r>
      <w:r>
        <w:rPr>
          <w:rStyle w:val="sourcetextekosChar"/>
          <w:b w:val="0"/>
          <w:color w:val="auto"/>
        </w:rPr>
        <w:t>159</w:t>
      </w:r>
    </w:p>
    <w:p w14:paraId="1AD775FF" w14:textId="77777777" w:rsidR="006D2461" w:rsidRDefault="006D2461" w:rsidP="00E15848">
      <w:pPr>
        <w:pStyle w:val="Heading2"/>
      </w:pPr>
      <w:r>
        <w:t>Final Comments</w:t>
      </w:r>
    </w:p>
    <w:p w14:paraId="56D66F15" w14:textId="77777777" w:rsidR="006D2461" w:rsidRDefault="006D2461" w:rsidP="006D2461">
      <w:pPr>
        <w:pStyle w:val="bodytextekos"/>
      </w:pPr>
      <w:r>
        <w:t xml:space="preserve">Around a third of respondents chose to leave a final comment. Several expressed frustration with the nature of public contract tendering/procurement, particularly the amount of time they have to dedicate to completing submissions and said that this places a large burden on SMEs. Some reported that they feel disadvantaged compared to larger businesses and detailed instances where they have lost out on tenders. </w:t>
      </w:r>
    </w:p>
    <w:p w14:paraId="7B706259" w14:textId="77777777" w:rsidR="006D2461" w:rsidRDefault="006D2461" w:rsidP="006D2461">
      <w:pPr>
        <w:pStyle w:val="bodytextekos"/>
      </w:pPr>
      <w:r>
        <w:t xml:space="preserve">However, among those who used this opportunity to comment directly on the support offered through SDP, the feedback was </w:t>
      </w:r>
      <w:r w:rsidR="00131BA7">
        <w:t>very</w:t>
      </w:r>
      <w:r>
        <w:t xml:space="preserve"> favourable, with customers reiterating how helpful they found the Programme. A selection of comments which reflect this are below:</w:t>
      </w:r>
    </w:p>
    <w:p w14:paraId="2179FBDA" w14:textId="77777777" w:rsidR="006D2461" w:rsidRPr="00AC74D9" w:rsidRDefault="006D2461" w:rsidP="00AC74D9">
      <w:pPr>
        <w:pStyle w:val="Bullet1ekos"/>
        <w:spacing w:before="0"/>
        <w:ind w:hanging="357"/>
        <w:rPr>
          <w:i/>
        </w:rPr>
      </w:pPr>
      <w:r w:rsidRPr="006B14EB">
        <w:rPr>
          <w:i/>
        </w:rPr>
        <w:t>“</w:t>
      </w:r>
      <w:r>
        <w:rPr>
          <w:i/>
        </w:rPr>
        <w:t>B</w:t>
      </w:r>
      <w:r w:rsidRPr="006B14EB">
        <w:rPr>
          <w:i/>
        </w:rPr>
        <w:t xml:space="preserve">efore attending training/accessing resources from the SDP, I had had no support whatsoever in tendering and at times felt as if I was completely in the dark as to what I should and should not be doing; although I tried my best I knew I was probably wasting precious hours focusing on the wrong things, but didn't know where to look for the right kind of support.  </w:t>
      </w:r>
      <w:r w:rsidRPr="00AC74D9">
        <w:rPr>
          <w:i/>
        </w:rPr>
        <w:t>So thank you for all you offer, tendering had become something I dreaded and now it's something I look forward to getting my teeth into.  Tiny businesses like ours need all the help we can get to compete with the bigger fish and that is what the SDP offer”</w:t>
      </w:r>
      <w:r w:rsidR="00AC74D9">
        <w:t>.</w:t>
      </w:r>
    </w:p>
    <w:p w14:paraId="5FBF9610" w14:textId="77777777" w:rsidR="006D2461" w:rsidRPr="006B14EB" w:rsidRDefault="006D2461" w:rsidP="006D2461">
      <w:pPr>
        <w:pStyle w:val="Bullet1ekos"/>
        <w:spacing w:before="0"/>
        <w:ind w:hanging="357"/>
        <w:rPr>
          <w:i/>
        </w:rPr>
      </w:pPr>
      <w:r>
        <w:rPr>
          <w:i/>
        </w:rPr>
        <w:lastRenderedPageBreak/>
        <w:t>“</w:t>
      </w:r>
      <w:r w:rsidRPr="006B14EB">
        <w:rPr>
          <w:i/>
        </w:rPr>
        <w:t>It has been really useful to access these services as an SME. When new members of staff join and need to be involved in bids this is an excellent way to get them some training and understanding. All the event topics are relevant and all those I have attended have been useful. A great service!</w:t>
      </w:r>
      <w:r>
        <w:rPr>
          <w:i/>
        </w:rPr>
        <w:t>”</w:t>
      </w:r>
      <w:r w:rsidR="00AC74D9">
        <w:t>.</w:t>
      </w:r>
    </w:p>
    <w:p w14:paraId="53ECC2AC" w14:textId="77777777" w:rsidR="006D2461" w:rsidRDefault="006D2461" w:rsidP="006D2461">
      <w:pPr>
        <w:pStyle w:val="Bullet1ekos"/>
        <w:spacing w:before="0"/>
        <w:ind w:hanging="357"/>
        <w:rPr>
          <w:i/>
        </w:rPr>
      </w:pPr>
      <w:r>
        <w:rPr>
          <w:i/>
        </w:rPr>
        <w:t>“</w:t>
      </w:r>
      <w:r w:rsidRPr="006B14EB">
        <w:rPr>
          <w:i/>
        </w:rPr>
        <w:t xml:space="preserve">SDP are an excellent organisation. There is a lot of training and advice available on the subject </w:t>
      </w:r>
      <w:r>
        <w:rPr>
          <w:i/>
        </w:rPr>
        <w:t>–</w:t>
      </w:r>
      <w:r w:rsidRPr="006B14EB">
        <w:rPr>
          <w:i/>
        </w:rPr>
        <w:t xml:space="preserve"> for a price. It is refreshing to have such a fantastic resource for free. It gives SMEs the opportunity to develop and compete.</w:t>
      </w:r>
      <w:r>
        <w:rPr>
          <w:i/>
        </w:rPr>
        <w:t>”</w:t>
      </w:r>
    </w:p>
    <w:p w14:paraId="3CF518AD" w14:textId="77777777" w:rsidR="00131BA7" w:rsidRDefault="00131BA7">
      <w:pPr>
        <w:spacing w:line="276" w:lineRule="auto"/>
        <w:rPr>
          <w:i/>
        </w:rPr>
      </w:pPr>
      <w:r>
        <w:rPr>
          <w:i/>
        </w:rPr>
        <w:br w:type="page"/>
      </w:r>
    </w:p>
    <w:p w14:paraId="21C076AC" w14:textId="77777777" w:rsidR="001A4180" w:rsidRDefault="001A4180" w:rsidP="00BB62C0">
      <w:pPr>
        <w:pStyle w:val="Heading1"/>
      </w:pPr>
      <w:bookmarkStart w:id="13" w:name="_Toc437263026"/>
      <w:r>
        <w:lastRenderedPageBreak/>
        <w:t>Conclusions and Recommendations</w:t>
      </w:r>
      <w:bookmarkEnd w:id="13"/>
    </w:p>
    <w:p w14:paraId="6F956572" w14:textId="77777777" w:rsidR="00C54B38" w:rsidRPr="00C5422E" w:rsidRDefault="00C54B38" w:rsidP="00C54B38">
      <w:pPr>
        <w:pStyle w:val="bodytextekos"/>
      </w:pPr>
      <w:r>
        <w:t xml:space="preserve">This </w:t>
      </w:r>
      <w:r w:rsidR="00EB0920">
        <w:t>Chapter</w:t>
      </w:r>
      <w:r>
        <w:t xml:space="preserve"> presents the study conclusions and provides a set of recommendations to be discussed and agreed with the Board at the Annual General Meeting. </w:t>
      </w:r>
    </w:p>
    <w:p w14:paraId="5161B2C2" w14:textId="77777777" w:rsidR="00C54B38" w:rsidRDefault="00C54B38" w:rsidP="00C54B38">
      <w:pPr>
        <w:pStyle w:val="Heading2"/>
      </w:pPr>
      <w:r>
        <w:t>Conclusions</w:t>
      </w:r>
    </w:p>
    <w:p w14:paraId="2C13AF7E" w14:textId="77777777" w:rsidR="00C54B38" w:rsidRPr="00BB15AC" w:rsidRDefault="00C54B38" w:rsidP="00C54B38">
      <w:pPr>
        <w:pStyle w:val="bodytextekos"/>
      </w:pPr>
      <w:r>
        <w:t xml:space="preserve">The conclusions have been set against the study objectives outlined in </w:t>
      </w:r>
      <w:r w:rsidR="00EB0920">
        <w:rPr>
          <w:b/>
        </w:rPr>
        <w:t>Chapter</w:t>
      </w:r>
      <w:r w:rsidRPr="00BB15AC">
        <w:rPr>
          <w:b/>
        </w:rPr>
        <w:t xml:space="preserve"> 1.2</w:t>
      </w:r>
      <w:r>
        <w:t>.</w:t>
      </w:r>
    </w:p>
    <w:p w14:paraId="0A4047A6" w14:textId="77777777" w:rsidR="0023202B" w:rsidRDefault="00C54B38" w:rsidP="00C54B38">
      <w:pPr>
        <w:pStyle w:val="bodytextekos"/>
      </w:pPr>
      <w:r w:rsidRPr="00EB0920">
        <w:rPr>
          <w:rStyle w:val="Heading4Char"/>
          <w:rFonts w:eastAsiaTheme="minorHAnsi"/>
          <w:sz w:val="20"/>
        </w:rPr>
        <w:t>1. Gather customer feedback</w:t>
      </w:r>
      <w:r w:rsidRPr="008C20E1">
        <w:rPr>
          <w:rStyle w:val="Heading4Char"/>
          <w:rFonts w:eastAsiaTheme="minorHAnsi"/>
        </w:rPr>
        <w:t xml:space="preserve"> </w:t>
      </w:r>
      <w:r w:rsidRPr="007C2ADF">
        <w:t xml:space="preserve">– </w:t>
      </w:r>
      <w:r w:rsidRPr="00C5422E">
        <w:rPr>
          <w:i/>
        </w:rPr>
        <w:t>engage with customers, analyse and report on the value which the SDP service has brought and will bring to its customers</w:t>
      </w:r>
      <w:r>
        <w:t>.</w:t>
      </w:r>
      <w:r w:rsidRPr="007C2ADF">
        <w:t xml:space="preserve"> </w:t>
      </w:r>
    </w:p>
    <w:p w14:paraId="5F095ABC" w14:textId="77777777" w:rsidR="00C54B38" w:rsidRDefault="00C54B38" w:rsidP="00C54B38">
      <w:pPr>
        <w:pStyle w:val="bodytextekos"/>
      </w:pPr>
      <w:r>
        <w:t>The survey of businesses received feedback from 162 clients that have either been supported through the SDP (58%) or are registered as members</w:t>
      </w:r>
      <w:r w:rsidR="00981CD6">
        <w:t xml:space="preserve"> but have yet to access support</w:t>
      </w:r>
      <w:r>
        <w:t xml:space="preserve"> (42%).</w:t>
      </w:r>
    </w:p>
    <w:p w14:paraId="04EAB751" w14:textId="77777777" w:rsidR="00C54B38" w:rsidRDefault="00C54B38" w:rsidP="00C54B38">
      <w:pPr>
        <w:pStyle w:val="bodytextekos"/>
      </w:pPr>
      <w:r>
        <w:t>Overall, the support received positive feedback from clients</w:t>
      </w:r>
      <w:r w:rsidR="00F03D01">
        <w:t xml:space="preserve"> that had accessed services</w:t>
      </w:r>
      <w:r>
        <w:t xml:space="preserve"> with 80% reporting that expectations had been met or exceeded. </w:t>
      </w:r>
      <w:r w:rsidR="00981CD6">
        <w:t xml:space="preserve"> Around three-</w:t>
      </w:r>
      <w:r>
        <w:t xml:space="preserve">quarters rated the SDP events as good or very good, with a similar proportion rating the webinars and online resources as good and very good. </w:t>
      </w:r>
      <w:r w:rsidR="00981CD6">
        <w:t xml:space="preserve"> </w:t>
      </w:r>
      <w:r>
        <w:t>The external partner events received a lower satisfaction rating, however, the survey did not identify any specific feedback that helps identify the rationale for this lower rating.</w:t>
      </w:r>
    </w:p>
    <w:p w14:paraId="3B8749CF" w14:textId="77777777" w:rsidR="00981CD6" w:rsidRDefault="00981CD6" w:rsidP="00981CD6">
      <w:pPr>
        <w:pStyle w:val="tablefiguretitleekos"/>
      </w:pPr>
      <w:r>
        <w:t>Figure 7.1: Views on Support Accessed</w:t>
      </w:r>
    </w:p>
    <w:p w14:paraId="50276A8E" w14:textId="77777777" w:rsidR="00981CD6" w:rsidRDefault="00981CD6" w:rsidP="00981CD6">
      <w:pPr>
        <w:pStyle w:val="tablefiguretitleekos"/>
      </w:pPr>
      <w:r>
        <w:rPr>
          <w:noProof/>
          <w:lang w:val="en-GB" w:eastAsia="en-GB"/>
        </w:rPr>
        <w:drawing>
          <wp:inline distT="0" distB="0" distL="0" distR="0" wp14:anchorId="354D2DAE" wp14:editId="6CDE3A6F">
            <wp:extent cx="457200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32FBA0E" w14:textId="77777777" w:rsidR="00C54B38" w:rsidRDefault="00C54B38" w:rsidP="00C54B38">
      <w:pPr>
        <w:pStyle w:val="bodytextekos"/>
      </w:pPr>
      <w:r>
        <w:lastRenderedPageBreak/>
        <w:t xml:space="preserve">The type of impact and benefit that clients reported can be broken down into two broad themes: </w:t>
      </w:r>
    </w:p>
    <w:p w14:paraId="29017737" w14:textId="77777777" w:rsidR="00C54B38" w:rsidRPr="00F03D01" w:rsidRDefault="00C54B38" w:rsidP="00C54B38">
      <w:pPr>
        <w:pStyle w:val="bodytextekos"/>
        <w:rPr>
          <w:rStyle w:val="Heading4Char"/>
          <w:rFonts w:eastAsiaTheme="minorHAnsi"/>
          <w:sz w:val="20"/>
        </w:rPr>
      </w:pPr>
      <w:r w:rsidRPr="00F03D01">
        <w:rPr>
          <w:rStyle w:val="Heading4Char"/>
          <w:rFonts w:eastAsiaTheme="minorHAnsi"/>
          <w:sz w:val="20"/>
        </w:rPr>
        <w:t>Raising awareness and changing behaviour:</w:t>
      </w:r>
    </w:p>
    <w:p w14:paraId="38474170" w14:textId="77777777" w:rsidR="00C54B38" w:rsidRPr="0019610A" w:rsidRDefault="00C54B38" w:rsidP="00C54B38">
      <w:pPr>
        <w:pStyle w:val="Bullet1ekos"/>
      </w:pPr>
      <w:r w:rsidRPr="0019610A">
        <w:rPr>
          <w:rStyle w:val="Heading4Char"/>
          <w:rFonts w:eastAsiaTheme="minorHAnsi" w:cstheme="minorBidi"/>
          <w:color w:val="auto"/>
          <w:sz w:val="20"/>
          <w:szCs w:val="22"/>
        </w:rPr>
        <w:t>increased understanding of tendering</w:t>
      </w:r>
      <w:r>
        <w:t xml:space="preserve"> (55, 84%); </w:t>
      </w:r>
    </w:p>
    <w:p w14:paraId="20A631F7" w14:textId="77777777" w:rsidR="00C54B38" w:rsidRPr="0019610A" w:rsidRDefault="00C54B38" w:rsidP="00C54B38">
      <w:pPr>
        <w:pStyle w:val="Bullet1ekos"/>
      </w:pPr>
      <w:r w:rsidRPr="0019610A">
        <w:rPr>
          <w:rStyle w:val="Heading4Char"/>
          <w:rFonts w:eastAsiaTheme="minorHAnsi" w:cstheme="minorBidi"/>
          <w:color w:val="auto"/>
          <w:sz w:val="20"/>
          <w:szCs w:val="22"/>
        </w:rPr>
        <w:t>increased awareness of tendering opportunities</w:t>
      </w:r>
      <w:r w:rsidRPr="0019610A">
        <w:t xml:space="preserve"> (57, 81%)</w:t>
      </w:r>
      <w:r>
        <w:t>;</w:t>
      </w:r>
    </w:p>
    <w:p w14:paraId="22D7A720" w14:textId="77777777" w:rsidR="00C54B38" w:rsidRPr="0019610A" w:rsidRDefault="00C54B38" w:rsidP="00C54B38">
      <w:pPr>
        <w:pStyle w:val="Bullet1ekos"/>
      </w:pPr>
      <w:r w:rsidRPr="0019610A">
        <w:t>i</w:t>
      </w:r>
      <w:r w:rsidRPr="0019610A">
        <w:rPr>
          <w:rStyle w:val="Heading4Char"/>
          <w:rFonts w:eastAsiaTheme="minorHAnsi" w:cstheme="minorBidi"/>
          <w:color w:val="auto"/>
          <w:sz w:val="20"/>
          <w:szCs w:val="22"/>
        </w:rPr>
        <w:t>ncreased confidence</w:t>
      </w:r>
      <w:r w:rsidRPr="0019610A">
        <w:t xml:space="preserve"> in preparing tender submissions (45, 66%)</w:t>
      </w:r>
      <w:r>
        <w:t>;</w:t>
      </w:r>
    </w:p>
    <w:p w14:paraId="46333AA9" w14:textId="77777777" w:rsidR="00C54B38" w:rsidRPr="0019610A" w:rsidRDefault="00C54B38" w:rsidP="00C54B38">
      <w:pPr>
        <w:pStyle w:val="Bullet1ekos"/>
      </w:pPr>
      <w:r w:rsidRPr="0019610A">
        <w:t xml:space="preserve">a </w:t>
      </w:r>
      <w:r w:rsidRPr="0019610A">
        <w:rPr>
          <w:rStyle w:val="Heading4Char"/>
          <w:rFonts w:eastAsiaTheme="minorHAnsi" w:cstheme="minorBidi"/>
          <w:color w:val="auto"/>
          <w:sz w:val="20"/>
          <w:szCs w:val="22"/>
        </w:rPr>
        <w:t>more positive attitude</w:t>
      </w:r>
      <w:r w:rsidRPr="0019610A">
        <w:t xml:space="preserve"> towards tendering (45, 66%)</w:t>
      </w:r>
      <w:r>
        <w:t>; and</w:t>
      </w:r>
    </w:p>
    <w:p w14:paraId="365E3C89" w14:textId="77777777" w:rsidR="00C54B38" w:rsidRPr="0019610A" w:rsidRDefault="00C54B38" w:rsidP="00C54B38">
      <w:pPr>
        <w:pStyle w:val="Bullet1ekos"/>
        <w:rPr>
          <w:rStyle w:val="Heading4Char"/>
          <w:rFonts w:eastAsiaTheme="minorHAnsi" w:cstheme="minorBidi"/>
          <w:color w:val="auto"/>
          <w:sz w:val="20"/>
          <w:szCs w:val="22"/>
        </w:rPr>
      </w:pPr>
      <w:r w:rsidRPr="0019610A">
        <w:rPr>
          <w:rStyle w:val="Heading4Char"/>
          <w:rFonts w:eastAsiaTheme="minorHAnsi" w:cstheme="minorBidi"/>
          <w:color w:val="auto"/>
          <w:sz w:val="20"/>
          <w:szCs w:val="22"/>
        </w:rPr>
        <w:t>increased understanding</w:t>
      </w:r>
      <w:r w:rsidRPr="0019610A">
        <w:t xml:space="preserve"> of the structure of the public sector in Scotland (45, 66%)</w:t>
      </w:r>
      <w:r>
        <w:t>.</w:t>
      </w:r>
    </w:p>
    <w:p w14:paraId="58453720" w14:textId="77777777" w:rsidR="00C54B38" w:rsidRDefault="00C54B38" w:rsidP="00C54B38">
      <w:pPr>
        <w:pStyle w:val="bodytextekos"/>
        <w:rPr>
          <w:rStyle w:val="Heading4Char"/>
          <w:rFonts w:eastAsiaTheme="minorHAnsi" w:cstheme="minorBidi"/>
          <w:color w:val="auto"/>
          <w:sz w:val="20"/>
          <w:szCs w:val="22"/>
        </w:rPr>
      </w:pPr>
      <w:r>
        <w:rPr>
          <w:rStyle w:val="Heading4Char"/>
          <w:rFonts w:eastAsiaTheme="minorHAnsi" w:cstheme="minorBidi"/>
          <w:color w:val="auto"/>
          <w:sz w:val="20"/>
          <w:szCs w:val="22"/>
        </w:rPr>
        <w:t xml:space="preserve">The feedback helps to demonstrate the qualitative value of the </w:t>
      </w:r>
      <w:r w:rsidR="00F03D01">
        <w:rPr>
          <w:rStyle w:val="Heading4Char"/>
          <w:rFonts w:eastAsiaTheme="minorHAnsi" w:cstheme="minorBidi"/>
          <w:color w:val="auto"/>
          <w:sz w:val="20"/>
          <w:szCs w:val="22"/>
        </w:rPr>
        <w:t>P</w:t>
      </w:r>
      <w:r>
        <w:rPr>
          <w:rStyle w:val="Heading4Char"/>
          <w:rFonts w:eastAsiaTheme="minorHAnsi" w:cstheme="minorBidi"/>
          <w:color w:val="auto"/>
          <w:sz w:val="20"/>
          <w:szCs w:val="22"/>
        </w:rPr>
        <w:t>rogramme, particularly in supporting the ‘lower tier’ of SMEs with little to no experien</w:t>
      </w:r>
      <w:r w:rsidR="00F03D01">
        <w:rPr>
          <w:rStyle w:val="Heading4Char"/>
          <w:rFonts w:eastAsiaTheme="minorHAnsi" w:cstheme="minorBidi"/>
          <w:color w:val="auto"/>
          <w:sz w:val="20"/>
          <w:szCs w:val="22"/>
        </w:rPr>
        <w:t xml:space="preserve">ce of public sector procurement or </w:t>
      </w:r>
      <w:r>
        <w:rPr>
          <w:rStyle w:val="Heading4Char"/>
          <w:rFonts w:eastAsiaTheme="minorHAnsi" w:cstheme="minorBidi"/>
          <w:color w:val="auto"/>
          <w:sz w:val="20"/>
          <w:szCs w:val="22"/>
        </w:rPr>
        <w:t xml:space="preserve">tendering. </w:t>
      </w:r>
    </w:p>
    <w:p w14:paraId="72609AEB" w14:textId="77777777" w:rsidR="00C54B38" w:rsidRDefault="00C54B38" w:rsidP="00C54B38">
      <w:pPr>
        <w:pStyle w:val="bodytextekos"/>
        <w:rPr>
          <w:rStyle w:val="Heading4Char"/>
          <w:rFonts w:eastAsiaTheme="minorHAnsi" w:cstheme="minorBidi"/>
          <w:color w:val="auto"/>
          <w:sz w:val="20"/>
          <w:szCs w:val="22"/>
        </w:rPr>
      </w:pPr>
      <w:r>
        <w:rPr>
          <w:rStyle w:val="Heading4Char"/>
          <w:rFonts w:eastAsiaTheme="minorHAnsi" w:cstheme="minorBidi"/>
          <w:color w:val="auto"/>
          <w:sz w:val="20"/>
          <w:szCs w:val="22"/>
        </w:rPr>
        <w:t>One of the SDP</w:t>
      </w:r>
      <w:r w:rsidR="00F03D01">
        <w:rPr>
          <w:rStyle w:val="Heading4Char"/>
          <w:rFonts w:eastAsiaTheme="minorHAnsi" w:cstheme="minorBidi"/>
          <w:color w:val="auto"/>
          <w:sz w:val="20"/>
          <w:szCs w:val="22"/>
        </w:rPr>
        <w:t>’</w:t>
      </w:r>
      <w:r>
        <w:rPr>
          <w:rStyle w:val="Heading4Char"/>
          <w:rFonts w:eastAsiaTheme="minorHAnsi" w:cstheme="minorBidi"/>
          <w:color w:val="auto"/>
          <w:sz w:val="20"/>
          <w:szCs w:val="22"/>
        </w:rPr>
        <w:t xml:space="preserve">s strengths is </w:t>
      </w:r>
      <w:r w:rsidR="00F03D01">
        <w:rPr>
          <w:rStyle w:val="Heading4Char"/>
          <w:rFonts w:eastAsiaTheme="minorHAnsi" w:cstheme="minorBidi"/>
          <w:color w:val="auto"/>
          <w:sz w:val="20"/>
          <w:szCs w:val="22"/>
        </w:rPr>
        <w:t>raising awareness of tender opportunities</w:t>
      </w:r>
      <w:r>
        <w:rPr>
          <w:rStyle w:val="Heading4Char"/>
          <w:rFonts w:eastAsiaTheme="minorHAnsi" w:cstheme="minorBidi"/>
          <w:color w:val="auto"/>
          <w:sz w:val="20"/>
          <w:szCs w:val="22"/>
        </w:rPr>
        <w:t xml:space="preserve"> and helping to change behaviour. </w:t>
      </w:r>
      <w:r w:rsidR="00F03D01">
        <w:rPr>
          <w:rStyle w:val="Heading4Char"/>
          <w:rFonts w:eastAsiaTheme="minorHAnsi" w:cstheme="minorBidi"/>
          <w:color w:val="auto"/>
          <w:sz w:val="20"/>
          <w:szCs w:val="22"/>
        </w:rPr>
        <w:t xml:space="preserve"> </w:t>
      </w:r>
      <w:r>
        <w:rPr>
          <w:rStyle w:val="Heading4Char"/>
          <w:rFonts w:eastAsiaTheme="minorHAnsi" w:cstheme="minorBidi"/>
          <w:color w:val="auto"/>
          <w:sz w:val="20"/>
          <w:szCs w:val="22"/>
        </w:rPr>
        <w:t xml:space="preserve">For example, </w:t>
      </w:r>
      <w:r w:rsidR="00F03D01">
        <w:rPr>
          <w:rStyle w:val="Heading4Char"/>
          <w:rFonts w:eastAsiaTheme="minorHAnsi" w:cstheme="minorBidi"/>
          <w:color w:val="auto"/>
          <w:sz w:val="20"/>
          <w:szCs w:val="22"/>
        </w:rPr>
        <w:t>the clients</w:t>
      </w:r>
      <w:r>
        <w:rPr>
          <w:rStyle w:val="Heading4Char"/>
          <w:rFonts w:eastAsiaTheme="minorHAnsi" w:cstheme="minorBidi"/>
          <w:color w:val="auto"/>
          <w:sz w:val="20"/>
          <w:szCs w:val="22"/>
        </w:rPr>
        <w:t xml:space="preserve"> that identified themselves as ‘having little experience of public sector tendering’, since their engagement with the SDP - 56% have either recently submitted or plan to submit a tender in the near future.</w:t>
      </w:r>
    </w:p>
    <w:p w14:paraId="7F241078" w14:textId="77777777" w:rsidR="00C54B38" w:rsidRPr="00F03D01" w:rsidRDefault="00C54B38" w:rsidP="00C54B38">
      <w:pPr>
        <w:pStyle w:val="bodytextekos"/>
        <w:rPr>
          <w:rStyle w:val="Heading4Char"/>
          <w:rFonts w:eastAsiaTheme="minorHAnsi"/>
          <w:sz w:val="20"/>
        </w:rPr>
      </w:pPr>
      <w:r w:rsidRPr="00F03D01">
        <w:rPr>
          <w:rStyle w:val="Heading4Char"/>
          <w:rFonts w:eastAsiaTheme="minorHAnsi"/>
          <w:sz w:val="20"/>
        </w:rPr>
        <w:t>Enhancing skills and capacity:</w:t>
      </w:r>
    </w:p>
    <w:p w14:paraId="2598C966" w14:textId="77777777" w:rsidR="00C54B38" w:rsidRDefault="00D90223" w:rsidP="00C54B38">
      <w:pPr>
        <w:pStyle w:val="bodytextekos"/>
        <w:rPr>
          <w:rStyle w:val="Heading4Char"/>
          <w:rFonts w:eastAsiaTheme="minorHAnsi" w:cstheme="minorBidi"/>
          <w:color w:val="auto"/>
          <w:sz w:val="20"/>
          <w:szCs w:val="22"/>
        </w:rPr>
      </w:pPr>
      <w:r>
        <w:rPr>
          <w:rStyle w:val="Heading4Char"/>
          <w:rFonts w:eastAsiaTheme="minorHAnsi" w:cstheme="minorBidi"/>
          <w:color w:val="auto"/>
          <w:sz w:val="20"/>
          <w:szCs w:val="22"/>
        </w:rPr>
        <w:t>Another</w:t>
      </w:r>
      <w:r w:rsidR="00C54B38">
        <w:rPr>
          <w:rStyle w:val="Heading4Char"/>
          <w:rFonts w:eastAsiaTheme="minorHAnsi" w:cstheme="minorBidi"/>
          <w:color w:val="auto"/>
          <w:sz w:val="20"/>
          <w:szCs w:val="22"/>
        </w:rPr>
        <w:t xml:space="preserve"> way in which the SDP has benefitted the SME base is through increasing skills and capacity:</w:t>
      </w:r>
    </w:p>
    <w:p w14:paraId="717326FE" w14:textId="77777777" w:rsidR="00C54B38" w:rsidRPr="00295AA0" w:rsidRDefault="001E574A" w:rsidP="00C54B38">
      <w:pPr>
        <w:pStyle w:val="Bullet1ekos"/>
      </w:pPr>
      <w:r>
        <w:rPr>
          <w:rStyle w:val="Heading4Char"/>
          <w:rFonts w:eastAsiaTheme="minorHAnsi" w:cstheme="minorBidi"/>
          <w:color w:val="auto"/>
          <w:sz w:val="20"/>
          <w:szCs w:val="22"/>
        </w:rPr>
        <w:t>improved the quality of</w:t>
      </w:r>
      <w:r w:rsidR="00C54B38" w:rsidRPr="00295AA0">
        <w:rPr>
          <w:rStyle w:val="Heading4Char"/>
          <w:rFonts w:eastAsiaTheme="minorHAnsi" w:cstheme="minorBidi"/>
          <w:color w:val="auto"/>
          <w:sz w:val="20"/>
          <w:szCs w:val="22"/>
        </w:rPr>
        <w:t xml:space="preserve"> tender submissions</w:t>
      </w:r>
      <w:r w:rsidR="00C54B38" w:rsidRPr="00295AA0">
        <w:t xml:space="preserve"> (31, 76%);</w:t>
      </w:r>
    </w:p>
    <w:p w14:paraId="69ABCF6A" w14:textId="77777777" w:rsidR="00C54B38" w:rsidRPr="00295AA0" w:rsidRDefault="00C54B38" w:rsidP="00C54B38">
      <w:pPr>
        <w:pStyle w:val="Bullet1ekos"/>
      </w:pPr>
      <w:r w:rsidRPr="00295AA0">
        <w:t>increased skills (27, 66%); and</w:t>
      </w:r>
    </w:p>
    <w:p w14:paraId="7F40FA22" w14:textId="77777777" w:rsidR="00C54B38" w:rsidRPr="0019610A" w:rsidRDefault="00C54B38" w:rsidP="00C54B38">
      <w:pPr>
        <w:pStyle w:val="Bullet1ekos"/>
        <w:rPr>
          <w:rStyle w:val="Heading4Char"/>
          <w:rFonts w:eastAsiaTheme="minorHAnsi" w:cstheme="minorBidi"/>
          <w:color w:val="auto"/>
          <w:sz w:val="20"/>
          <w:szCs w:val="22"/>
        </w:rPr>
      </w:pPr>
      <w:r w:rsidRPr="00295AA0">
        <w:t>enhanced</w:t>
      </w:r>
      <w:r w:rsidR="00811E64">
        <w:t xml:space="preserve"> engagement with local authorities</w:t>
      </w:r>
      <w:r>
        <w:t xml:space="preserve"> (20, 49%).</w:t>
      </w:r>
    </w:p>
    <w:p w14:paraId="7AC8E861" w14:textId="77777777" w:rsidR="00C54B38" w:rsidRDefault="00C54B38" w:rsidP="00C54B38">
      <w:pPr>
        <w:pStyle w:val="bodytextekos"/>
        <w:rPr>
          <w:rStyle w:val="Heading4Char"/>
          <w:rFonts w:eastAsiaTheme="minorHAnsi" w:cstheme="minorBidi"/>
          <w:color w:val="auto"/>
          <w:sz w:val="20"/>
          <w:szCs w:val="22"/>
        </w:rPr>
      </w:pPr>
      <w:r w:rsidRPr="003B4DD9">
        <w:rPr>
          <w:rStyle w:val="Heading4Char"/>
          <w:rFonts w:eastAsiaTheme="minorHAnsi" w:cstheme="minorBidi"/>
          <w:color w:val="auto"/>
          <w:sz w:val="20"/>
          <w:szCs w:val="22"/>
        </w:rPr>
        <w:t>While the survey sought information o</w:t>
      </w:r>
      <w:r>
        <w:rPr>
          <w:rStyle w:val="Heading4Char"/>
          <w:rFonts w:eastAsiaTheme="minorHAnsi" w:cstheme="minorBidi"/>
          <w:color w:val="auto"/>
          <w:sz w:val="20"/>
          <w:szCs w:val="22"/>
        </w:rPr>
        <w:t>n</w:t>
      </w:r>
      <w:r w:rsidRPr="003B4DD9">
        <w:rPr>
          <w:rStyle w:val="Heading4Char"/>
          <w:rFonts w:eastAsiaTheme="minorHAnsi" w:cstheme="minorBidi"/>
          <w:color w:val="auto"/>
          <w:sz w:val="20"/>
          <w:szCs w:val="22"/>
        </w:rPr>
        <w:t xml:space="preserve"> the number of tenders submitted</w:t>
      </w:r>
      <w:r w:rsidRPr="000F2936">
        <w:rPr>
          <w:rStyle w:val="Heading4Char"/>
          <w:rFonts w:eastAsiaTheme="minorHAnsi" w:cstheme="minorBidi"/>
          <w:color w:val="auto"/>
          <w:sz w:val="20"/>
          <w:szCs w:val="22"/>
        </w:rPr>
        <w:t xml:space="preserve"> </w:t>
      </w:r>
      <w:r w:rsidRPr="003B4DD9">
        <w:rPr>
          <w:rStyle w:val="Heading4Char"/>
          <w:rFonts w:eastAsiaTheme="minorHAnsi" w:cstheme="minorBidi"/>
          <w:color w:val="auto"/>
          <w:sz w:val="20"/>
          <w:szCs w:val="22"/>
        </w:rPr>
        <w:t>and their success rate since engagement with the Programme</w:t>
      </w:r>
      <w:r>
        <w:rPr>
          <w:rStyle w:val="Heading4Char"/>
          <w:rFonts w:eastAsiaTheme="minorHAnsi" w:cstheme="minorBidi"/>
          <w:color w:val="auto"/>
          <w:sz w:val="20"/>
          <w:szCs w:val="22"/>
        </w:rPr>
        <w:t>,</w:t>
      </w:r>
      <w:r w:rsidRPr="003B4DD9">
        <w:rPr>
          <w:rStyle w:val="Heading4Char"/>
          <w:rFonts w:eastAsiaTheme="minorHAnsi" w:cstheme="minorBidi"/>
          <w:color w:val="auto"/>
          <w:sz w:val="20"/>
          <w:szCs w:val="22"/>
        </w:rPr>
        <w:t xml:space="preserve"> it </w:t>
      </w:r>
      <w:r>
        <w:rPr>
          <w:rStyle w:val="Heading4Char"/>
          <w:rFonts w:eastAsiaTheme="minorHAnsi" w:cstheme="minorBidi"/>
          <w:color w:val="auto"/>
          <w:sz w:val="20"/>
          <w:szCs w:val="22"/>
        </w:rPr>
        <w:t>is challenging</w:t>
      </w:r>
      <w:r w:rsidRPr="003B4DD9">
        <w:rPr>
          <w:rStyle w:val="Heading4Char"/>
          <w:rFonts w:eastAsiaTheme="minorHAnsi" w:cstheme="minorBidi"/>
          <w:color w:val="auto"/>
          <w:sz w:val="20"/>
          <w:szCs w:val="22"/>
        </w:rPr>
        <w:t xml:space="preserve"> to</w:t>
      </w:r>
      <w:r w:rsidR="00811E64">
        <w:rPr>
          <w:rStyle w:val="Heading4Char"/>
          <w:rFonts w:eastAsiaTheme="minorHAnsi" w:cstheme="minorBidi"/>
          <w:color w:val="auto"/>
          <w:sz w:val="20"/>
          <w:szCs w:val="22"/>
        </w:rPr>
        <w:t xml:space="preserve"> quantify the </w:t>
      </w:r>
      <w:r>
        <w:rPr>
          <w:rStyle w:val="Heading4Char"/>
          <w:rFonts w:eastAsiaTheme="minorHAnsi" w:cstheme="minorBidi"/>
          <w:color w:val="auto"/>
          <w:sz w:val="20"/>
          <w:szCs w:val="22"/>
        </w:rPr>
        <w:t xml:space="preserve">success to the SDP. </w:t>
      </w:r>
      <w:r w:rsidR="00811E64">
        <w:rPr>
          <w:rStyle w:val="Heading4Char"/>
          <w:rFonts w:eastAsiaTheme="minorHAnsi" w:cstheme="minorBidi"/>
          <w:color w:val="auto"/>
          <w:sz w:val="20"/>
          <w:szCs w:val="22"/>
        </w:rPr>
        <w:t xml:space="preserve"> </w:t>
      </w:r>
      <w:r>
        <w:rPr>
          <w:rStyle w:val="Heading4Char"/>
          <w:rFonts w:eastAsiaTheme="minorHAnsi" w:cstheme="minorBidi"/>
          <w:color w:val="auto"/>
          <w:sz w:val="20"/>
          <w:szCs w:val="22"/>
        </w:rPr>
        <w:t>That being said, given the mostly positive feedback, the SDP has likely had some impact on supporting clients to win more public sector tenders, however, without further detailed analysis it is not appropriate to comment on the nature o</w:t>
      </w:r>
      <w:r w:rsidR="00811E64">
        <w:rPr>
          <w:rStyle w:val="Heading4Char"/>
          <w:rFonts w:eastAsiaTheme="minorHAnsi" w:cstheme="minorBidi"/>
          <w:color w:val="auto"/>
          <w:sz w:val="20"/>
          <w:szCs w:val="22"/>
        </w:rPr>
        <w:t>r scale of impact at this time.  T</w:t>
      </w:r>
      <w:r>
        <w:rPr>
          <w:rStyle w:val="Heading4Char"/>
          <w:rFonts w:eastAsiaTheme="minorHAnsi" w:cstheme="minorBidi"/>
          <w:color w:val="auto"/>
          <w:sz w:val="20"/>
          <w:szCs w:val="22"/>
        </w:rPr>
        <w:t>his is considered further within the recommendations (</w:t>
      </w:r>
      <w:r w:rsidR="00811E64">
        <w:rPr>
          <w:rStyle w:val="Heading4Char"/>
          <w:rFonts w:eastAsiaTheme="minorHAnsi" w:cstheme="minorBidi"/>
          <w:b/>
          <w:color w:val="auto"/>
          <w:sz w:val="20"/>
          <w:szCs w:val="22"/>
        </w:rPr>
        <w:t>Chapter</w:t>
      </w:r>
      <w:r w:rsidRPr="000F2936">
        <w:rPr>
          <w:rStyle w:val="Heading4Char"/>
          <w:rFonts w:eastAsiaTheme="minorHAnsi" w:cstheme="minorBidi"/>
          <w:b/>
          <w:color w:val="auto"/>
          <w:sz w:val="20"/>
          <w:szCs w:val="22"/>
        </w:rPr>
        <w:t xml:space="preserve"> 7.2</w:t>
      </w:r>
      <w:r>
        <w:rPr>
          <w:rStyle w:val="Heading4Char"/>
          <w:rFonts w:eastAsiaTheme="minorHAnsi" w:cstheme="minorBidi"/>
          <w:color w:val="auto"/>
          <w:sz w:val="20"/>
          <w:szCs w:val="22"/>
        </w:rPr>
        <w:t xml:space="preserve">). </w:t>
      </w:r>
    </w:p>
    <w:p w14:paraId="0887BF29" w14:textId="77777777" w:rsidR="00C54B38" w:rsidRDefault="00C54B38" w:rsidP="00C54B38">
      <w:pPr>
        <w:pStyle w:val="bodytextekos"/>
      </w:pPr>
      <w:r w:rsidRPr="00B415B5">
        <w:rPr>
          <w:rStyle w:val="Heading4Char"/>
          <w:rFonts w:eastAsiaTheme="minorHAnsi"/>
          <w:sz w:val="20"/>
        </w:rPr>
        <w:lastRenderedPageBreak/>
        <w:t>2. Gather stakeholder views</w:t>
      </w:r>
      <w:r w:rsidRPr="007C2ADF">
        <w:t xml:space="preserve"> – </w:t>
      </w:r>
      <w:r w:rsidRPr="00662797">
        <w:rPr>
          <w:i/>
        </w:rPr>
        <w:t>engage with the SDP’s national and local partners, analyse and report on the value which the SDP is contributing to national and local economic development, procurement and digital agendas</w:t>
      </w:r>
      <w:r>
        <w:t>.</w:t>
      </w:r>
      <w:r w:rsidRPr="007C2ADF">
        <w:t xml:space="preserve"> </w:t>
      </w:r>
    </w:p>
    <w:p w14:paraId="5ABD4D5A" w14:textId="77777777" w:rsidR="00C54B38" w:rsidRPr="00B415B5" w:rsidRDefault="00C54B38" w:rsidP="00B415B5">
      <w:pPr>
        <w:pStyle w:val="Heading4"/>
        <w:rPr>
          <w:rStyle w:val="Heading4Char"/>
          <w:rFonts w:eastAsiaTheme="minorHAnsi"/>
          <w:sz w:val="20"/>
        </w:rPr>
      </w:pPr>
      <w:r w:rsidRPr="00B415B5">
        <w:rPr>
          <w:rStyle w:val="Heading4Char"/>
          <w:rFonts w:eastAsiaTheme="minorHAnsi"/>
          <w:sz w:val="20"/>
        </w:rPr>
        <w:t>National and Local Economic Development</w:t>
      </w:r>
    </w:p>
    <w:p w14:paraId="2B4D5E26" w14:textId="77777777" w:rsidR="00C54B38" w:rsidRDefault="00C54B38" w:rsidP="00C54B38">
      <w:pPr>
        <w:pStyle w:val="bodytextekos"/>
      </w:pPr>
      <w:r>
        <w:t>The SDP (in the main) sits within the economi</w:t>
      </w:r>
      <w:r w:rsidR="001512CE">
        <w:t>c development function of the member local authorities a</w:t>
      </w:r>
      <w:r>
        <w:t xml:space="preserve">nd feedback suggests that this is the most appropriate location and helps to embed the SDP </w:t>
      </w:r>
      <w:r w:rsidR="001512CE">
        <w:t>within local authorities.</w:t>
      </w:r>
    </w:p>
    <w:p w14:paraId="52219339" w14:textId="77777777" w:rsidR="001512CE" w:rsidRDefault="00C54B38" w:rsidP="00C54B38">
      <w:pPr>
        <w:pStyle w:val="bodytextekos"/>
      </w:pPr>
      <w:r>
        <w:t>The Programme’s over-arching goal of supporting the SME base to become more competitive and win more public sector contracts (and therefore retaining supply chain value in Scotland/region/local authority) fits well with the strategic economic development objectiv</w:t>
      </w:r>
      <w:r w:rsidR="001512CE">
        <w:t>es of Scottish Government and local authorities</w:t>
      </w:r>
      <w:r>
        <w:t xml:space="preserve">. </w:t>
      </w:r>
      <w:r w:rsidR="001512CE">
        <w:t xml:space="preserve"> </w:t>
      </w:r>
    </w:p>
    <w:p w14:paraId="6D19CD1E" w14:textId="77777777" w:rsidR="00C54B38" w:rsidRPr="001512CE" w:rsidRDefault="00C54B38" w:rsidP="00C54B38">
      <w:pPr>
        <w:pStyle w:val="bodytextekos"/>
        <w:rPr>
          <w:rFonts w:eastAsia="Calibri" w:cs="Arial"/>
        </w:rPr>
      </w:pPr>
      <w:r>
        <w:t xml:space="preserve">We would note that the Programme’s contribution towards supporting business/employment sustainability and growth helps to ensure a strong fit within economic development. </w:t>
      </w:r>
      <w:r w:rsidR="001512CE">
        <w:t xml:space="preserve"> </w:t>
      </w:r>
    </w:p>
    <w:p w14:paraId="11DEE8D2" w14:textId="184B1140" w:rsidR="00C54B38" w:rsidRDefault="00C54B38" w:rsidP="00C54B38">
      <w:pPr>
        <w:pStyle w:val="bodytextekos"/>
      </w:pPr>
      <w:r>
        <w:t>Nonetheless, it is challenging to draw firm conclusions on the contribution of</w:t>
      </w:r>
      <w:r w:rsidR="001512CE">
        <w:t xml:space="preserve"> the</w:t>
      </w:r>
      <w:r>
        <w:t xml:space="preserve"> SDP towards national and local economic development without detailed performance monitoring data. </w:t>
      </w:r>
      <w:r w:rsidR="001512CE">
        <w:t xml:space="preserve"> </w:t>
      </w:r>
      <w:r>
        <w:t xml:space="preserve">For example, the online survey of clients undertaken as part of this review suggests that the Programme is having a positive effect, but (to date) there has been limited evidence </w:t>
      </w:r>
      <w:r w:rsidR="003E22B9">
        <w:t xml:space="preserve">reported </w:t>
      </w:r>
      <w:r>
        <w:t xml:space="preserve">directly from clients – the SDP issues hard copy client satisfaction sheets at the end of direct events, however, </w:t>
      </w:r>
      <w:r w:rsidR="00266F07">
        <w:t>data is in the process of being</w:t>
      </w:r>
      <w:r w:rsidR="00580089">
        <w:t xml:space="preserve"> collated and</w:t>
      </w:r>
      <w:r>
        <w:t xml:space="preserve"> analysed</w:t>
      </w:r>
      <w:r w:rsidR="003E22B9">
        <w:rPr>
          <w:rStyle w:val="FootnoteReference"/>
        </w:rPr>
        <w:footnoteReference w:id="34"/>
      </w:r>
      <w:r>
        <w:t>.</w:t>
      </w:r>
    </w:p>
    <w:p w14:paraId="2F966993" w14:textId="77777777" w:rsidR="00C54B38" w:rsidRDefault="00C54B38" w:rsidP="00C54B38">
      <w:pPr>
        <w:pStyle w:val="bodytextekos"/>
      </w:pPr>
      <w:r>
        <w:t xml:space="preserve">In addition, feedback from stakeholders indicates that the SDP is </w:t>
      </w:r>
      <w:r w:rsidRPr="00734BD3">
        <w:rPr>
          <w:i/>
        </w:rPr>
        <w:t>‘likely</w:t>
      </w:r>
      <w:r>
        <w:t xml:space="preserve">’ delivering against the national and local economic development agenda/priorities, but needs to strengthen the evidence base for this. </w:t>
      </w:r>
    </w:p>
    <w:p w14:paraId="385D0977" w14:textId="77777777" w:rsidR="00C54B38" w:rsidRDefault="00C54B38" w:rsidP="00C54B38">
      <w:pPr>
        <w:pStyle w:val="bodytextekos"/>
      </w:pPr>
      <w:r>
        <w:t xml:space="preserve">As </w:t>
      </w:r>
      <w:r w:rsidRPr="00662797">
        <w:t>considered in</w:t>
      </w:r>
      <w:r>
        <w:t xml:space="preserve"> the </w:t>
      </w:r>
      <w:r w:rsidRPr="001512CE">
        <w:t>Recommendations</w:t>
      </w:r>
      <w:r>
        <w:t>, there are some improvements that can be made to collecting, measuring</w:t>
      </w:r>
      <w:r w:rsidR="001512CE">
        <w:t>,</w:t>
      </w:r>
      <w:r>
        <w:t xml:space="preserve"> and reporting</w:t>
      </w:r>
      <w:r w:rsidR="001512CE">
        <w:t xml:space="preserve"> on Programme</w:t>
      </w:r>
      <w:r>
        <w:t xml:space="preserve"> per</w:t>
      </w:r>
      <w:r w:rsidR="001512CE">
        <w:t xml:space="preserve">formance </w:t>
      </w:r>
      <w:r>
        <w:t xml:space="preserve">(outputs, outcomes and impacts of the Programme), and specifically linking these to the cross-cutting economic development priorities of Scottish Government and </w:t>
      </w:r>
      <w:r w:rsidR="001512CE">
        <w:t>member local authorities.</w:t>
      </w:r>
    </w:p>
    <w:p w14:paraId="37CA4388" w14:textId="77777777" w:rsidR="00C54B38" w:rsidRPr="001512CE" w:rsidRDefault="00C54B38" w:rsidP="00C54B38">
      <w:pPr>
        <w:pStyle w:val="tablefiguretitleekos"/>
        <w:rPr>
          <w:b w:val="0"/>
        </w:rPr>
      </w:pPr>
      <w:r w:rsidRPr="001512CE">
        <w:rPr>
          <w:b w:val="0"/>
        </w:rPr>
        <w:lastRenderedPageBreak/>
        <w:t>Procurement</w:t>
      </w:r>
    </w:p>
    <w:p w14:paraId="658D862E" w14:textId="77777777" w:rsidR="00291872" w:rsidRPr="0078581E" w:rsidRDefault="00291872" w:rsidP="00C54B38">
      <w:pPr>
        <w:pStyle w:val="bodytextekos"/>
      </w:pPr>
      <w:r w:rsidRPr="0078581E">
        <w:t>The SDP makes a strong contribution to the emerging procurement agenda through raising awareness and promoting the opportunities of public sector tendering within the SME base</w:t>
      </w:r>
      <w:r w:rsidR="0078581E" w:rsidRPr="0078581E">
        <w:t xml:space="preserve"> – ‘level</w:t>
      </w:r>
      <w:r w:rsidR="0078581E">
        <w:t>ling</w:t>
      </w:r>
      <w:r w:rsidR="0078581E" w:rsidRPr="0078581E">
        <w:t xml:space="preserve"> the playing field’</w:t>
      </w:r>
      <w:r w:rsidR="001512CE">
        <w:t xml:space="preserve"> and supporting SMEs to compete more effectively.</w:t>
      </w:r>
    </w:p>
    <w:p w14:paraId="01618162" w14:textId="77777777" w:rsidR="00291872" w:rsidRDefault="0078581E" w:rsidP="0078581E">
      <w:pPr>
        <w:pStyle w:val="bodytextekos"/>
      </w:pPr>
      <w:r w:rsidRPr="0078581E">
        <w:t>The SDP is a free and independent service that is open to all Scottish SMEs, and through procurement the Scottish Government aspires to promote i</w:t>
      </w:r>
      <w:r w:rsidR="00291872" w:rsidRPr="0078581E">
        <w:t>nclusive growth</w:t>
      </w:r>
      <w:r>
        <w:t xml:space="preserve"> and innovation</w:t>
      </w:r>
      <w:r w:rsidR="00291872" w:rsidRPr="0078581E">
        <w:t xml:space="preserve"> - providing more</w:t>
      </w:r>
      <w:r w:rsidR="009129A5">
        <w:t xml:space="preserve"> accessible</w:t>
      </w:r>
      <w:r w:rsidR="00291872" w:rsidRPr="0078581E">
        <w:t xml:space="preserve"> opportun</w:t>
      </w:r>
      <w:r w:rsidR="009129A5">
        <w:t xml:space="preserve">ities for </w:t>
      </w:r>
      <w:r>
        <w:t>SME</w:t>
      </w:r>
      <w:r w:rsidR="009129A5">
        <w:t>s</w:t>
      </w:r>
      <w:r w:rsidR="00291872" w:rsidRPr="0078581E">
        <w:t xml:space="preserve"> to benefit</w:t>
      </w:r>
      <w:r w:rsidR="009129A5">
        <w:t>.</w:t>
      </w:r>
    </w:p>
    <w:p w14:paraId="14AD4AF2" w14:textId="70CBD472" w:rsidR="00291872" w:rsidRPr="001512CE" w:rsidRDefault="007C22ED" w:rsidP="00291872">
      <w:pPr>
        <w:pStyle w:val="bodytextekos"/>
      </w:pPr>
      <w:r>
        <w:t xml:space="preserve">The SDP is </w:t>
      </w:r>
      <w:r w:rsidR="0078581E" w:rsidRPr="00B07FF5">
        <w:t xml:space="preserve">an important link between procurement and economic development, </w:t>
      </w:r>
      <w:r w:rsidR="00B07FF5" w:rsidRPr="00B07FF5">
        <w:t>and is identified in emerging procure</w:t>
      </w:r>
      <w:r w:rsidR="00B07FF5">
        <w:t>me</w:t>
      </w:r>
      <w:r w:rsidR="00B07FF5" w:rsidRPr="00B07FF5">
        <w:t>n</w:t>
      </w:r>
      <w:r w:rsidR="00B07FF5">
        <w:t>t</w:t>
      </w:r>
      <w:r w:rsidR="00B07FF5" w:rsidRPr="00B07FF5">
        <w:t xml:space="preserve"> policy documents as the ‘route to </w:t>
      </w:r>
      <w:r w:rsidRPr="00B07FF5">
        <w:t>market</w:t>
      </w:r>
      <w:r w:rsidR="00580089">
        <w:t>’</w:t>
      </w:r>
      <w:r w:rsidR="00B07FF5" w:rsidRPr="00B07FF5">
        <w:t xml:space="preserve"> for procurement support. </w:t>
      </w:r>
    </w:p>
    <w:p w14:paraId="5720DE2F" w14:textId="77777777" w:rsidR="00C54B38" w:rsidRPr="001512CE" w:rsidRDefault="00C54B38" w:rsidP="00B07FF5">
      <w:pPr>
        <w:pStyle w:val="tablefiguretitleekos"/>
        <w:rPr>
          <w:b w:val="0"/>
        </w:rPr>
      </w:pPr>
      <w:r w:rsidRPr="001512CE">
        <w:rPr>
          <w:b w:val="0"/>
        </w:rPr>
        <w:t>Digital</w:t>
      </w:r>
    </w:p>
    <w:p w14:paraId="22F8A63A" w14:textId="77777777" w:rsidR="00C54B38" w:rsidRDefault="00C54B38" w:rsidP="00C54B38">
      <w:pPr>
        <w:pStyle w:val="bodytextekos"/>
      </w:pPr>
      <w:r>
        <w:t xml:space="preserve">At the outset there was seen to be a strong fit between SDP and the DSBEP funding. </w:t>
      </w:r>
      <w:r w:rsidR="009129A5">
        <w:t xml:space="preserve"> </w:t>
      </w:r>
      <w:r>
        <w:t>In particular, the Programme was pan-Scotland and there was an emerging priority for</w:t>
      </w:r>
      <w:r w:rsidR="009129A5">
        <w:t xml:space="preserve"> the</w:t>
      </w:r>
      <w:r>
        <w:t xml:space="preserve"> public sector to utilise digital and online procurement – the SDP was viewed as mechanism to bridge the gap between the digital and procurement agendas. </w:t>
      </w:r>
    </w:p>
    <w:p w14:paraId="380DC581" w14:textId="77777777" w:rsidR="00C54B38" w:rsidRDefault="00C54B38" w:rsidP="00C54B38">
      <w:pPr>
        <w:pStyle w:val="bodytextekos"/>
      </w:pPr>
      <w:r>
        <w:t xml:space="preserve">The DSBEP funding has been implemented in the following </w:t>
      </w:r>
      <w:r w:rsidR="0078581E">
        <w:t xml:space="preserve">(summarised) </w:t>
      </w:r>
      <w:r>
        <w:t>ways:</w:t>
      </w:r>
    </w:p>
    <w:p w14:paraId="035EB5D1" w14:textId="77777777" w:rsidR="00C54B38" w:rsidRDefault="00C54B38" w:rsidP="00C54B38">
      <w:pPr>
        <w:pStyle w:val="Bullet1ekos"/>
      </w:pPr>
      <w:r>
        <w:t>use of webinars</w:t>
      </w:r>
      <w:r w:rsidR="0078581E">
        <w:t xml:space="preserve"> and e-topics</w:t>
      </w:r>
      <w:r>
        <w:t xml:space="preserve"> to increase the reach of the SDP;</w:t>
      </w:r>
    </w:p>
    <w:p w14:paraId="6371BF22" w14:textId="77777777" w:rsidR="00C54B38" w:rsidRDefault="00C54B38" w:rsidP="00C54B38">
      <w:pPr>
        <w:pStyle w:val="Bullet1ekos"/>
      </w:pPr>
      <w:r>
        <w:t>direct training</w:t>
      </w:r>
      <w:r w:rsidR="0078581E">
        <w:t xml:space="preserve"> and partner events for e-procurement and training;</w:t>
      </w:r>
    </w:p>
    <w:p w14:paraId="1DBE5BA3" w14:textId="77777777" w:rsidR="00C54B38" w:rsidRDefault="00C54B38" w:rsidP="00C54B38">
      <w:pPr>
        <w:pStyle w:val="Bullet1ekos"/>
      </w:pPr>
      <w:r>
        <w:t>website development</w:t>
      </w:r>
      <w:r w:rsidR="0078581E">
        <w:t>; and</w:t>
      </w:r>
    </w:p>
    <w:p w14:paraId="2ACE3F5A" w14:textId="7DE6FA49" w:rsidR="0078581E" w:rsidRDefault="0078581E" w:rsidP="00C54B38">
      <w:pPr>
        <w:pStyle w:val="Bullet1ekos"/>
      </w:pPr>
      <w:r>
        <w:t>purcha</w:t>
      </w:r>
      <w:r w:rsidR="00580089">
        <w:t>se of software and hardware.</w:t>
      </w:r>
    </w:p>
    <w:p w14:paraId="45612FF2" w14:textId="5BBAB5B9" w:rsidR="00C54B38" w:rsidRDefault="00C54B38" w:rsidP="00C54B38">
      <w:pPr>
        <w:pStyle w:val="bodytextekos"/>
      </w:pPr>
      <w:r w:rsidRPr="009E5BA1">
        <w:t>The monitoring data sh</w:t>
      </w:r>
      <w:r w:rsidR="00B07FF5" w:rsidRPr="009E5BA1">
        <w:t>ows that</w:t>
      </w:r>
      <w:r w:rsidR="0078581E" w:rsidRPr="009E5BA1">
        <w:t xml:space="preserve"> by </w:t>
      </w:r>
      <w:r w:rsidR="009129A5" w:rsidRPr="009E5BA1">
        <w:t xml:space="preserve">October </w:t>
      </w:r>
      <w:r w:rsidR="0078581E" w:rsidRPr="009E5BA1">
        <w:t>2015,</w:t>
      </w:r>
      <w:r w:rsidRPr="009E5BA1">
        <w:t xml:space="preserve"> </w:t>
      </w:r>
      <w:r w:rsidR="0069142F">
        <w:t xml:space="preserve">only </w:t>
      </w:r>
      <w:r w:rsidR="000B532E" w:rsidRPr="009E5BA1">
        <w:t>3</w:t>
      </w:r>
      <w:r w:rsidRPr="009E5BA1">
        <w:t xml:space="preserve">% of the DSBEP </w:t>
      </w:r>
      <w:r w:rsidR="000B532E" w:rsidRPr="009E5BA1">
        <w:t>Year 1 fu</w:t>
      </w:r>
      <w:r w:rsidR="005D42C8">
        <w:t>nding had</w:t>
      </w:r>
      <w:r w:rsidR="009E5BA1" w:rsidRPr="009E5BA1">
        <w:t xml:space="preserve"> been spent, ho</w:t>
      </w:r>
      <w:r w:rsidR="009E5BA1">
        <w:t>wever</w:t>
      </w:r>
      <w:r w:rsidR="005D42C8">
        <w:t>,</w:t>
      </w:r>
      <w:r w:rsidR="009E5BA1">
        <w:t xml:space="preserve"> much of the Year </w:t>
      </w:r>
      <w:r w:rsidR="005D42C8">
        <w:t>1 and Year 2 budget is committed, although not all of the budget will be spent by March 2016.</w:t>
      </w:r>
      <w:r w:rsidR="009E5BA1">
        <w:t xml:space="preserve"> </w:t>
      </w:r>
      <w:r w:rsidR="005D42C8">
        <w:t xml:space="preserve"> </w:t>
      </w:r>
      <w:r w:rsidRPr="009129A5">
        <w:t xml:space="preserve">It should be noted, however, that the SDP did not start delivering </w:t>
      </w:r>
      <w:r w:rsidR="009129A5">
        <w:t>webinars</w:t>
      </w:r>
      <w:r w:rsidRPr="009129A5">
        <w:t xml:space="preserve"> until </w:t>
      </w:r>
      <w:r w:rsidR="009129A5">
        <w:t>March 2015 and the refreshed training content which includes e-topics commenced in September</w:t>
      </w:r>
      <w:r w:rsidR="005D42C8">
        <w:t xml:space="preserve">. </w:t>
      </w:r>
      <w:r w:rsidR="005D42C8" w:rsidRPr="005D42C8">
        <w:t xml:space="preserve"> </w:t>
      </w:r>
      <w:r w:rsidR="005D42C8">
        <w:t>T</w:t>
      </w:r>
      <w:r w:rsidR="005D42C8" w:rsidRPr="005D42C8">
        <w:t>he Scottish Government has indicated that there will be a “grace period” of 12 months for DSBEP fu</w:t>
      </w:r>
      <w:r w:rsidR="005D42C8">
        <w:t>nded projects beyond March 2016 to allow for further expenditure.</w:t>
      </w:r>
    </w:p>
    <w:p w14:paraId="3C791EFF" w14:textId="77777777" w:rsidR="00C54B38" w:rsidRDefault="009129A5" w:rsidP="00C54B38">
      <w:pPr>
        <w:pStyle w:val="bodytextekos"/>
      </w:pPr>
      <w:r>
        <w:lastRenderedPageBreak/>
        <w:t>P</w:t>
      </w:r>
      <w:r w:rsidR="00C54B38">
        <w:t>rogress towards delivering against digital output targets has</w:t>
      </w:r>
      <w:r>
        <w:t xml:space="preserve"> therefore</w:t>
      </w:r>
      <w:r w:rsidR="00C54B38">
        <w:t xml:space="preserve"> been slower than expected (target of </w:t>
      </w:r>
      <w:r w:rsidR="00C54B38" w:rsidRPr="00E9167C">
        <w:t>deliver</w:t>
      </w:r>
      <w:r w:rsidR="00C54B38">
        <w:t>ing events/webinars</w:t>
      </w:r>
      <w:r w:rsidR="00C54B38" w:rsidRPr="00E9167C">
        <w:t xml:space="preserve"> in digital</w:t>
      </w:r>
      <w:r>
        <w:t xml:space="preserve"> specific e-procurement topics -</w:t>
      </w:r>
      <w:r w:rsidR="00C54B38" w:rsidRPr="00E9167C">
        <w:t xml:space="preserve"> 49% achieved</w:t>
      </w:r>
      <w:r>
        <w:t xml:space="preserve"> to date</w:t>
      </w:r>
      <w:r w:rsidR="00C54B38" w:rsidRPr="00E9167C">
        <w:t>)</w:t>
      </w:r>
      <w:r>
        <w:t>.</w:t>
      </w:r>
      <w:r w:rsidR="00C54B38">
        <w:t xml:space="preserve"> </w:t>
      </w:r>
    </w:p>
    <w:p w14:paraId="0DA6EC70" w14:textId="77777777" w:rsidR="00C54B38" w:rsidRDefault="00C54B38" w:rsidP="00C54B38">
      <w:pPr>
        <w:pStyle w:val="bodytextekos"/>
        <w:rPr>
          <w:color w:val="0066FF"/>
        </w:rPr>
      </w:pPr>
      <w:r w:rsidRPr="00E9167C">
        <w:t xml:space="preserve">While the SDP’s performance has been </w:t>
      </w:r>
      <w:r w:rsidRPr="00691DD8">
        <w:t>below target</w:t>
      </w:r>
      <w:r w:rsidR="009129A5">
        <w:t xml:space="preserve"> on the digital side</w:t>
      </w:r>
      <w:r>
        <w:t xml:space="preserve"> it raises some interesting questions, in that, </w:t>
      </w:r>
      <w:r w:rsidRPr="00D76233">
        <w:rPr>
          <w:color w:val="0066FF"/>
        </w:rPr>
        <w:t>is the SDP the most appropriate organisation to deliver support related to the digital agenda</w:t>
      </w:r>
      <w:r w:rsidR="00EF313D">
        <w:rPr>
          <w:color w:val="0066FF"/>
        </w:rPr>
        <w:t>?, and does the SDP</w:t>
      </w:r>
      <w:r w:rsidR="009129A5">
        <w:rPr>
          <w:color w:val="0066FF"/>
        </w:rPr>
        <w:t xml:space="preserve"> </w:t>
      </w:r>
      <w:r w:rsidRPr="00D76233">
        <w:rPr>
          <w:color w:val="0066FF"/>
        </w:rPr>
        <w:t>have the in-house capacity and expertise?</w:t>
      </w:r>
      <w:r w:rsidR="008D512C">
        <w:rPr>
          <w:color w:val="0066FF"/>
        </w:rPr>
        <w:t xml:space="preserve"> </w:t>
      </w:r>
    </w:p>
    <w:p w14:paraId="600EB750" w14:textId="3822B24E" w:rsidR="005339B1" w:rsidRDefault="00C54B38" w:rsidP="002551D0">
      <w:pPr>
        <w:ind w:left="709"/>
      </w:pPr>
      <w:r>
        <w:t>The SDP focus is (and should remain) supporting the SME base to become more aware of opportunities in public sector procurement and</w:t>
      </w:r>
      <w:r w:rsidR="00EF313D">
        <w:t xml:space="preserve"> to become</w:t>
      </w:r>
      <w:r>
        <w:t xml:space="preserve"> ‘better’ at tendering.</w:t>
      </w:r>
      <w:r w:rsidR="009129A5">
        <w:t xml:space="preserve"> </w:t>
      </w:r>
      <w:r>
        <w:t xml:space="preserve"> </w:t>
      </w:r>
      <w:r w:rsidR="00A64663">
        <w:t>Digital technology and procurement are linked, with a further push fro</w:t>
      </w:r>
      <w:r w:rsidR="00B76D1D">
        <w:t>m the EU to mandate e-tendering/</w:t>
      </w:r>
      <w:r w:rsidR="00A64663">
        <w:t xml:space="preserve">e-procurement in the future. </w:t>
      </w:r>
      <w:r w:rsidR="00616111">
        <w:t xml:space="preserve"> </w:t>
      </w:r>
      <w:r w:rsidR="00A64663">
        <w:t>The SDP focus needs to r</w:t>
      </w:r>
      <w:r w:rsidR="00616111">
        <w:t>emain high on ensuring that SME</w:t>
      </w:r>
      <w:r w:rsidR="00A64663">
        <w:t>s understand the requirements and processes involved in the various e-ten</w:t>
      </w:r>
      <w:r w:rsidR="00616111">
        <w:t>der / e-procurement processes.</w:t>
      </w:r>
    </w:p>
    <w:p w14:paraId="2F9B60D0" w14:textId="421986E5" w:rsidR="00A64663" w:rsidRDefault="00A64663" w:rsidP="00A64663">
      <w:pPr>
        <w:ind w:left="709"/>
      </w:pPr>
      <w:r>
        <w:t>T</w:t>
      </w:r>
      <w:r w:rsidR="00C54B38">
        <w:t>he SDP team already have a significant remit to</w:t>
      </w:r>
      <w:r w:rsidR="009129A5">
        <w:t xml:space="preserve"> deliver the Programme Scotland-</w:t>
      </w:r>
      <w:r w:rsidR="00C54B38">
        <w:t>wide (across four staff)</w:t>
      </w:r>
      <w:r w:rsidR="00EF313D">
        <w:t xml:space="preserve">.  As such, the SDP is </w:t>
      </w:r>
      <w:r w:rsidR="00C54B38">
        <w:t>therefore not the most appropriate organisation to be delivering against the wider digital agenda.</w:t>
      </w:r>
      <w:r w:rsidR="00EF313D">
        <w:t xml:space="preserve">  </w:t>
      </w:r>
      <w:r w:rsidR="0023202B" w:rsidRPr="0023202B">
        <w:t xml:space="preserve">The role of the SDP should be as a facilitator to refer and connect clients </w:t>
      </w:r>
      <w:r>
        <w:t>with ot</w:t>
      </w:r>
      <w:r w:rsidR="00B76D1D">
        <w:t>her business support agencies (</w:t>
      </w:r>
      <w:r>
        <w:t xml:space="preserve">such as </w:t>
      </w:r>
      <w:r w:rsidR="0076480D">
        <w:t>B</w:t>
      </w:r>
      <w:r>
        <w:t>usiness Gateway) ensuring that they provide the digital capability and capacity building.</w:t>
      </w:r>
    </w:p>
    <w:p w14:paraId="0876CD0C" w14:textId="27B71AC7" w:rsidR="008B3B22" w:rsidRPr="008B3B22" w:rsidRDefault="008B3B22" w:rsidP="008B3B22">
      <w:pPr>
        <w:ind w:left="709"/>
      </w:pPr>
      <w:r w:rsidRPr="008B3B22">
        <w:t>The DSBEP funding was about building the capability of SDP to facilitate digital means to facilitate training and SME engagement</w:t>
      </w:r>
      <w:r>
        <w:t xml:space="preserve">, and </w:t>
      </w:r>
      <w:r w:rsidRPr="008B3B22">
        <w:t>deliver</w:t>
      </w:r>
      <w:r>
        <w:t>ing</w:t>
      </w:r>
      <w:r w:rsidRPr="008B3B22">
        <w:t xml:space="preserve"> training on digital topics in relatio</w:t>
      </w:r>
      <w:r>
        <w:t>n to public sector procurement.</w:t>
      </w:r>
      <w:r w:rsidRPr="008B3B22">
        <w:t xml:space="preserve"> </w:t>
      </w:r>
      <w:r>
        <w:t xml:space="preserve"> </w:t>
      </w:r>
      <w:r w:rsidRPr="008B3B22">
        <w:t xml:space="preserve">In essence </w:t>
      </w:r>
      <w:r>
        <w:t>the core funding has (and will</w:t>
      </w:r>
      <w:r w:rsidRPr="008B3B22">
        <w:t xml:space="preserve">) provide </w:t>
      </w:r>
      <w:r>
        <w:t>the SDP with:</w:t>
      </w:r>
    </w:p>
    <w:p w14:paraId="50A4E8BA" w14:textId="368AFE10" w:rsidR="008B3B22" w:rsidRPr="008B3B22" w:rsidRDefault="008B3B22" w:rsidP="008B3B22">
      <w:pPr>
        <w:pStyle w:val="Bullet1ekos"/>
      </w:pPr>
      <w:r>
        <w:t>the SDP w</w:t>
      </w:r>
      <w:r w:rsidRPr="008B3B22">
        <w:t>ebsite</w:t>
      </w:r>
      <w:r>
        <w:t>;</w:t>
      </w:r>
    </w:p>
    <w:p w14:paraId="6180F738" w14:textId="59171982" w:rsidR="008B3B22" w:rsidRPr="008B3B22" w:rsidRDefault="008B3B22" w:rsidP="008B3B22">
      <w:pPr>
        <w:pStyle w:val="Bullet1ekos"/>
      </w:pPr>
      <w:r>
        <w:t>w</w:t>
      </w:r>
      <w:r w:rsidRPr="008B3B22">
        <w:t>ebinar technology and software</w:t>
      </w:r>
      <w:r>
        <w:t>;</w:t>
      </w:r>
    </w:p>
    <w:p w14:paraId="2B98FC68" w14:textId="43A00470" w:rsidR="008B3B22" w:rsidRPr="008B3B22" w:rsidRDefault="008B3B22" w:rsidP="008B3B22">
      <w:pPr>
        <w:pStyle w:val="Bullet1ekos"/>
      </w:pPr>
      <w:r>
        <w:t>a</w:t>
      </w:r>
      <w:r w:rsidRPr="008B3B22">
        <w:t>dditional digital tools e.g. e learning p</w:t>
      </w:r>
      <w:r>
        <w:t>latform, supplier matching tool;</w:t>
      </w:r>
      <w:r w:rsidR="00616111">
        <w:t xml:space="preserve"> and</w:t>
      </w:r>
    </w:p>
    <w:p w14:paraId="3AAFE1D0" w14:textId="4745EF31" w:rsidR="008B3B22" w:rsidRDefault="008B3B22" w:rsidP="008B3B22">
      <w:pPr>
        <w:pStyle w:val="Bullet1ekos"/>
      </w:pPr>
      <w:r>
        <w:t>access to Spikes Cavell data</w:t>
      </w:r>
      <w:r w:rsidRPr="008B3B22">
        <w:t>.</w:t>
      </w:r>
    </w:p>
    <w:p w14:paraId="24B6A611" w14:textId="77777777" w:rsidR="005D42C8" w:rsidRDefault="005D42C8" w:rsidP="005D42C8">
      <w:pPr>
        <w:pStyle w:val="Bullet1ekos"/>
        <w:numPr>
          <w:ilvl w:val="0"/>
          <w:numId w:val="0"/>
        </w:numPr>
        <w:ind w:left="1429" w:hanging="360"/>
      </w:pPr>
    </w:p>
    <w:p w14:paraId="0E0D9765" w14:textId="77777777" w:rsidR="005D42C8" w:rsidRDefault="005D42C8" w:rsidP="005D42C8">
      <w:pPr>
        <w:pStyle w:val="Bullet1ekos"/>
        <w:numPr>
          <w:ilvl w:val="0"/>
          <w:numId w:val="0"/>
        </w:numPr>
        <w:ind w:left="1429" w:hanging="360"/>
      </w:pPr>
    </w:p>
    <w:p w14:paraId="3A75C087" w14:textId="77777777" w:rsidR="005D42C8" w:rsidRDefault="005D42C8" w:rsidP="005D42C8">
      <w:pPr>
        <w:pStyle w:val="Bullet1ekos"/>
        <w:numPr>
          <w:ilvl w:val="0"/>
          <w:numId w:val="0"/>
        </w:numPr>
        <w:ind w:left="1429" w:hanging="360"/>
      </w:pPr>
    </w:p>
    <w:p w14:paraId="3954B67D" w14:textId="77777777" w:rsidR="00C54B38" w:rsidRDefault="00C54B38" w:rsidP="00C54B38">
      <w:pPr>
        <w:pStyle w:val="bodytextekos"/>
        <w:rPr>
          <w:i/>
        </w:rPr>
      </w:pPr>
      <w:r w:rsidRPr="009129A5">
        <w:rPr>
          <w:rStyle w:val="Heading4Char"/>
          <w:rFonts w:eastAsiaTheme="minorHAnsi"/>
          <w:sz w:val="20"/>
        </w:rPr>
        <w:lastRenderedPageBreak/>
        <w:t>3. Make conclusions on the value of the new SDP</w:t>
      </w:r>
      <w:r w:rsidRPr="009129A5">
        <w:rPr>
          <w:szCs w:val="20"/>
        </w:rPr>
        <w:t>,</w:t>
      </w:r>
      <w:r w:rsidRPr="007C2ADF">
        <w:t xml:space="preserve"> </w:t>
      </w:r>
      <w:r w:rsidRPr="000039D8">
        <w:rPr>
          <w:i/>
        </w:rPr>
        <w:t>based upon the contribution it is making to its customers, partners and policy objectives</w:t>
      </w:r>
      <w:r>
        <w:rPr>
          <w:i/>
        </w:rPr>
        <w:t>.</w:t>
      </w:r>
    </w:p>
    <w:p w14:paraId="48AF3CD4" w14:textId="5267D5C8" w:rsidR="008B3B22" w:rsidRPr="005D42C8" w:rsidRDefault="00C54B38" w:rsidP="00C54B38">
      <w:pPr>
        <w:pStyle w:val="bodytextekos"/>
      </w:pPr>
      <w:r>
        <w:t>Overall, feedback suggests that the ‘new SDP’ has built on the foundations of the previous Programme and the changes implemented through the transition planning are helping to deliver a ‘better’ service that adds value in a number of ways.</w:t>
      </w:r>
      <w:r w:rsidR="0023202B">
        <w:t xml:space="preserve">  </w:t>
      </w:r>
    </w:p>
    <w:p w14:paraId="7B7D87B7" w14:textId="77777777" w:rsidR="00C54B38" w:rsidRPr="004A698B" w:rsidRDefault="00C54B38" w:rsidP="00C54B38">
      <w:pPr>
        <w:pStyle w:val="bodytextekos"/>
        <w:rPr>
          <w:color w:val="0066FF"/>
        </w:rPr>
      </w:pPr>
      <w:r w:rsidRPr="00EF313D">
        <w:rPr>
          <w:color w:val="0066FF"/>
        </w:rPr>
        <w:t xml:space="preserve">Customers </w:t>
      </w:r>
    </w:p>
    <w:p w14:paraId="19CC6E3F" w14:textId="77777777" w:rsidR="00C54B38" w:rsidRDefault="00C54B38" w:rsidP="00C54B38">
      <w:pPr>
        <w:pStyle w:val="bodytextekos"/>
      </w:pPr>
      <w:r>
        <w:t>We have h</w:t>
      </w:r>
      <w:r w:rsidR="00394778">
        <w:t xml:space="preserve">ighlighted the main </w:t>
      </w:r>
      <w:r>
        <w:t>benefits</w:t>
      </w:r>
      <w:r w:rsidR="00394778">
        <w:t xml:space="preserve"> and impacts for customer</w:t>
      </w:r>
      <w:r>
        <w:t>s which relate to both qualitative impacts such as raising awareness of public sector procurement opportunities and changing behaviour/attitudes to working with the public sector; and more tangible benefits like enhancing skills and building capacity.</w:t>
      </w:r>
    </w:p>
    <w:p w14:paraId="701F4B49" w14:textId="05BD76B2" w:rsidR="00920141" w:rsidRPr="008B3B22" w:rsidRDefault="00C54B38" w:rsidP="00C54B38">
      <w:pPr>
        <w:pStyle w:val="bodytextekos"/>
      </w:pPr>
      <w:r>
        <w:t xml:space="preserve">As considered below (and based on positive client feedback), the support offering being delivered to SMEs appears to be effective and targeted appropriately.  </w:t>
      </w:r>
    </w:p>
    <w:p w14:paraId="7F161259" w14:textId="77777777" w:rsidR="00C54B38" w:rsidRPr="00B06B20" w:rsidRDefault="00C54B38" w:rsidP="00C54B38">
      <w:pPr>
        <w:pStyle w:val="bodytextekos"/>
        <w:rPr>
          <w:color w:val="0066FF"/>
        </w:rPr>
      </w:pPr>
      <w:r w:rsidRPr="00EF313D">
        <w:rPr>
          <w:color w:val="0066FF"/>
        </w:rPr>
        <w:t xml:space="preserve">Partners </w:t>
      </w:r>
    </w:p>
    <w:p w14:paraId="0CCACCE8" w14:textId="21FCDE30" w:rsidR="00C54B38" w:rsidRDefault="00C54B38" w:rsidP="00C54B38">
      <w:pPr>
        <w:pStyle w:val="bodytextekos"/>
      </w:pPr>
      <w:r>
        <w:t xml:space="preserve">The SDP contributes to economic development objectives/priorities of </w:t>
      </w:r>
      <w:r w:rsidR="008E34C7">
        <w:t xml:space="preserve">member local authorities </w:t>
      </w:r>
      <w:r>
        <w:t>and provides dedicated free support to the SME base – training and support related to procurement was an identified gap in the national SME support provision (although some procurement support activity is delivered via the Business Gateway on a regional basis</w:t>
      </w:r>
      <w:r w:rsidR="00920141">
        <w:t xml:space="preserve"> - this tends to be one-to-one support based on an particular opportunity, and is not delivered by all Business Gateways</w:t>
      </w:r>
      <w:r>
        <w:t>).</w:t>
      </w:r>
    </w:p>
    <w:p w14:paraId="000D7DF6" w14:textId="5E6D8C69" w:rsidR="00EF313D" w:rsidRDefault="008E34C7" w:rsidP="00C54B38">
      <w:pPr>
        <w:pStyle w:val="bodytextekos"/>
      </w:pPr>
      <w:r>
        <w:t xml:space="preserve">Feedback from </w:t>
      </w:r>
      <w:r w:rsidR="00616111">
        <w:t>stakeholders was that the SDP i</w:t>
      </w:r>
      <w:r>
        <w:t>s a useful tool for busi</w:t>
      </w:r>
      <w:r w:rsidR="00616111">
        <w:t>ness development, and that it i</w:t>
      </w:r>
      <w:r>
        <w:t>s an important intervention for supporting small, medium and third sector organisations navigate the complex tendering processes used in public sector procurement.</w:t>
      </w:r>
    </w:p>
    <w:p w14:paraId="20A5FB0B" w14:textId="77777777" w:rsidR="00C54B38" w:rsidRDefault="008E34C7" w:rsidP="00C54B38">
      <w:pPr>
        <w:pStyle w:val="bodytextekos"/>
      </w:pPr>
      <w:r>
        <w:t>That being said, f</w:t>
      </w:r>
      <w:r w:rsidR="00C54B38">
        <w:t>eedback suggests that the perceived ‘value’ partners get from the SDP varies depending on: their membership level (full member or associate member</w:t>
      </w:r>
      <w:r>
        <w:t>); the number of direct/partner</w:t>
      </w:r>
      <w:r w:rsidR="00C54B38">
        <w:t xml:space="preserve"> events that have been delivered regionally; and the relationship’ w</w:t>
      </w:r>
      <w:r>
        <w:t>ith the SDP team – with some local authorities</w:t>
      </w:r>
      <w:r w:rsidR="00C54B38">
        <w:t xml:space="preserve"> more active in engaging with the SDP</w:t>
      </w:r>
      <w:r>
        <w:t xml:space="preserve"> than others</w:t>
      </w:r>
      <w:r w:rsidR="00C54B38">
        <w:t xml:space="preserve">. </w:t>
      </w:r>
    </w:p>
    <w:p w14:paraId="74813238" w14:textId="77777777" w:rsidR="005D42C8" w:rsidRDefault="005D42C8" w:rsidP="00C54B38">
      <w:pPr>
        <w:pStyle w:val="bodytextekos"/>
      </w:pPr>
    </w:p>
    <w:p w14:paraId="3F4B7C8C" w14:textId="465EB686" w:rsidR="008B3B22" w:rsidRPr="005D42C8" w:rsidRDefault="008E34C7" w:rsidP="00C54B38">
      <w:pPr>
        <w:pStyle w:val="bodytextekos"/>
      </w:pPr>
      <w:r>
        <w:lastRenderedPageBreak/>
        <w:t xml:space="preserve">In addition, </w:t>
      </w:r>
      <w:r w:rsidR="00C54B38">
        <w:t xml:space="preserve">consultees were, in the main unsure regarding the impact the SDP has had retaining supply chain activity and spend in the local regional/area. </w:t>
      </w:r>
      <w:r>
        <w:t xml:space="preserve"> </w:t>
      </w:r>
      <w:r w:rsidR="00C54B38">
        <w:t xml:space="preserve">As discussed further in the </w:t>
      </w:r>
      <w:r w:rsidR="00C54B38" w:rsidRPr="008E34C7">
        <w:t>Recommendations</w:t>
      </w:r>
      <w:r w:rsidR="00C54B38">
        <w:t>, there are a number of ways in which the SDP can enhance and better evide</w:t>
      </w:r>
      <w:r>
        <w:t>nce its ‘value’ to partners (Scottish Government and local a</w:t>
      </w:r>
      <w:r w:rsidR="00C54B38">
        <w:t xml:space="preserve">uthority </w:t>
      </w:r>
      <w:r>
        <w:t>members</w:t>
      </w:r>
      <w:r w:rsidR="00C54B38">
        <w:t xml:space="preserve">). </w:t>
      </w:r>
      <w:r>
        <w:t xml:space="preserve"> </w:t>
      </w:r>
      <w:r w:rsidR="00C54B38">
        <w:t>This mainly relates to improved targeting of the support, and monitorin</w:t>
      </w:r>
      <w:r w:rsidR="005D42C8">
        <w:t>g and reporting of performance.</w:t>
      </w:r>
    </w:p>
    <w:p w14:paraId="0628DB5C" w14:textId="77777777" w:rsidR="00C54B38" w:rsidRPr="00EF313D" w:rsidRDefault="00C54B38" w:rsidP="00C54B38">
      <w:pPr>
        <w:pStyle w:val="bodytextekos"/>
        <w:rPr>
          <w:color w:val="0066FF"/>
        </w:rPr>
      </w:pPr>
      <w:r w:rsidRPr="00EF313D">
        <w:rPr>
          <w:color w:val="0066FF"/>
        </w:rPr>
        <w:t>Policy Objectives</w:t>
      </w:r>
    </w:p>
    <w:p w14:paraId="7CE4A031" w14:textId="69E25FF3" w:rsidR="00920141" w:rsidRDefault="00C54B38" w:rsidP="00C54B38">
      <w:pPr>
        <w:pStyle w:val="bodytextekos"/>
      </w:pPr>
      <w:r>
        <w:t>The SDP continues to have</w:t>
      </w:r>
      <w:r w:rsidR="008E34C7">
        <w:t xml:space="preserve"> a</w:t>
      </w:r>
      <w:r>
        <w:t xml:space="preserve"> strong alignment</w:t>
      </w:r>
      <w:r w:rsidR="002878E4">
        <w:t xml:space="preserve"> with,</w:t>
      </w:r>
      <w:r>
        <w:t xml:space="preserve"> and contri</w:t>
      </w:r>
      <w:r w:rsidR="002878E4">
        <w:t>bution</w:t>
      </w:r>
      <w:r>
        <w:t xml:space="preserve"> to</w:t>
      </w:r>
      <w:r w:rsidR="002878E4">
        <w:t>wards a number of policy objectives.</w:t>
      </w:r>
    </w:p>
    <w:p w14:paraId="2C87D9B3" w14:textId="4DF5E9EA" w:rsidR="00920141" w:rsidRPr="008B3B22" w:rsidRDefault="006820F3" w:rsidP="00920141">
      <w:pPr>
        <w:pStyle w:val="bodytextekos"/>
        <w:rPr>
          <w:szCs w:val="20"/>
        </w:rPr>
      </w:pPr>
      <w:r>
        <w:t xml:space="preserve">The over-arching </w:t>
      </w:r>
      <w:r w:rsidRPr="006820F3">
        <w:t>aspiration is that public procurement contracts in Scotland will be more accessible</w:t>
      </w:r>
      <w:r>
        <w:t>, including to</w:t>
      </w:r>
      <w:r w:rsidRPr="006820F3">
        <w:t xml:space="preserve"> </w:t>
      </w:r>
      <w:r>
        <w:t xml:space="preserve">small, medium and third sector enterprises.  </w:t>
      </w:r>
      <w:r>
        <w:rPr>
          <w:szCs w:val="20"/>
        </w:rPr>
        <w:t>The SDP plays an important role here in facilitating such enterprises to be better able to take advantage of contract opportunities in Scotland (and further afield).</w:t>
      </w:r>
    </w:p>
    <w:p w14:paraId="01F41562" w14:textId="130982F2" w:rsidR="002878E4" w:rsidRDefault="006820F3" w:rsidP="00C54B38">
      <w:pPr>
        <w:pStyle w:val="bodytextekos"/>
      </w:pPr>
      <w:r>
        <w:t>The training events and webinars delivered through the SDP</w:t>
      </w:r>
      <w:r w:rsidRPr="006820F3">
        <w:t xml:space="preserve"> assist</w:t>
      </w:r>
      <w:r w:rsidR="00BA1497">
        <w:t xml:space="preserve"> in raising awareness of how to find, win and keep contract opportunities and support </w:t>
      </w:r>
      <w:r w:rsidRPr="006820F3">
        <w:t>businesses to navigate the</w:t>
      </w:r>
      <w:r>
        <w:t xml:space="preserve"> often</w:t>
      </w:r>
      <w:r w:rsidRPr="006820F3">
        <w:t xml:space="preserve"> complex tendering processes use</w:t>
      </w:r>
      <w:r>
        <w:t>d in public sector procurement,</w:t>
      </w:r>
      <w:r w:rsidR="002551D0">
        <w:t xml:space="preserve"> </w:t>
      </w:r>
      <w:r w:rsidR="00BA1497">
        <w:t>to enable</w:t>
      </w:r>
      <w:r>
        <w:t xml:space="preserve"> “better” bidding.  </w:t>
      </w:r>
      <w:r w:rsidRPr="006820F3">
        <w:t>Supporting businesses to win contracts ultimately supports businesses to develop and grow.</w:t>
      </w:r>
    </w:p>
    <w:p w14:paraId="6D55B3DE" w14:textId="72B77B7F" w:rsidR="006949AC" w:rsidRDefault="006949AC" w:rsidP="00920141">
      <w:pPr>
        <w:spacing w:before="240" w:after="240"/>
        <w:ind w:left="709"/>
      </w:pPr>
      <w:r>
        <w:rPr>
          <w:szCs w:val="20"/>
        </w:rPr>
        <w:t xml:space="preserve">There is a continued strong alignment with the </w:t>
      </w:r>
      <w:r w:rsidR="00BA1497">
        <w:rPr>
          <w:szCs w:val="20"/>
        </w:rPr>
        <w:t>P</w:t>
      </w:r>
      <w:r w:rsidRPr="006949AC">
        <w:rPr>
          <w:szCs w:val="20"/>
        </w:rPr>
        <w:t xml:space="preserve">rocurement </w:t>
      </w:r>
      <w:r w:rsidR="00BA1497">
        <w:rPr>
          <w:szCs w:val="20"/>
        </w:rPr>
        <w:t>R</w:t>
      </w:r>
      <w:r w:rsidRPr="006949AC">
        <w:rPr>
          <w:szCs w:val="20"/>
        </w:rPr>
        <w:t>eform agenda of the Scottish Government.</w:t>
      </w:r>
      <w:r w:rsidRPr="006949AC">
        <w:t xml:space="preserve"> </w:t>
      </w:r>
      <w:r>
        <w:t xml:space="preserve"> </w:t>
      </w:r>
      <w:r>
        <w:rPr>
          <w:szCs w:val="20"/>
        </w:rPr>
        <w:t>A</w:t>
      </w:r>
      <w:r w:rsidRPr="006949AC">
        <w:rPr>
          <w:szCs w:val="20"/>
        </w:rPr>
        <w:t xml:space="preserve"> number of recent Scottish Government policies </w:t>
      </w:r>
      <w:r w:rsidR="00A96678">
        <w:rPr>
          <w:szCs w:val="20"/>
        </w:rPr>
        <w:t xml:space="preserve">also </w:t>
      </w:r>
      <w:r w:rsidRPr="006949AC">
        <w:rPr>
          <w:szCs w:val="20"/>
        </w:rPr>
        <w:t>outline the SDP as the appropriate route to market for procurement support – The Government’s Programme for Scotland and the e-commerce Strategy.</w:t>
      </w:r>
    </w:p>
    <w:p w14:paraId="0BE23524" w14:textId="2E4D7CF9" w:rsidR="006820F3" w:rsidRDefault="00C54B38" w:rsidP="00C54B38">
      <w:pPr>
        <w:pStyle w:val="bodytextekos"/>
      </w:pPr>
      <w:r>
        <w:t>We would highlight</w:t>
      </w:r>
      <w:r w:rsidR="007E7098">
        <w:t>, however, that</w:t>
      </w:r>
      <w:r>
        <w:t xml:space="preserve"> while the Programme has a strong alignment with digital policy and wider digital agenda, in terms of delivering activity and contributing towards targets and outputs, it has been less successful to date.</w:t>
      </w:r>
      <w:r w:rsidR="00A4199B">
        <w:t xml:space="preserve">  T</w:t>
      </w:r>
      <w:r w:rsidR="007E7098">
        <w:t>he SDP Programme was</w:t>
      </w:r>
      <w:r w:rsidR="00616111">
        <w:t>, however,</w:t>
      </w:r>
      <w:r w:rsidR="007E7098">
        <w:t xml:space="preserve"> six-</w:t>
      </w:r>
      <w:r w:rsidR="00A4199B">
        <w:t>months behind schedule as a result of the delay in recruiting staff, and while the events programme was pre-established, the digital programme was a brand new element for the SDP</w:t>
      </w:r>
      <w:r w:rsidR="00616111">
        <w:t>.</w:t>
      </w:r>
    </w:p>
    <w:p w14:paraId="710EEEAA" w14:textId="4E7F8F00" w:rsidR="00AA40CE" w:rsidRPr="005D42C8" w:rsidRDefault="00C54B38" w:rsidP="005D42C8">
      <w:pPr>
        <w:pStyle w:val="bodytextekos"/>
      </w:pPr>
      <w:r w:rsidRPr="006820F3">
        <w:rPr>
          <w:rStyle w:val="Heading4Char"/>
          <w:rFonts w:eastAsiaTheme="minorHAnsi"/>
          <w:sz w:val="20"/>
        </w:rPr>
        <w:t>4. Assess the effectiveness of different aspects of the SDP</w:t>
      </w:r>
      <w:r w:rsidRPr="006820F3">
        <w:rPr>
          <w:szCs w:val="20"/>
        </w:rPr>
        <w:t xml:space="preserve"> </w:t>
      </w:r>
      <w:r w:rsidRPr="003D625F">
        <w:rPr>
          <w:i/>
        </w:rPr>
        <w:t>such as: core and additional services, website, marketing and communications, management, governance, including Board and other Groups, partn</w:t>
      </w:r>
      <w:r>
        <w:rPr>
          <w:i/>
        </w:rPr>
        <w:t>ership working, and measurement.</w:t>
      </w:r>
    </w:p>
    <w:p w14:paraId="030C96B9" w14:textId="726A3F65" w:rsidR="00C54B38" w:rsidRPr="006820F3" w:rsidRDefault="00C54B38" w:rsidP="00C54B38">
      <w:pPr>
        <w:pStyle w:val="bodytextekos"/>
        <w:rPr>
          <w:color w:val="0066FF"/>
        </w:rPr>
      </w:pPr>
      <w:r w:rsidRPr="006820F3">
        <w:rPr>
          <w:color w:val="0066FF"/>
        </w:rPr>
        <w:lastRenderedPageBreak/>
        <w:t>Core and Additional Services</w:t>
      </w:r>
    </w:p>
    <w:p w14:paraId="14FEFB79" w14:textId="77777777" w:rsidR="00C54B38" w:rsidRPr="004A698B" w:rsidRDefault="00C54B38" w:rsidP="00C54B38">
      <w:pPr>
        <w:pStyle w:val="bodytextekos"/>
      </w:pPr>
      <w:r w:rsidRPr="004A698B">
        <w:t xml:space="preserve">Based on a review of </w:t>
      </w:r>
      <w:r>
        <w:t xml:space="preserve">the </w:t>
      </w:r>
      <w:r w:rsidRPr="004A698B">
        <w:t>Programme specification</w:t>
      </w:r>
      <w:r>
        <w:t xml:space="preserve"> </w:t>
      </w:r>
      <w:r w:rsidRPr="004A698B">
        <w:t xml:space="preserve">and feedback from both stakeholders and clients, the </w:t>
      </w:r>
      <w:r>
        <w:t xml:space="preserve">core </w:t>
      </w:r>
      <w:r w:rsidRPr="004A698B">
        <w:t>su</w:t>
      </w:r>
      <w:r>
        <w:t xml:space="preserve">pport offering appears to be well positioned </w:t>
      </w:r>
      <w:r w:rsidRPr="004A698B">
        <w:t>in terms of</w:t>
      </w:r>
      <w:r w:rsidR="0094170D">
        <w:t>:</w:t>
      </w:r>
      <w:r w:rsidRPr="004A698B">
        <w:t xml:space="preserve"> </w:t>
      </w:r>
    </w:p>
    <w:p w14:paraId="1501FEA8" w14:textId="77777777" w:rsidR="00C54B38" w:rsidRDefault="0094170D" w:rsidP="00C54B38">
      <w:pPr>
        <w:pStyle w:val="Bullet1ekos"/>
      </w:pPr>
      <w:r>
        <w:t>the l</w:t>
      </w:r>
      <w:r w:rsidR="00C54B38">
        <w:t>evels targeted – segmentation across three levels that will broadly</w:t>
      </w:r>
      <w:r>
        <w:t xml:space="preserve"> capture all SMEs and allow businesses</w:t>
      </w:r>
      <w:r w:rsidR="00C54B38">
        <w:t xml:space="preserve"> to self-select what level best fits their needs; </w:t>
      </w:r>
    </w:p>
    <w:p w14:paraId="27AFBA9F" w14:textId="79AF8D2E" w:rsidR="00A4199B" w:rsidRDefault="00C54B38" w:rsidP="0041513D">
      <w:pPr>
        <w:pStyle w:val="Bullet1ekos"/>
      </w:pPr>
      <w:r>
        <w:t>the mechanisms for service delivery and engagement – direct events, partner event</w:t>
      </w:r>
      <w:r w:rsidR="0094170D">
        <w:t>s</w:t>
      </w:r>
      <w:r>
        <w:t xml:space="preserve">, webinars and online resources – </w:t>
      </w:r>
      <w:r w:rsidR="0094170D">
        <w:t xml:space="preserve">there is a </w:t>
      </w:r>
      <w:r>
        <w:t xml:space="preserve">good mix of ‘products’ and approaches to service delivery that supports the Programme </w:t>
      </w:r>
      <w:r w:rsidR="0094170D">
        <w:t>to operate effectively on a pan-</w:t>
      </w:r>
      <w:r>
        <w:t xml:space="preserve">Scotland basis; and </w:t>
      </w:r>
    </w:p>
    <w:p w14:paraId="0F1837E6" w14:textId="77777777" w:rsidR="00C54B38" w:rsidRDefault="00C54B38" w:rsidP="00A225F1">
      <w:pPr>
        <w:pStyle w:val="Bullet1ekos"/>
      </w:pPr>
      <w:r>
        <w:t>the breakdown/content of support – the ‘menu’ of support and training topics is broad and covers a number of thematic areas – we consider this to be an</w:t>
      </w:r>
      <w:r w:rsidR="0094170D">
        <w:t xml:space="preserve"> appropriate approach for a pan-</w:t>
      </w:r>
      <w:r>
        <w:t>national Programme such as the SDP. Feedback from clients also suggests that the content of the supp</w:t>
      </w:r>
      <w:r w:rsidR="0094170D">
        <w:t xml:space="preserve">ort is positioned appropriately.  </w:t>
      </w:r>
    </w:p>
    <w:p w14:paraId="2F2530EF" w14:textId="1F69D9B9" w:rsidR="00C54B38" w:rsidRDefault="00B07FF5" w:rsidP="00B07FF5">
      <w:pPr>
        <w:pStyle w:val="bodytextekos"/>
      </w:pPr>
      <w:r>
        <w:t>There were</w:t>
      </w:r>
      <w:r w:rsidR="0094170D">
        <w:t>,</w:t>
      </w:r>
      <w:r>
        <w:t xml:space="preserve"> however, </w:t>
      </w:r>
      <w:r w:rsidR="00C54B38">
        <w:t xml:space="preserve">points raised through </w:t>
      </w:r>
      <w:r w:rsidR="0094170D">
        <w:t xml:space="preserve">the </w:t>
      </w:r>
      <w:r w:rsidR="00C54B38">
        <w:t>consultations with regards the core service delivery</w:t>
      </w:r>
      <w:r w:rsidR="0041513D">
        <w:t xml:space="preserve"> (a review of course content is planned for January 2016)</w:t>
      </w:r>
      <w:r w:rsidR="00C54B38">
        <w:t>:</w:t>
      </w:r>
    </w:p>
    <w:p w14:paraId="40D30FC3" w14:textId="77777777" w:rsidR="00C54B38" w:rsidRDefault="00C54B38" w:rsidP="00C54B38">
      <w:pPr>
        <w:pStyle w:val="Bullet1ekos"/>
      </w:pPr>
      <w:r>
        <w:t>the addition of the new ‘introductory module’ – and the potential for duplication wi</w:t>
      </w:r>
      <w:r w:rsidR="0094170D">
        <w:t>th the support offered through l</w:t>
      </w:r>
      <w:r>
        <w:t>evel 1;</w:t>
      </w:r>
    </w:p>
    <w:p w14:paraId="7C10803E" w14:textId="77777777" w:rsidR="00C54B38" w:rsidRDefault="00C54B38" w:rsidP="00C54B38">
      <w:pPr>
        <w:pStyle w:val="Bullet1ekos"/>
      </w:pPr>
      <w:r w:rsidRPr="00B07FF5">
        <w:t>the quality of some events and the tra</w:t>
      </w:r>
      <w:r w:rsidR="00B07FF5">
        <w:t xml:space="preserve">ining providers is variable; </w:t>
      </w:r>
    </w:p>
    <w:p w14:paraId="2014CF4C" w14:textId="77777777" w:rsidR="00B07FF5" w:rsidRPr="00B07FF5" w:rsidRDefault="00B07FF5" w:rsidP="00C54B38">
      <w:pPr>
        <w:pStyle w:val="Bullet1ekos"/>
      </w:pPr>
      <w:r>
        <w:t>the flexibility of the direct events timetable – can these be tailored and respond to regional challenges; and</w:t>
      </w:r>
    </w:p>
    <w:p w14:paraId="59616B5A" w14:textId="77777777" w:rsidR="00C54B38" w:rsidRPr="00B07FF5" w:rsidRDefault="00C54B38" w:rsidP="00C54B38">
      <w:pPr>
        <w:pStyle w:val="Bullet1ekos"/>
      </w:pPr>
      <w:r w:rsidRPr="00B07FF5">
        <w:t>the website - there have been some issues raised by clients and stakeholders with regards the accessibility and content of the website</w:t>
      </w:r>
      <w:r w:rsidR="00B07FF5" w:rsidRPr="00B07FF5">
        <w:t xml:space="preserve"> – although there was a broad recognition that the new website is a significant improvement</w:t>
      </w:r>
      <w:r w:rsidRPr="00B07FF5">
        <w:t xml:space="preserve">. </w:t>
      </w:r>
    </w:p>
    <w:p w14:paraId="0793E485" w14:textId="77777777" w:rsidR="00AA40CE" w:rsidRDefault="00AA40CE">
      <w:pPr>
        <w:spacing w:line="276" w:lineRule="auto"/>
        <w:rPr>
          <w:color w:val="0066FF"/>
          <w:szCs w:val="20"/>
          <w:lang w:val="en-US" w:eastAsia="zh-TW"/>
        </w:rPr>
      </w:pPr>
      <w:r>
        <w:rPr>
          <w:b/>
        </w:rPr>
        <w:br w:type="page"/>
      </w:r>
    </w:p>
    <w:p w14:paraId="0960463F" w14:textId="64E6DC07" w:rsidR="00C54B38" w:rsidRPr="0094170D" w:rsidRDefault="00C54B38" w:rsidP="00C54B38">
      <w:pPr>
        <w:pStyle w:val="tablefiguretitleekos"/>
        <w:rPr>
          <w:b w:val="0"/>
        </w:rPr>
      </w:pPr>
      <w:r w:rsidRPr="0094170D">
        <w:rPr>
          <w:b w:val="0"/>
        </w:rPr>
        <w:lastRenderedPageBreak/>
        <w:t xml:space="preserve">Marketing </w:t>
      </w:r>
    </w:p>
    <w:p w14:paraId="4D739D9A" w14:textId="77777777" w:rsidR="00DF08BF" w:rsidRDefault="00C54B38" w:rsidP="00DF08BF">
      <w:pPr>
        <w:pStyle w:val="bodytextekos"/>
      </w:pPr>
      <w:r>
        <w:t xml:space="preserve">Marketing of the SDP appears to have been successful </w:t>
      </w:r>
      <w:r w:rsidR="00DF08BF">
        <w:t xml:space="preserve">and would note that they have developed new branding and ‘strap line’ – ‘Helping You Bid Better’, and a new website. </w:t>
      </w:r>
      <w:r w:rsidR="0094170D">
        <w:t xml:space="preserve"> </w:t>
      </w:r>
      <w:r w:rsidR="00DF08BF">
        <w:t>The organisation is v</w:t>
      </w:r>
      <w:r w:rsidR="0094170D">
        <w:t>iewed as independent from the local authority</w:t>
      </w:r>
      <w:r w:rsidR="00DF08BF">
        <w:t xml:space="preserve"> </w:t>
      </w:r>
      <w:r w:rsidR="0094170D">
        <w:t>members</w:t>
      </w:r>
      <w:r w:rsidR="00DF08BF">
        <w:t xml:space="preserve"> and anecdotally this is viewed as a positive marketing message. </w:t>
      </w:r>
    </w:p>
    <w:p w14:paraId="6771F80E" w14:textId="6DC0383E" w:rsidR="00DF08BF" w:rsidRDefault="00DF08BF" w:rsidP="00C54B38">
      <w:pPr>
        <w:pStyle w:val="bodytextekos"/>
      </w:pPr>
      <w:r>
        <w:t>The SDP undertakes its ow</w:t>
      </w:r>
      <w:r w:rsidR="0094170D">
        <w:t>n direct marketing and also relies</w:t>
      </w:r>
      <w:r>
        <w:t xml:space="preserve"> on </w:t>
      </w:r>
      <w:r w:rsidR="0094170D">
        <w:t xml:space="preserve">local authority </w:t>
      </w:r>
      <w:r>
        <w:t>partners and wider stakeholder</w:t>
      </w:r>
      <w:r w:rsidR="00616111">
        <w:t>s</w:t>
      </w:r>
      <w:r>
        <w:t xml:space="preserve"> to help promote the service. </w:t>
      </w:r>
      <w:r w:rsidR="0094170D">
        <w:t xml:space="preserve"> </w:t>
      </w:r>
      <w:r>
        <w:t>The survey of clients identified that one third initially found out about the SDP through another support provider.</w:t>
      </w:r>
    </w:p>
    <w:p w14:paraId="1A462C7F" w14:textId="7AEFBD97" w:rsidR="00963EE0" w:rsidRDefault="00963EE0" w:rsidP="00C54B38">
      <w:pPr>
        <w:pStyle w:val="bodytextekos"/>
      </w:pPr>
      <w:r w:rsidRPr="00963EE0">
        <w:t xml:space="preserve">Stakeholders were positive about the benefits and kudos that comes </w:t>
      </w:r>
      <w:r>
        <w:t xml:space="preserve">from </w:t>
      </w:r>
      <w:r w:rsidRPr="00963EE0">
        <w:t>being part of a national programme and</w:t>
      </w:r>
      <w:r>
        <w:t xml:space="preserve"> a national</w:t>
      </w:r>
      <w:r w:rsidRPr="00963EE0">
        <w:t xml:space="preserve"> brand</w:t>
      </w:r>
      <w:r>
        <w:t>/umbrella</w:t>
      </w:r>
      <w:r w:rsidRPr="00963EE0">
        <w:t xml:space="preserve"> like the SDP.</w:t>
      </w:r>
      <w:r>
        <w:t xml:space="preserve">  In addition, stakeholders often commented on the growing number of company registrations as a sign that more businesses were becoming aware of the </w:t>
      </w:r>
      <w:r w:rsidR="00532732">
        <w:t>Programme</w:t>
      </w:r>
      <w:r>
        <w:t xml:space="preserve"> and tapping into the support - it has been successful in increasing its reach (and it was felt that this should be further built on).</w:t>
      </w:r>
    </w:p>
    <w:p w14:paraId="04099E51" w14:textId="1B973EC7" w:rsidR="00920141" w:rsidRPr="00A4199B" w:rsidRDefault="00C54B38" w:rsidP="00A4199B">
      <w:pPr>
        <w:pStyle w:val="bodytextekos"/>
      </w:pPr>
      <w:r>
        <w:t xml:space="preserve">As highlighted in the Recommendations, there are some strategic linkages with wider stakeholders </w:t>
      </w:r>
      <w:r w:rsidR="00DF08BF">
        <w:t xml:space="preserve">(for example, Business Gateway) </w:t>
      </w:r>
      <w:r>
        <w:t xml:space="preserve">that SDP should look to strengthen in order to help the promotion and marketing of the Programme through </w:t>
      </w:r>
      <w:r w:rsidR="00B07FF5">
        <w:t xml:space="preserve">more formal </w:t>
      </w:r>
      <w:r>
        <w:t>referral</w:t>
      </w:r>
      <w:r w:rsidR="00B07FF5">
        <w:t xml:space="preserve"> systems</w:t>
      </w:r>
      <w:r>
        <w:t xml:space="preserve">, etc. </w:t>
      </w:r>
    </w:p>
    <w:p w14:paraId="6FF068F8" w14:textId="77777777" w:rsidR="00C54B38" w:rsidRPr="002440BA" w:rsidRDefault="00C54B38" w:rsidP="00C54B38">
      <w:pPr>
        <w:pStyle w:val="tablefiguretitleekos"/>
        <w:rPr>
          <w:b w:val="0"/>
        </w:rPr>
      </w:pPr>
      <w:r w:rsidRPr="002440BA">
        <w:rPr>
          <w:b w:val="0"/>
        </w:rPr>
        <w:t>Website</w:t>
      </w:r>
    </w:p>
    <w:p w14:paraId="74F7F511" w14:textId="1E8FB1B4" w:rsidR="00871D42" w:rsidRDefault="00C54B38" w:rsidP="00C54B38">
      <w:pPr>
        <w:pStyle w:val="bodytextekos"/>
      </w:pPr>
      <w:r>
        <w:t>Feedback suggests that the website has</w:t>
      </w:r>
      <w:r w:rsidR="00DF08BF">
        <w:t xml:space="preserve"> notably</w:t>
      </w:r>
      <w:r>
        <w:t xml:space="preserve"> improved its accessibility and functionality</w:t>
      </w:r>
      <w:r w:rsidR="00DF08BF">
        <w:t xml:space="preserve"> since the relaunch</w:t>
      </w:r>
      <w:r w:rsidR="00871D42">
        <w:t xml:space="preserve"> in June 2015</w:t>
      </w:r>
      <w:r>
        <w:t>, however,</w:t>
      </w:r>
      <w:r w:rsidR="00871D42">
        <w:t xml:space="preserve"> as might be expected there have been</w:t>
      </w:r>
      <w:r>
        <w:t xml:space="preserve"> some</w:t>
      </w:r>
      <w:r w:rsidR="00871D42">
        <w:t xml:space="preserve"> initial ‘teething problems’.</w:t>
      </w:r>
      <w:r w:rsidR="00920141" w:rsidRPr="00920141">
        <w:t xml:space="preserve"> </w:t>
      </w:r>
      <w:r w:rsidR="00920141">
        <w:t xml:space="preserve"> </w:t>
      </w:r>
      <w:r w:rsidR="00920141" w:rsidRPr="00920141">
        <w:t>The team inherited a website that was largely not fit for purpose, and have improved the website significantly.  In addition, there is a new social media presence through the use of Twitter</w:t>
      </w:r>
      <w:r w:rsidR="00CE3C07">
        <w:t>.</w:t>
      </w:r>
    </w:p>
    <w:p w14:paraId="67817A7E" w14:textId="749F2E39" w:rsidR="00C54B38" w:rsidRPr="00A4199B" w:rsidRDefault="00871D42" w:rsidP="00C54B38">
      <w:pPr>
        <w:pStyle w:val="bodytextekos"/>
      </w:pPr>
      <w:r>
        <w:t>An issue raised by local authority partners was the length of time taken to develop the website, in particular the development of the new “partners area”.</w:t>
      </w:r>
      <w:r w:rsidR="00A4199B">
        <w:t xml:space="preserve">  With the full staff team not being in post until later than originally envisaged,</w:t>
      </w:r>
      <w:r w:rsidR="006669D3">
        <w:t xml:space="preserve"> time resources were focussed on</w:t>
      </w:r>
      <w:r w:rsidR="00A4199B">
        <w:t xml:space="preserve"> other aspects of Programme delivery.  </w:t>
      </w:r>
      <w:r w:rsidR="00A4199B" w:rsidRPr="00A4199B">
        <w:t xml:space="preserve">During the time it has taken to develop this side of the website, partners have been able to approach the SDP team for access to data.  </w:t>
      </w:r>
    </w:p>
    <w:p w14:paraId="6D453493" w14:textId="77777777" w:rsidR="00871D42" w:rsidRDefault="0082488A" w:rsidP="006949AC">
      <w:pPr>
        <w:pStyle w:val="bodytextekos"/>
      </w:pPr>
      <w:r>
        <w:lastRenderedPageBreak/>
        <w:t>The SDP team regard the website</w:t>
      </w:r>
      <w:r w:rsidR="00C54B38">
        <w:t xml:space="preserve"> as a ‘work in progress’ and will continue to develop both the content and functionality, </w:t>
      </w:r>
      <w:r w:rsidR="00B07FF5">
        <w:t xml:space="preserve">this includes </w:t>
      </w:r>
      <w:r w:rsidR="00DF08BF">
        <w:t xml:space="preserve">developing </w:t>
      </w:r>
      <w:r w:rsidR="00B07FF5">
        <w:t xml:space="preserve">a supplier matching tool, </w:t>
      </w:r>
      <w:r w:rsidR="00DF08BF">
        <w:t xml:space="preserve">and </w:t>
      </w:r>
      <w:r>
        <w:t>partner webinars,</w:t>
      </w:r>
      <w:r w:rsidR="00DF08BF">
        <w:t xml:space="preserve"> s</w:t>
      </w:r>
      <w:r w:rsidR="00C54B38">
        <w:t xml:space="preserve">ee </w:t>
      </w:r>
      <w:r w:rsidR="00C54B38" w:rsidRPr="00871D42">
        <w:t>Recommendations</w:t>
      </w:r>
      <w:r w:rsidR="006949AC">
        <w:t xml:space="preserve"> for further detail.</w:t>
      </w:r>
    </w:p>
    <w:p w14:paraId="12FECE76" w14:textId="77777777" w:rsidR="00C54B38" w:rsidRPr="00871D42" w:rsidRDefault="00C54B38" w:rsidP="00C54B38">
      <w:pPr>
        <w:pStyle w:val="tablefiguretitleekos"/>
        <w:rPr>
          <w:b w:val="0"/>
        </w:rPr>
      </w:pPr>
      <w:r w:rsidRPr="00871D42">
        <w:rPr>
          <w:b w:val="0"/>
        </w:rPr>
        <w:t>Management and Governance Structure</w:t>
      </w:r>
    </w:p>
    <w:p w14:paraId="54433D70" w14:textId="77777777" w:rsidR="00C54B38" w:rsidRDefault="00C54B38" w:rsidP="00C54B38">
      <w:pPr>
        <w:pStyle w:val="bodytextekos"/>
      </w:pPr>
      <w:r>
        <w:t xml:space="preserve">The new management and governance structures that have been put in place </w:t>
      </w:r>
      <w:r w:rsidR="004F66A0">
        <w:t>appear</w:t>
      </w:r>
      <w:r>
        <w:t xml:space="preserve"> to be effective and have addressed the major issues identified in the 2013 review – that structures were “</w:t>
      </w:r>
      <w:r w:rsidRPr="00761D31">
        <w:rPr>
          <w:i/>
        </w:rPr>
        <w:t>insufficiently robust</w:t>
      </w:r>
      <w:r>
        <w:rPr>
          <w:i/>
        </w:rPr>
        <w:t>”</w:t>
      </w:r>
      <w:r>
        <w:t xml:space="preserve"> and lacked accountability and transparency. </w:t>
      </w:r>
      <w:r w:rsidR="00871D42">
        <w:t xml:space="preserve"> </w:t>
      </w:r>
      <w:r w:rsidR="004F66A0">
        <w:t>Feedback identifies that this was an important early task in the post transition period and has been im</w:t>
      </w:r>
      <w:r w:rsidR="00871D42">
        <w:t>portant to secure buy-in from local authority</w:t>
      </w:r>
      <w:r w:rsidR="004F66A0">
        <w:t xml:space="preserve"> partners. </w:t>
      </w:r>
    </w:p>
    <w:p w14:paraId="3298D0D9" w14:textId="77777777" w:rsidR="001608BE" w:rsidRDefault="001608BE" w:rsidP="00C54B38">
      <w:pPr>
        <w:pStyle w:val="bodytextekos"/>
      </w:pPr>
      <w:r>
        <w:t>Points raised through the consultation process included that:</w:t>
      </w:r>
    </w:p>
    <w:p w14:paraId="2B90E289" w14:textId="77777777" w:rsidR="001608BE" w:rsidRDefault="001608BE" w:rsidP="001608BE">
      <w:pPr>
        <w:pStyle w:val="Bullet1ekos"/>
      </w:pPr>
      <w:r>
        <w:t>there might be scope for streamlining the governance structure;</w:t>
      </w:r>
    </w:p>
    <w:p w14:paraId="704F631B" w14:textId="77777777" w:rsidR="001608BE" w:rsidRDefault="001608BE" w:rsidP="00C54B38">
      <w:pPr>
        <w:pStyle w:val="Bullet1ekos"/>
      </w:pPr>
      <w:r>
        <w:t xml:space="preserve">the </w:t>
      </w:r>
      <w:r w:rsidR="00C54B38" w:rsidRPr="00691DD8">
        <w:t>importance of recruiting the ‘right’ individuals onto the Board</w:t>
      </w:r>
      <w:r w:rsidR="00691DD8" w:rsidRPr="00691DD8">
        <w:t xml:space="preserve"> to ensure there is an appropriate mix of ‘operational’ and ‘strategic’ thinkers</w:t>
      </w:r>
      <w:r>
        <w:t xml:space="preserve"> - and the need to ensure a strategic focus; and</w:t>
      </w:r>
    </w:p>
    <w:p w14:paraId="3099EBA2" w14:textId="77777777" w:rsidR="001608BE" w:rsidRDefault="00C54B38" w:rsidP="001608BE">
      <w:pPr>
        <w:pStyle w:val="Bullet1ekos"/>
      </w:pPr>
      <w:r w:rsidRPr="00691DD8">
        <w:t>there is clarity around roles and responsibilities of th</w:t>
      </w:r>
      <w:r w:rsidR="001608BE">
        <w:t>e individual groups.</w:t>
      </w:r>
      <w:r w:rsidR="001608BE" w:rsidRPr="001608BE">
        <w:rPr>
          <w:color w:val="FFFFFF" w:themeColor="background1"/>
        </w:rPr>
        <w:t>.</w:t>
      </w:r>
    </w:p>
    <w:p w14:paraId="1BF18430" w14:textId="77777777" w:rsidR="00C54B38" w:rsidRDefault="004F66A0" w:rsidP="00C54B38">
      <w:pPr>
        <w:pStyle w:val="bodytextekos"/>
      </w:pPr>
      <w:r>
        <w:t>Within the current structure, t</w:t>
      </w:r>
      <w:r w:rsidR="00C54B38">
        <w:t xml:space="preserve">he Regional </w:t>
      </w:r>
      <w:r w:rsidR="001608BE">
        <w:t xml:space="preserve">Officers Group </w:t>
      </w:r>
      <w:r w:rsidR="00C54B38">
        <w:t>is seen as a vital component of the SDP to ensu</w:t>
      </w:r>
      <w:r w:rsidR="001608BE">
        <w:t>re it remains flexible and responsive to regional training needs – it</w:t>
      </w:r>
      <w:r>
        <w:t xml:space="preserve"> act</w:t>
      </w:r>
      <w:r w:rsidR="001608BE">
        <w:t>s</w:t>
      </w:r>
      <w:r>
        <w:t xml:space="preserve"> as the</w:t>
      </w:r>
      <w:r w:rsidR="001608BE">
        <w:t xml:space="preserve"> main</w:t>
      </w:r>
      <w:r>
        <w:t xml:space="preserve"> link between the SDP and </w:t>
      </w:r>
      <w:r w:rsidR="001608BE">
        <w:t>member local authorities</w:t>
      </w:r>
      <w:r>
        <w:t xml:space="preserve">. </w:t>
      </w:r>
    </w:p>
    <w:p w14:paraId="1B68F337" w14:textId="77777777" w:rsidR="00C54B38" w:rsidRDefault="00C54B38" w:rsidP="00C54B38">
      <w:pPr>
        <w:pStyle w:val="bodytextekos"/>
      </w:pPr>
      <w:r>
        <w:t xml:space="preserve">Please see the </w:t>
      </w:r>
      <w:r w:rsidRPr="001608BE">
        <w:t>Recommendations</w:t>
      </w:r>
      <w:r>
        <w:t xml:space="preserve"> for further thinking on the current governance structure. </w:t>
      </w:r>
    </w:p>
    <w:p w14:paraId="24474D4A" w14:textId="77777777" w:rsidR="00C54B38" w:rsidRPr="001608BE" w:rsidRDefault="00C54B38" w:rsidP="00C54B38">
      <w:pPr>
        <w:pStyle w:val="tablefiguretitleekos"/>
        <w:rPr>
          <w:b w:val="0"/>
        </w:rPr>
      </w:pPr>
      <w:r w:rsidRPr="001608BE">
        <w:rPr>
          <w:b w:val="0"/>
        </w:rPr>
        <w:t>Partnership Working</w:t>
      </w:r>
    </w:p>
    <w:p w14:paraId="5E6CCE39" w14:textId="77777777" w:rsidR="00C54B38" w:rsidRDefault="001608BE" w:rsidP="00C54B38">
      <w:pPr>
        <w:pStyle w:val="bodytextekos"/>
      </w:pPr>
      <w:r>
        <w:t>As would be expected with a pan-</w:t>
      </w:r>
      <w:r w:rsidR="00C54B38">
        <w:t xml:space="preserve">Scotland programme, the level of engagement and partnership working between SDP and </w:t>
      </w:r>
      <w:r>
        <w:t xml:space="preserve">member local authorities </w:t>
      </w:r>
      <w:r w:rsidR="00C54B38">
        <w:t>varies – it sh</w:t>
      </w:r>
      <w:r>
        <w:t>ould also be noted that some local authorities</w:t>
      </w:r>
      <w:r w:rsidR="00C54B38">
        <w:t xml:space="preserve"> are only associate members and are therefore not</w:t>
      </w:r>
      <w:r>
        <w:t xml:space="preserve"> necessarily</w:t>
      </w:r>
      <w:r w:rsidR="00C54B38">
        <w:t xml:space="preserve"> going to have a close working relationship with the SDP. </w:t>
      </w:r>
    </w:p>
    <w:p w14:paraId="0F303F58" w14:textId="031D0A6A" w:rsidR="00C54B38" w:rsidRDefault="00C54B38" w:rsidP="00C54B38">
      <w:pPr>
        <w:pStyle w:val="bodytextekos"/>
        <w:ind w:firstLine="11"/>
      </w:pPr>
      <w:r>
        <w:t>Within this, it is important to c</w:t>
      </w:r>
      <w:r w:rsidR="001608BE">
        <w:t>onsider that</w:t>
      </w:r>
      <w:r w:rsidR="00920141">
        <w:t xml:space="preserve"> at the time of reporting</w:t>
      </w:r>
      <w:r w:rsidR="001608BE">
        <w:t xml:space="preserve"> the new Programme M</w:t>
      </w:r>
      <w:r>
        <w:t>anager has only been in place for</w:t>
      </w:r>
      <w:r w:rsidR="00B76D1D">
        <w:t xml:space="preserve"> a </w:t>
      </w:r>
      <w:r w:rsidR="00920141">
        <w:t>year and</w:t>
      </w:r>
      <w:r>
        <w:t xml:space="preserve"> engaging/communicating with partners’ will be an ongoing activity for the SDP team. </w:t>
      </w:r>
    </w:p>
    <w:p w14:paraId="48FAD641" w14:textId="77777777" w:rsidR="001608BE" w:rsidRDefault="00C54B38" w:rsidP="00C54B38">
      <w:pPr>
        <w:pStyle w:val="bodytextekos"/>
      </w:pPr>
      <w:r>
        <w:lastRenderedPageBreak/>
        <w:t>To date, there have been some stron</w:t>
      </w:r>
      <w:r w:rsidR="001608BE">
        <w:t>g partnerships developed with local authority</w:t>
      </w:r>
      <w:r>
        <w:t xml:space="preserve"> partners, that has resulted in the delivery of numerous partner events – partner events comprise around half of all the ‘direct’ activity delivered through SDP. </w:t>
      </w:r>
    </w:p>
    <w:p w14:paraId="59FA59CC" w14:textId="77777777" w:rsidR="00C54B38" w:rsidRDefault="00C54B38" w:rsidP="00C54B38">
      <w:pPr>
        <w:pStyle w:val="bodytextekos"/>
      </w:pPr>
      <w:r>
        <w:t>It was also recognised that some relationships and eng</w:t>
      </w:r>
      <w:r w:rsidR="001608BE">
        <w:t>agement with the regions and local authorities</w:t>
      </w:r>
      <w:r>
        <w:t xml:space="preserve"> can be strengthened.</w:t>
      </w:r>
    </w:p>
    <w:p w14:paraId="7453CD4F" w14:textId="1E22BB97" w:rsidR="00C54B38" w:rsidRDefault="001608BE" w:rsidP="00C54B38">
      <w:pPr>
        <w:pStyle w:val="bodytextekos"/>
      </w:pPr>
      <w:r>
        <w:t>In addition to local authority members</w:t>
      </w:r>
      <w:r w:rsidR="00C54B38">
        <w:t xml:space="preserve">, the SDP has a role in working alongside other nationally targeted economic development and procurement support organisations, we would </w:t>
      </w:r>
      <w:r w:rsidR="00920141">
        <w:t xml:space="preserve">include </w:t>
      </w:r>
      <w:r w:rsidR="00C54B38">
        <w:t>Business Gateway and Scotland Excel as key partners.</w:t>
      </w:r>
    </w:p>
    <w:p w14:paraId="4DF8469C" w14:textId="0BABD829" w:rsidR="00C54B38" w:rsidRDefault="00C54B38" w:rsidP="00C54B38">
      <w:pPr>
        <w:pStyle w:val="bodytextekos"/>
      </w:pPr>
      <w:r>
        <w:t xml:space="preserve">Currently, the relationship and engagement with Business Gateway varies depending on region (this is further complicated by a number of different delivery models and organisations e.g. in-house, external tender, ALEO, etc). </w:t>
      </w:r>
      <w:r w:rsidR="001608BE">
        <w:t xml:space="preserve"> </w:t>
      </w:r>
      <w:r>
        <w:t xml:space="preserve">That being said, there is potential to develop a strategic relationship at the national and regional level which can support promotion and cross-referrals. </w:t>
      </w:r>
      <w:r w:rsidR="001608BE">
        <w:t xml:space="preserve"> There is</w:t>
      </w:r>
      <w:r w:rsidR="00233A5B">
        <w:t xml:space="preserve"> already</w:t>
      </w:r>
      <w:r w:rsidR="001608BE">
        <w:t xml:space="preserve"> representation from the </w:t>
      </w:r>
      <w:r w:rsidR="001608BE" w:rsidRPr="001608BE">
        <w:t xml:space="preserve">Business Gateway </w:t>
      </w:r>
      <w:r w:rsidR="00DC4DEA">
        <w:t>O</w:t>
      </w:r>
      <w:r w:rsidR="001608BE" w:rsidRPr="001608BE">
        <w:t xml:space="preserve">perational </w:t>
      </w:r>
      <w:r w:rsidR="00DC4DEA">
        <w:t>N</w:t>
      </w:r>
      <w:r w:rsidR="001608BE" w:rsidRPr="001608BE">
        <w:t>etwork</w:t>
      </w:r>
      <w:r w:rsidR="001608BE">
        <w:t xml:space="preserve"> </w:t>
      </w:r>
      <w:r w:rsidR="00DC4DEA">
        <w:t xml:space="preserve">(BGON) </w:t>
      </w:r>
      <w:r w:rsidR="001608BE">
        <w:t>on the SDP Strategic Planning Group</w:t>
      </w:r>
      <w:r w:rsidR="00233A5B">
        <w:t>.  In moving forward, this provides an opportunity for partnerships and connections to be strengthened.</w:t>
      </w:r>
    </w:p>
    <w:p w14:paraId="77EC8852" w14:textId="424349ED" w:rsidR="00920141" w:rsidRPr="006669D3" w:rsidRDefault="00C54B38" w:rsidP="006669D3">
      <w:pPr>
        <w:pStyle w:val="bodytextekos"/>
      </w:pPr>
      <w:r>
        <w:t>The SDP and Scotland Excel have worked in collaboration to deliver</w:t>
      </w:r>
      <w:r w:rsidR="004F66A0">
        <w:t xml:space="preserve"> joint Meet the Buyer events – </w:t>
      </w:r>
      <w:r w:rsidR="00462619">
        <w:t xml:space="preserve">and </w:t>
      </w:r>
      <w:r w:rsidR="006669D3">
        <w:t>there is interest in</w:t>
      </w:r>
      <w:r w:rsidR="00462619">
        <w:t xml:space="preserve"> developing this relationship </w:t>
      </w:r>
      <w:r>
        <w:t>further</w:t>
      </w:r>
      <w:r w:rsidR="006669D3">
        <w:t>,</w:t>
      </w:r>
      <w:r w:rsidR="003B4D00">
        <w:t xml:space="preserve"> including delivering further national Meet The Buyer events</w:t>
      </w:r>
      <w:r w:rsidR="006669D3">
        <w:t>.</w:t>
      </w:r>
      <w:r w:rsidR="003B4D00">
        <w:t xml:space="preserve"> </w:t>
      </w:r>
    </w:p>
    <w:p w14:paraId="170969AD" w14:textId="4E06DA2B" w:rsidR="00C54B38" w:rsidRPr="00233A5B" w:rsidRDefault="00C54B38" w:rsidP="00C54B38">
      <w:pPr>
        <w:pStyle w:val="tablefiguretitleekos"/>
        <w:rPr>
          <w:b w:val="0"/>
        </w:rPr>
      </w:pPr>
      <w:r w:rsidRPr="00233A5B">
        <w:rPr>
          <w:b w:val="0"/>
        </w:rPr>
        <w:t>Monitoring and Measurement</w:t>
      </w:r>
    </w:p>
    <w:p w14:paraId="5F27D3DC" w14:textId="77777777" w:rsidR="00C54B38" w:rsidRDefault="00C54B38" w:rsidP="00C54B38">
      <w:pPr>
        <w:pStyle w:val="bodytextekos"/>
      </w:pPr>
      <w:r>
        <w:t>The</w:t>
      </w:r>
      <w:r w:rsidR="00233A5B">
        <w:t xml:space="preserve"> current</w:t>
      </w:r>
      <w:r>
        <w:t xml:space="preserve"> </w:t>
      </w:r>
      <w:r w:rsidR="00233A5B">
        <w:t>Performance Monitoring Framework</w:t>
      </w:r>
      <w:r>
        <w:t xml:space="preserve"> was set up to measure the Programme in the post transition period, and as a result is focused</w:t>
      </w:r>
      <w:r w:rsidR="00233A5B">
        <w:t xml:space="preserve"> largely</w:t>
      </w:r>
      <w:r>
        <w:t xml:space="preserve"> on measuring the progress towards achieving organisational milestones (for example, </w:t>
      </w:r>
      <w:r w:rsidR="00233A5B">
        <w:t>staff team in place, undertaking SDP evaluation, etc</w:t>
      </w:r>
      <w:r>
        <w:t>) with less focus on KPI output targets.</w:t>
      </w:r>
    </w:p>
    <w:p w14:paraId="15F779BD" w14:textId="77777777" w:rsidR="00C54B38" w:rsidRDefault="00C54B38" w:rsidP="00C54B38">
      <w:pPr>
        <w:pStyle w:val="bodytextekos"/>
      </w:pPr>
      <w:r>
        <w:t>This focus of the monitoring was fit-for-purpose at the time (to support the post-transition delivery), however, stakeholde</w:t>
      </w:r>
      <w:r w:rsidR="00233A5B">
        <w:t>r feedback recognises that the P</w:t>
      </w:r>
      <w:r>
        <w:t>erformance</w:t>
      </w:r>
      <w:r w:rsidR="00233A5B">
        <w:t xml:space="preserve"> Monitoring</w:t>
      </w:r>
      <w:r>
        <w:t xml:space="preserve"> Framework should be updated to reflect and measure output targets, and link these with Programme outcomes and the economic development objectives of </w:t>
      </w:r>
      <w:r w:rsidR="00233A5B">
        <w:t>member local authorities</w:t>
      </w:r>
      <w:r>
        <w:t xml:space="preserve">. </w:t>
      </w:r>
    </w:p>
    <w:p w14:paraId="520600D4" w14:textId="77777777" w:rsidR="00C54B38" w:rsidRDefault="00C54B38" w:rsidP="00C54B38">
      <w:pPr>
        <w:pStyle w:val="bodytextekos"/>
      </w:pPr>
      <w:r>
        <w:t xml:space="preserve">The </w:t>
      </w:r>
      <w:r w:rsidRPr="00233A5B">
        <w:t xml:space="preserve">Recommendations provide </w:t>
      </w:r>
      <w:r>
        <w:t>more detail on developing a new</w:t>
      </w:r>
      <w:r w:rsidR="00233A5B" w:rsidRPr="00233A5B">
        <w:t xml:space="preserve"> </w:t>
      </w:r>
      <w:r w:rsidR="00233A5B">
        <w:t>Performance Monitoring Framework</w:t>
      </w:r>
      <w:r>
        <w:t xml:space="preserve">. </w:t>
      </w:r>
    </w:p>
    <w:p w14:paraId="4B5AB58F" w14:textId="77777777" w:rsidR="00C54B38" w:rsidRDefault="00C54B38" w:rsidP="00C54B38">
      <w:pPr>
        <w:pStyle w:val="bodytextekos"/>
      </w:pPr>
      <w:r w:rsidRPr="00233A5B">
        <w:rPr>
          <w:rStyle w:val="Heading4Char"/>
          <w:rFonts w:eastAsiaTheme="minorHAnsi"/>
          <w:sz w:val="20"/>
        </w:rPr>
        <w:lastRenderedPageBreak/>
        <w:t>5. Provide recommendations on options for the future development of the SDP</w:t>
      </w:r>
      <w:r w:rsidRPr="00233A5B">
        <w:rPr>
          <w:szCs w:val="20"/>
        </w:rPr>
        <w:t>,</w:t>
      </w:r>
      <w:r w:rsidRPr="007C2ADF">
        <w:t xml:space="preserve"> </w:t>
      </w:r>
      <w:r w:rsidRPr="00404812">
        <w:rPr>
          <w:i/>
        </w:rPr>
        <w:t>which can be considered and adopted into the new Business Plan as appropriate</w:t>
      </w:r>
      <w:r w:rsidR="00233A5B">
        <w:t>.</w:t>
      </w:r>
    </w:p>
    <w:p w14:paraId="71F4020B" w14:textId="77777777" w:rsidR="008858EF" w:rsidRPr="007C2ADF" w:rsidRDefault="00C54B38" w:rsidP="00C54B38">
      <w:pPr>
        <w:pStyle w:val="bodytextekos"/>
      </w:pPr>
      <w:r w:rsidRPr="00233A5B">
        <w:t>Please see</w:t>
      </w:r>
      <w:r w:rsidRPr="00233A5B">
        <w:rPr>
          <w:rStyle w:val="Heading4Char"/>
          <w:rFonts w:eastAsiaTheme="minorHAnsi"/>
          <w:sz w:val="20"/>
        </w:rPr>
        <w:t xml:space="preserve"> </w:t>
      </w:r>
      <w:r w:rsidR="00233A5B" w:rsidRPr="00233A5B">
        <w:rPr>
          <w:rStyle w:val="Heading4Char"/>
          <w:rFonts w:eastAsiaTheme="minorHAnsi"/>
          <w:b/>
          <w:color w:val="auto"/>
          <w:sz w:val="20"/>
        </w:rPr>
        <w:t>Chapter</w:t>
      </w:r>
      <w:r w:rsidRPr="00233A5B">
        <w:rPr>
          <w:rStyle w:val="Heading4Char"/>
          <w:rFonts w:eastAsiaTheme="minorHAnsi"/>
          <w:b/>
          <w:color w:val="auto"/>
          <w:sz w:val="20"/>
        </w:rPr>
        <w:t xml:space="preserve"> </w:t>
      </w:r>
      <w:r w:rsidR="00233A5B" w:rsidRPr="00233A5B">
        <w:rPr>
          <w:rStyle w:val="Heading4Char"/>
          <w:rFonts w:eastAsiaTheme="minorHAnsi"/>
          <w:b/>
          <w:color w:val="auto"/>
          <w:sz w:val="20"/>
        </w:rPr>
        <w:t>7</w:t>
      </w:r>
      <w:r w:rsidRPr="00233A5B">
        <w:rPr>
          <w:rStyle w:val="Heading4Char"/>
          <w:rFonts w:eastAsiaTheme="minorHAnsi"/>
          <w:b/>
          <w:color w:val="auto"/>
          <w:sz w:val="20"/>
        </w:rPr>
        <w:t>.2</w:t>
      </w:r>
      <w:r w:rsidRPr="00233A5B">
        <w:rPr>
          <w:b/>
        </w:rPr>
        <w:t xml:space="preserve"> </w:t>
      </w:r>
      <w:r w:rsidRPr="00233A5B">
        <w:t>below for a summary</w:t>
      </w:r>
      <w:r w:rsidRPr="003E291D">
        <w:t xml:space="preserve"> of recommendations. </w:t>
      </w:r>
    </w:p>
    <w:p w14:paraId="38FF4AB2" w14:textId="77777777" w:rsidR="00C54B38" w:rsidRDefault="00C54B38" w:rsidP="00C54B38">
      <w:pPr>
        <w:pStyle w:val="Heading2"/>
      </w:pPr>
      <w:r>
        <w:t>Recommendations</w:t>
      </w:r>
    </w:p>
    <w:p w14:paraId="34E15B51" w14:textId="77777777" w:rsidR="00C54B38" w:rsidRDefault="00C54B38" w:rsidP="00C54B38">
      <w:pPr>
        <w:pStyle w:val="bodytextekos"/>
      </w:pPr>
      <w:r>
        <w:t xml:space="preserve">Following completion of the Programme review we have outlined a number of recommendations for further discussion with the SDP team and Board members. </w:t>
      </w:r>
    </w:p>
    <w:p w14:paraId="4479054C" w14:textId="77777777" w:rsidR="00C54B38" w:rsidRDefault="00C54B38" w:rsidP="00C54B38">
      <w:pPr>
        <w:pStyle w:val="Heading4"/>
      </w:pPr>
      <w:r>
        <w:t>Event Feedback and Registration</w:t>
      </w:r>
    </w:p>
    <w:p w14:paraId="71CD0A66" w14:textId="77777777" w:rsidR="00C54B38" w:rsidRDefault="00C54B38" w:rsidP="00C54B38">
      <w:pPr>
        <w:pStyle w:val="bodytextekos"/>
      </w:pPr>
      <w:r>
        <w:t xml:space="preserve">At present, the SDP collects attendance data for direct events, but only collects feedback on customer satisfaction via hard copy sheets. </w:t>
      </w:r>
      <w:r w:rsidR="00233A5B">
        <w:t xml:space="preserve"> </w:t>
      </w:r>
      <w:r>
        <w:t xml:space="preserve">Inputting the customer feedback from hard copies and collating it into meaningful charts and tables for analysis and dissemination is resource intense and not the most efficient method of approaching this. </w:t>
      </w:r>
    </w:p>
    <w:p w14:paraId="4836B6C9" w14:textId="418E88FD" w:rsidR="00920141" w:rsidRDefault="00C54B38" w:rsidP="00C54B38">
      <w:pPr>
        <w:pStyle w:val="bodytextekos"/>
      </w:pPr>
      <w:r>
        <w:t>In addition, there is currently no process to record either attendance (which is estimated by SDP) or client feedback from</w:t>
      </w:r>
      <w:r w:rsidR="006669D3">
        <w:t xml:space="preserve"> </w:t>
      </w:r>
      <w:r w:rsidR="006669D3" w:rsidRPr="006669D3">
        <w:rPr>
          <w:u w:val="single"/>
        </w:rPr>
        <w:t>all</w:t>
      </w:r>
      <w:r>
        <w:t xml:space="preserve"> partner</w:t>
      </w:r>
      <w:r w:rsidR="00233A5B">
        <w:t>/external</w:t>
      </w:r>
      <w:r>
        <w:t xml:space="preserve"> events.</w:t>
      </w:r>
      <w:r w:rsidR="006669D3">
        <w:t xml:space="preserve">  It is our understanding that delegate lists are sought where possible and that business cards are collected and added to the SDP mailing list to encourage registration.</w:t>
      </w:r>
    </w:p>
    <w:p w14:paraId="57727612" w14:textId="77777777" w:rsidR="00C54B38" w:rsidRDefault="00C54B38" w:rsidP="00C54B38">
      <w:pPr>
        <w:pStyle w:val="bodytextekos"/>
      </w:pPr>
      <w:r>
        <w:t>This is a missed opportunity in terms of gathering (and reporting) client satisfaction data and also for planning and developing future direct</w:t>
      </w:r>
      <w:r w:rsidR="008153F1">
        <w:t xml:space="preserve"> training events</w:t>
      </w:r>
      <w:r>
        <w:t xml:space="preserve"> and partner events – i.e. information on what events are well attended/most popular, satisfaction with the content, etc. </w:t>
      </w:r>
    </w:p>
    <w:p w14:paraId="5D2870E5" w14:textId="77777777" w:rsidR="006949AC" w:rsidRDefault="00C54B38" w:rsidP="00C54B38">
      <w:pPr>
        <w:pStyle w:val="bodytextekos"/>
      </w:pPr>
      <w:r>
        <w:t xml:space="preserve">The attendance and client satisfaction data could also be a useful tool for engaging partners and providing performance data – </w:t>
      </w:r>
      <w:r w:rsidR="008153F1">
        <w:t>feedback highlights that the local authorities</w:t>
      </w:r>
      <w:r>
        <w:t xml:space="preserve"> are interested in receiving more data from SDP in relation to what is being delivered across their region/area and the benefits and impacts it i</w:t>
      </w:r>
      <w:r w:rsidR="00A96678">
        <w:t xml:space="preserve">s generating for the SME base. </w:t>
      </w:r>
    </w:p>
    <w:p w14:paraId="4FB26BFA" w14:textId="77777777" w:rsidR="00AA40CE" w:rsidRDefault="00AA40CE" w:rsidP="00C54B38">
      <w:pPr>
        <w:pStyle w:val="bodytextekos"/>
      </w:pPr>
    </w:p>
    <w:p w14:paraId="0AE52F5D" w14:textId="77777777" w:rsidR="00AA40CE" w:rsidRDefault="00AA40CE" w:rsidP="00C54B38">
      <w:pPr>
        <w:pStyle w:val="bodytextekos"/>
      </w:pPr>
    </w:p>
    <w:tbl>
      <w:tblPr>
        <w:tblStyle w:val="TableGrid"/>
        <w:tblW w:w="0" w:type="auto"/>
        <w:tblInd w:w="709" w:type="dxa"/>
        <w:shd w:val="clear" w:color="auto" w:fill="548DD4" w:themeFill="text2" w:themeFillTint="99"/>
        <w:tblLook w:val="04A0" w:firstRow="1" w:lastRow="0" w:firstColumn="1" w:lastColumn="0" w:noHBand="0" w:noVBand="1"/>
      </w:tblPr>
      <w:tblGrid>
        <w:gridCol w:w="7501"/>
      </w:tblGrid>
      <w:tr w:rsidR="00C54B38" w14:paraId="0E66AC86" w14:textId="77777777" w:rsidTr="00A96678">
        <w:tc>
          <w:tcPr>
            <w:tcW w:w="7501" w:type="dxa"/>
            <w:tcBorders>
              <w:top w:val="single" w:sz="4" w:space="0" w:color="548DD4" w:themeColor="text2" w:themeTint="99"/>
              <w:left w:val="single" w:sz="4" w:space="0" w:color="548DD4" w:themeColor="text2" w:themeTint="99"/>
              <w:bottom w:val="single" w:sz="4" w:space="0" w:color="548DD4" w:themeColor="text2" w:themeTint="99"/>
              <w:right w:val="single" w:sz="4" w:space="0" w:color="548DD4" w:themeColor="text2" w:themeTint="99"/>
            </w:tcBorders>
            <w:shd w:val="clear" w:color="auto" w:fill="548DD4" w:themeFill="text2" w:themeFillTint="99"/>
          </w:tcPr>
          <w:p w14:paraId="737FF1A8" w14:textId="5311E848" w:rsidR="00C54B38" w:rsidRDefault="00C54B38" w:rsidP="00C54B38">
            <w:pPr>
              <w:pStyle w:val="bodytextekos"/>
              <w:spacing w:after="120"/>
              <w:ind w:left="0"/>
            </w:pPr>
            <w:r w:rsidRPr="00C07965">
              <w:rPr>
                <w:b/>
                <w:color w:val="FFFFFF" w:themeColor="background1"/>
              </w:rPr>
              <w:lastRenderedPageBreak/>
              <w:t>Recommendation</w:t>
            </w:r>
            <w:r w:rsidRPr="00C07965">
              <w:rPr>
                <w:color w:val="FFFFFF" w:themeColor="background1"/>
              </w:rPr>
              <w:t>:</w:t>
            </w:r>
            <w:r>
              <w:rPr>
                <w:color w:val="FFFFFF" w:themeColor="background1"/>
              </w:rPr>
              <w:t xml:space="preserve"> the SDP and/or partners should</w:t>
            </w:r>
            <w:r w:rsidR="006669D3">
              <w:rPr>
                <w:color w:val="FFFFFF" w:themeColor="background1"/>
              </w:rPr>
              <w:t xml:space="preserve"> </w:t>
            </w:r>
            <w:r>
              <w:rPr>
                <w:color w:val="FFFFFF" w:themeColor="background1"/>
              </w:rPr>
              <w:t>collect registration data for partner events and consider other methods for gathering client satisfaction feedback from both direct</w:t>
            </w:r>
            <w:r w:rsidR="008153F1">
              <w:rPr>
                <w:color w:val="FFFFFF" w:themeColor="background1"/>
              </w:rPr>
              <w:t xml:space="preserve"> training events</w:t>
            </w:r>
            <w:r>
              <w:rPr>
                <w:color w:val="FFFFFF" w:themeColor="background1"/>
              </w:rPr>
              <w:t xml:space="preserve"> and partner events. </w:t>
            </w:r>
            <w:r w:rsidR="008153F1">
              <w:rPr>
                <w:color w:val="FFFFFF" w:themeColor="background1"/>
              </w:rPr>
              <w:t xml:space="preserve"> </w:t>
            </w:r>
            <w:r>
              <w:rPr>
                <w:color w:val="FFFFFF" w:themeColor="background1"/>
              </w:rPr>
              <w:t xml:space="preserve">For example, a short e-survey to all attendees with the responses collected and loaded directly into a survey analysis software - SNAP or Survey Monkey. </w:t>
            </w:r>
            <w:r w:rsidR="00C04251">
              <w:rPr>
                <w:color w:val="FFFFFF" w:themeColor="background1"/>
              </w:rPr>
              <w:t xml:space="preserve">  This information should be routinely analysed and reported on.</w:t>
            </w:r>
          </w:p>
        </w:tc>
      </w:tr>
    </w:tbl>
    <w:p w14:paraId="13F55923" w14:textId="77777777" w:rsidR="00C54B38" w:rsidRDefault="00C54B38" w:rsidP="00C54B38">
      <w:pPr>
        <w:pStyle w:val="Heading4"/>
      </w:pPr>
      <w:r>
        <w:t>Monitoring and Evaluation Framework</w:t>
      </w:r>
    </w:p>
    <w:p w14:paraId="46695FFE" w14:textId="77777777" w:rsidR="00C54B38" w:rsidRDefault="00C54B38" w:rsidP="00C54B38">
      <w:pPr>
        <w:pStyle w:val="bodytextekos"/>
      </w:pPr>
      <w:r>
        <w:t xml:space="preserve">One of the points that was raised during the consultations was the type and level of monitoring/performance data that SDP currently gathers and provides to partners - there is currently a lack of ‘hard’ empirical and quantifiable data that measures and demonstrates the value and impact of the SDP. </w:t>
      </w:r>
    </w:p>
    <w:p w14:paraId="0158EFDA" w14:textId="5EC80EB4" w:rsidR="006669D3" w:rsidRDefault="00C54B38" w:rsidP="00C54B38">
      <w:pPr>
        <w:pStyle w:val="bodytextekos"/>
      </w:pPr>
      <w:r>
        <w:t xml:space="preserve">Ensuring that the SDP has the mechanisms in place to gather data to evidence the benefit and impact of the service is important, particularly in light of impending public sector spending cuts – partners will have to justify spending and resource commitments. </w:t>
      </w:r>
    </w:p>
    <w:p w14:paraId="760F26BE" w14:textId="44F79333" w:rsidR="00920141" w:rsidRDefault="008153F1" w:rsidP="00C54B38">
      <w:pPr>
        <w:pStyle w:val="bodytextekos"/>
      </w:pPr>
      <w:r>
        <w:t>The current Performance M</w:t>
      </w:r>
      <w:r w:rsidR="00C54B38">
        <w:t>onitoring Framework (</w:t>
      </w:r>
      <w:r w:rsidRPr="008153F1">
        <w:rPr>
          <w:b/>
        </w:rPr>
        <w:t>Table 4.4</w:t>
      </w:r>
      <w:r w:rsidR="00C54B38">
        <w:t xml:space="preserve">) is heavily focused on organisational milestones, for example, putting a new Board in place and developing a marketing and communications strategy, with only five indicators that measure delivery and performance. </w:t>
      </w:r>
      <w:r>
        <w:t xml:space="preserve"> </w:t>
      </w:r>
      <w:r w:rsidR="00C54B38">
        <w:t xml:space="preserve">It should be noted that none of these indicators are focused on outcomes </w:t>
      </w:r>
      <w:r>
        <w:t>(</w:t>
      </w:r>
      <w:r w:rsidR="00C54B38">
        <w:t>i.e. how does the SDP impact the business base</w:t>
      </w:r>
      <w:r w:rsidR="001A2962">
        <w:t xml:space="preserve"> or deliver against policy</w:t>
      </w:r>
      <w:r>
        <w:t>)</w:t>
      </w:r>
      <w:r w:rsidR="00C54B38">
        <w:t>.</w:t>
      </w:r>
    </w:p>
    <w:p w14:paraId="32E89AAD" w14:textId="77777777" w:rsidR="00C54B38" w:rsidRDefault="00C54B38" w:rsidP="00C54B38">
      <w:pPr>
        <w:pStyle w:val="bodytextekos"/>
      </w:pPr>
      <w:r>
        <w:t>At the time it was established the Framework was appropriate to support the SDP moving from the transition to delive</w:t>
      </w:r>
      <w:r w:rsidR="008153F1">
        <w:t>ry period, however, all of the</w:t>
      </w:r>
      <w:r>
        <w:t xml:space="preserve"> organisational milestones have been achieved and there is now an opportunity to establish a more robust Performance</w:t>
      </w:r>
      <w:r w:rsidR="008153F1">
        <w:t xml:space="preserve"> Monitoring</w:t>
      </w:r>
      <w:r>
        <w:t xml:space="preserve"> Framework that measures the output</w:t>
      </w:r>
      <w:r w:rsidR="008153F1">
        <w:t>s</w:t>
      </w:r>
      <w:r>
        <w:t xml:space="preserve">, outcomes and impacts of the service. </w:t>
      </w:r>
    </w:p>
    <w:p w14:paraId="20829BEB" w14:textId="77777777" w:rsidR="00C54B38" w:rsidRDefault="00C54B38" w:rsidP="00C54B38">
      <w:pPr>
        <w:pStyle w:val="bodytextekos"/>
      </w:pPr>
      <w:r>
        <w:t>The type of outcomes and impacts that may be</w:t>
      </w:r>
      <w:r w:rsidR="008153F1">
        <w:t xml:space="preserve"> appropriate to measure include:</w:t>
      </w:r>
      <w:r>
        <w:t xml:space="preserve"> additional number of tenders submitted, value of new tenders won, job/business sustainability and growth, etc.</w:t>
      </w:r>
    </w:p>
    <w:p w14:paraId="68D6EF68" w14:textId="77777777" w:rsidR="001A2962" w:rsidRDefault="001A2962" w:rsidP="00C54B38">
      <w:pPr>
        <w:pStyle w:val="bodytextekos"/>
      </w:pPr>
    </w:p>
    <w:p w14:paraId="4DA43B45" w14:textId="77777777" w:rsidR="00C54B38" w:rsidRDefault="00C54B38" w:rsidP="00C54B38">
      <w:pPr>
        <w:pStyle w:val="bodytextekos"/>
      </w:pPr>
      <w:r>
        <w:lastRenderedPageBreak/>
        <w:t>The key benefits of developing a more outcome focused Framework include:</w:t>
      </w:r>
    </w:p>
    <w:p w14:paraId="3082A90C" w14:textId="77777777" w:rsidR="00C54B38" w:rsidRDefault="00C54B38" w:rsidP="00C54B38">
      <w:pPr>
        <w:pStyle w:val="Bullet1ekos"/>
      </w:pPr>
      <w:r>
        <w:t>improved evidence base to capture the value and returns of the Programme;</w:t>
      </w:r>
    </w:p>
    <w:p w14:paraId="1F9C092D" w14:textId="77777777" w:rsidR="00C54B38" w:rsidRDefault="008153F1" w:rsidP="00C54B38">
      <w:pPr>
        <w:pStyle w:val="Bullet1ekos"/>
      </w:pPr>
      <w:r>
        <w:t>stronger linkages with local authority</w:t>
      </w:r>
      <w:r w:rsidR="00C54B38">
        <w:t xml:space="preserve"> and Government policy objectives; and</w:t>
      </w:r>
    </w:p>
    <w:p w14:paraId="667318E7" w14:textId="31B389A7" w:rsidR="0041513D" w:rsidRDefault="00C54B38" w:rsidP="00AA40CE">
      <w:pPr>
        <w:pStyle w:val="Bullet1ekos"/>
      </w:pPr>
      <w:r>
        <w:t>marketing and promotion tool – ‘real world’ examples to promote and market the SDP.</w:t>
      </w:r>
    </w:p>
    <w:tbl>
      <w:tblPr>
        <w:tblStyle w:val="TableGrid"/>
        <w:tblW w:w="0" w:type="auto"/>
        <w:tblInd w:w="709" w:type="dxa"/>
        <w:shd w:val="clear" w:color="auto" w:fill="548DD4" w:themeFill="text2" w:themeFillTint="99"/>
        <w:tblLook w:val="04A0" w:firstRow="1" w:lastRow="0" w:firstColumn="1" w:lastColumn="0" w:noHBand="0" w:noVBand="1"/>
      </w:tblPr>
      <w:tblGrid>
        <w:gridCol w:w="7501"/>
      </w:tblGrid>
      <w:tr w:rsidR="00C54B38" w14:paraId="383883BE" w14:textId="77777777" w:rsidTr="008153F1">
        <w:tc>
          <w:tcPr>
            <w:tcW w:w="7501" w:type="dxa"/>
            <w:tcBorders>
              <w:top w:val="single" w:sz="4" w:space="0" w:color="548DD4" w:themeColor="text2" w:themeTint="99"/>
              <w:left w:val="single" w:sz="4" w:space="0" w:color="548DD4"/>
              <w:bottom w:val="single" w:sz="4" w:space="0" w:color="548DD4"/>
              <w:right w:val="single" w:sz="4" w:space="0" w:color="548DD4"/>
            </w:tcBorders>
            <w:shd w:val="clear" w:color="auto" w:fill="548DD4" w:themeFill="text2" w:themeFillTint="99"/>
          </w:tcPr>
          <w:p w14:paraId="22F5D620" w14:textId="3C3BD931" w:rsidR="00C54B38" w:rsidRDefault="00C54B38" w:rsidP="00C54B38">
            <w:pPr>
              <w:pStyle w:val="bodytextekos"/>
              <w:spacing w:after="120"/>
              <w:ind w:left="0"/>
              <w:rPr>
                <w:color w:val="FFFFFF" w:themeColor="background1"/>
              </w:rPr>
            </w:pPr>
            <w:r w:rsidRPr="00C07965">
              <w:rPr>
                <w:b/>
                <w:color w:val="FFFFFF" w:themeColor="background1"/>
              </w:rPr>
              <w:t>Recommendation</w:t>
            </w:r>
            <w:r w:rsidR="00631DD4">
              <w:rPr>
                <w:b/>
                <w:color w:val="FFFFFF" w:themeColor="background1"/>
              </w:rPr>
              <w:t>s</w:t>
            </w:r>
            <w:r w:rsidRPr="00C07965">
              <w:rPr>
                <w:color w:val="FFFFFF" w:themeColor="background1"/>
              </w:rPr>
              <w:t>:</w:t>
            </w:r>
            <w:r>
              <w:rPr>
                <w:color w:val="FFFFFF" w:themeColor="background1"/>
              </w:rPr>
              <w:t xml:space="preserve"> the SDP should design, develop and implement a more robust </w:t>
            </w:r>
            <w:r w:rsidR="00920141">
              <w:rPr>
                <w:color w:val="FFFFFF" w:themeColor="background1"/>
              </w:rPr>
              <w:t>Monitoring and Evaluation Framework</w:t>
            </w:r>
            <w:r>
              <w:rPr>
                <w:color w:val="FFFFFF" w:themeColor="background1"/>
              </w:rPr>
              <w:t xml:space="preserve"> </w:t>
            </w:r>
            <w:r w:rsidR="00920141">
              <w:rPr>
                <w:color w:val="FFFFFF" w:themeColor="background1"/>
              </w:rPr>
              <w:t xml:space="preserve">(M&amp;EF) </w:t>
            </w:r>
            <w:r>
              <w:rPr>
                <w:color w:val="FFFFFF" w:themeColor="background1"/>
              </w:rPr>
              <w:t xml:space="preserve">to measure performance with consideration to the following: </w:t>
            </w:r>
          </w:p>
          <w:p w14:paraId="4C24415F" w14:textId="77777777" w:rsidR="00C54B38" w:rsidRDefault="00C54B38" w:rsidP="00C54B38">
            <w:pPr>
              <w:pStyle w:val="bodytextekos"/>
              <w:spacing w:after="120"/>
              <w:ind w:left="0"/>
              <w:rPr>
                <w:color w:val="FFFFFF" w:themeColor="background1"/>
              </w:rPr>
            </w:pPr>
            <w:r>
              <w:rPr>
                <w:color w:val="FFFFFF" w:themeColor="background1"/>
              </w:rPr>
              <w:t xml:space="preserve">1. </w:t>
            </w:r>
            <w:r w:rsidRPr="00B55C5B">
              <w:rPr>
                <w:color w:val="FFFFFF" w:themeColor="background1"/>
              </w:rPr>
              <w:t>In order to design a robust M&amp;EF that captures the impact and value of the service it will be important to develop a clear and focused vision, SMART strategic objectives, and detailed activities to be delivered through the SDP</w:t>
            </w:r>
            <w:r w:rsidR="00631DD4">
              <w:rPr>
                <w:color w:val="FFFFFF" w:themeColor="background1"/>
              </w:rPr>
              <w:t>.</w:t>
            </w:r>
          </w:p>
          <w:p w14:paraId="25ECB8BF" w14:textId="77777777" w:rsidR="00C54B38" w:rsidRPr="009C0E0D" w:rsidRDefault="00C54B38" w:rsidP="00C54B38">
            <w:pPr>
              <w:pStyle w:val="bodytextekos"/>
              <w:spacing w:after="120"/>
              <w:ind w:left="0"/>
              <w:rPr>
                <w:color w:val="FFFFFF" w:themeColor="background1"/>
              </w:rPr>
            </w:pPr>
            <w:r>
              <w:rPr>
                <w:color w:val="FFFFFF" w:themeColor="background1"/>
              </w:rPr>
              <w:t xml:space="preserve">2. The M&amp;EF should be based on a ‘routes to impact’ model that highlights the linkages between the </w:t>
            </w:r>
            <w:r w:rsidRPr="009C0E0D">
              <w:rPr>
                <w:color w:val="FFFFFF" w:themeColor="background1"/>
              </w:rPr>
              <w:t>strategic objectives, inputs (financial and resources), activities (based on the detailed specification), outputs (what is delivered), and outcomes and impacts (what we hope to achieve).</w:t>
            </w:r>
          </w:p>
          <w:p w14:paraId="05784C0F" w14:textId="2A495F0A" w:rsidR="00C54B38" w:rsidRDefault="00C54B38" w:rsidP="00C54B38">
            <w:pPr>
              <w:pStyle w:val="bodytextekos"/>
              <w:spacing w:after="120"/>
              <w:ind w:left="0"/>
              <w:rPr>
                <w:color w:val="FFFFFF" w:themeColor="background1"/>
              </w:rPr>
            </w:pPr>
            <w:r>
              <w:rPr>
                <w:color w:val="FFFFFF" w:themeColor="background1"/>
              </w:rPr>
              <w:t>3. The M&amp;EF should link in more closely with the cross cutting economic development objectives (and wider policy e.g. S</w:t>
            </w:r>
            <w:r w:rsidR="005D42C8">
              <w:rPr>
                <w:color w:val="FFFFFF" w:themeColor="background1"/>
              </w:rPr>
              <w:t xml:space="preserve">ingle </w:t>
            </w:r>
            <w:r>
              <w:rPr>
                <w:color w:val="FFFFFF" w:themeColor="background1"/>
              </w:rPr>
              <w:t>O</w:t>
            </w:r>
            <w:r w:rsidR="005D42C8">
              <w:rPr>
                <w:color w:val="FFFFFF" w:themeColor="background1"/>
              </w:rPr>
              <w:t xml:space="preserve">utcome </w:t>
            </w:r>
            <w:r>
              <w:rPr>
                <w:color w:val="FFFFFF" w:themeColor="background1"/>
              </w:rPr>
              <w:t>A</w:t>
            </w:r>
            <w:r w:rsidR="005D42C8">
              <w:rPr>
                <w:color w:val="FFFFFF" w:themeColor="background1"/>
              </w:rPr>
              <w:t>greements</w:t>
            </w:r>
            <w:r>
              <w:rPr>
                <w:color w:val="FFFFFF" w:themeColor="background1"/>
              </w:rPr>
              <w:t>) of the Scottish Government and partners.</w:t>
            </w:r>
          </w:p>
          <w:p w14:paraId="730A98AA" w14:textId="77777777" w:rsidR="00C54B38" w:rsidRDefault="00C54B38" w:rsidP="00C54B38">
            <w:pPr>
              <w:pStyle w:val="bodytextekos"/>
              <w:spacing w:after="120"/>
              <w:ind w:left="0"/>
              <w:rPr>
                <w:color w:val="FFFFFF" w:themeColor="background1"/>
              </w:rPr>
            </w:pPr>
            <w:r>
              <w:rPr>
                <w:color w:val="FFFFFF" w:themeColor="background1"/>
              </w:rPr>
              <w:t xml:space="preserve">4. The menu of indictors should consider both quantitative and qualitative measures as appropriate. </w:t>
            </w:r>
          </w:p>
          <w:p w14:paraId="788F9AF4" w14:textId="77777777" w:rsidR="00C54B38" w:rsidRDefault="00C54B38" w:rsidP="00C54B38">
            <w:pPr>
              <w:pStyle w:val="bodytextekos"/>
              <w:spacing w:after="120"/>
              <w:ind w:left="0"/>
            </w:pPr>
            <w:r>
              <w:rPr>
                <w:color w:val="FFFFFF" w:themeColor="background1"/>
              </w:rPr>
              <w:t>5. The Framework should allocate</w:t>
            </w:r>
            <w:r w:rsidRPr="00742C7B">
              <w:rPr>
                <w:color w:val="FFFFFF" w:themeColor="background1"/>
              </w:rPr>
              <w:t xml:space="preserve"> responsibi</w:t>
            </w:r>
            <w:r>
              <w:rPr>
                <w:color w:val="FFFFFF" w:themeColor="background1"/>
              </w:rPr>
              <w:t>lity and frequency of collecting</w:t>
            </w:r>
            <w:r w:rsidRPr="00742C7B">
              <w:rPr>
                <w:color w:val="FFFFFF" w:themeColor="background1"/>
              </w:rPr>
              <w:t>/reporting</w:t>
            </w:r>
            <w:r>
              <w:rPr>
                <w:color w:val="FFFFFF" w:themeColor="background1"/>
              </w:rPr>
              <w:t xml:space="preserve"> performance data. </w:t>
            </w:r>
          </w:p>
        </w:tc>
      </w:tr>
    </w:tbl>
    <w:p w14:paraId="18AB477E" w14:textId="71FCBD2F" w:rsidR="001A2962" w:rsidRDefault="001A2962" w:rsidP="001A2962">
      <w:pPr>
        <w:pStyle w:val="bodytextekos"/>
      </w:pPr>
      <w:r>
        <w:t>However, it should be noted that there will be a resource cost associated with both developing, and gathering the data and evidence to populate</w:t>
      </w:r>
      <w:r w:rsidRPr="001A2962">
        <w:t xml:space="preserve"> </w:t>
      </w:r>
      <w:r>
        <w:t xml:space="preserve">a new monitoring Framework. This resource cost is both financial and staff resource. These additional costs should be borne in mind </w:t>
      </w:r>
      <w:r w:rsidR="0038743E">
        <w:t xml:space="preserve">and accounted </w:t>
      </w:r>
      <w:r>
        <w:t>for</w:t>
      </w:r>
      <w:r w:rsidR="0038743E">
        <w:t xml:space="preserve"> in</w:t>
      </w:r>
      <w:r>
        <w:t xml:space="preserve"> future business planning</w:t>
      </w:r>
      <w:r w:rsidR="0038743E">
        <w:t xml:space="preserve">. </w:t>
      </w:r>
    </w:p>
    <w:p w14:paraId="6B22E8A9" w14:textId="77777777" w:rsidR="00C54B38" w:rsidRDefault="00C54B38" w:rsidP="00C54B38">
      <w:pPr>
        <w:pStyle w:val="Heading4"/>
      </w:pPr>
      <w:r>
        <w:lastRenderedPageBreak/>
        <w:t>Webinars</w:t>
      </w:r>
    </w:p>
    <w:p w14:paraId="35449707" w14:textId="77777777" w:rsidR="00C54B38" w:rsidRDefault="00C54B38" w:rsidP="00C54B38">
      <w:pPr>
        <w:pStyle w:val="bodytextekos"/>
      </w:pPr>
      <w:r>
        <w:t>The webinars are a new ‘product’ the SDP has launched</w:t>
      </w:r>
      <w:r w:rsidR="008153F1">
        <w:t xml:space="preserve"> to engage with more rural businesses</w:t>
      </w:r>
      <w:r>
        <w:t xml:space="preserve">. </w:t>
      </w:r>
    </w:p>
    <w:p w14:paraId="2362B64B" w14:textId="77777777" w:rsidR="00C54B38" w:rsidRDefault="00C54B38" w:rsidP="00C54B38">
      <w:pPr>
        <w:pStyle w:val="bodytextekos"/>
      </w:pPr>
      <w:r>
        <w:t xml:space="preserve">The usage/uptake of these webinars has been increasing (although it is still low in the rural areas) and client feedback is generally positive. </w:t>
      </w:r>
      <w:r w:rsidR="008153F1">
        <w:t xml:space="preserve"> </w:t>
      </w:r>
      <w:r>
        <w:t>The webinars represent a cost-effective and efficient method for the SDP to engage and support a w</w:t>
      </w:r>
      <w:r w:rsidR="008153F1">
        <w:t>ide range of clients at the pan-</w:t>
      </w:r>
      <w:r>
        <w:t xml:space="preserve">Scotland level. </w:t>
      </w:r>
      <w:r w:rsidR="008153F1">
        <w:t xml:space="preserve"> </w:t>
      </w:r>
      <w:r>
        <w:t xml:space="preserve">In </w:t>
      </w:r>
      <w:r w:rsidR="008153F1">
        <w:t xml:space="preserve">the future it is likely that </w:t>
      </w:r>
      <w:r>
        <w:t xml:space="preserve">webinars will become an even more important resource for the SDP as more support and content goes online. </w:t>
      </w:r>
    </w:p>
    <w:tbl>
      <w:tblPr>
        <w:tblStyle w:val="TableGrid"/>
        <w:tblW w:w="0" w:type="auto"/>
        <w:tblInd w:w="709" w:type="dxa"/>
        <w:shd w:val="clear" w:color="auto" w:fill="548DD4" w:themeFill="text2" w:themeFillTint="99"/>
        <w:tblLook w:val="04A0" w:firstRow="1" w:lastRow="0" w:firstColumn="1" w:lastColumn="0" w:noHBand="0" w:noVBand="1"/>
      </w:tblPr>
      <w:tblGrid>
        <w:gridCol w:w="7501"/>
      </w:tblGrid>
      <w:tr w:rsidR="00C54B38" w14:paraId="788C84FF" w14:textId="77777777" w:rsidTr="008153F1">
        <w:tc>
          <w:tcPr>
            <w:tcW w:w="8210" w:type="dxa"/>
            <w:tcBorders>
              <w:top w:val="single" w:sz="4" w:space="0" w:color="548DD4"/>
              <w:left w:val="single" w:sz="4" w:space="0" w:color="548DD4"/>
              <w:bottom w:val="single" w:sz="4" w:space="0" w:color="548DD4"/>
              <w:right w:val="single" w:sz="4" w:space="0" w:color="548DD4"/>
            </w:tcBorders>
            <w:shd w:val="clear" w:color="auto" w:fill="548DD4" w:themeFill="text2" w:themeFillTint="99"/>
          </w:tcPr>
          <w:p w14:paraId="1CF8316B" w14:textId="45F6C80A" w:rsidR="00C54B38" w:rsidRDefault="00C54B38" w:rsidP="00C54B38">
            <w:pPr>
              <w:pStyle w:val="bodytextekos"/>
              <w:spacing w:after="120"/>
              <w:ind w:left="0"/>
            </w:pPr>
            <w:r w:rsidRPr="00C07965">
              <w:rPr>
                <w:b/>
                <w:color w:val="FFFFFF" w:themeColor="background1"/>
              </w:rPr>
              <w:t>Recommendation</w:t>
            </w:r>
            <w:r w:rsidRPr="00C07965">
              <w:rPr>
                <w:color w:val="FFFFFF" w:themeColor="background1"/>
              </w:rPr>
              <w:t xml:space="preserve">: </w:t>
            </w:r>
            <w:r>
              <w:rPr>
                <w:color w:val="FFFFFF" w:themeColor="background1"/>
              </w:rPr>
              <w:t>the SDP team should continue to develop the content of the webinars and promote them more widely, particularly within rural areas and amongst associate members.</w:t>
            </w:r>
            <w:r w:rsidR="00DB7D41" w:rsidRPr="00DB7D41">
              <w:rPr>
                <w:color w:val="FFFFFF" w:themeColor="background1"/>
              </w:rPr>
              <w:t xml:space="preserve"> </w:t>
            </w:r>
            <w:r w:rsidR="00DB7D41">
              <w:rPr>
                <w:color w:val="FFFFFF" w:themeColor="background1"/>
              </w:rPr>
              <w:t xml:space="preserve"> </w:t>
            </w:r>
            <w:r w:rsidR="00DB7D41" w:rsidRPr="00DB7D41">
              <w:rPr>
                <w:color w:val="FFFFFF" w:themeColor="background1"/>
              </w:rPr>
              <w:t>There is also a role for member local authorities to promote the webinars.</w:t>
            </w:r>
          </w:p>
        </w:tc>
      </w:tr>
    </w:tbl>
    <w:p w14:paraId="41D73481" w14:textId="77777777" w:rsidR="00C54B38" w:rsidRDefault="00C54B38" w:rsidP="00C54B38">
      <w:pPr>
        <w:pStyle w:val="Heading4"/>
      </w:pPr>
      <w:r>
        <w:t>Website</w:t>
      </w:r>
    </w:p>
    <w:p w14:paraId="78061B17" w14:textId="77777777" w:rsidR="00C54B38" w:rsidRDefault="00C54B38" w:rsidP="00C54B38">
      <w:pPr>
        <w:pStyle w:val="bodytextekos"/>
      </w:pPr>
      <w:r>
        <w:t xml:space="preserve">The SDP team recognise the value that the website provides in supporting their service offering, and as such regard it as a ‘work in progress’. </w:t>
      </w:r>
      <w:r w:rsidR="008153F1">
        <w:t xml:space="preserve"> </w:t>
      </w:r>
      <w:r>
        <w:t xml:space="preserve">The continued development and improvement both in terms of content and accessibility is a priority. </w:t>
      </w:r>
    </w:p>
    <w:p w14:paraId="02A86700" w14:textId="72F6BD39" w:rsidR="006669D3" w:rsidRDefault="00C54B38" w:rsidP="006669D3">
      <w:pPr>
        <w:pStyle w:val="bodytextekos"/>
      </w:pPr>
      <w:r>
        <w:t>One suggested improvement is for the website to make the content and downloads from the direct</w:t>
      </w:r>
      <w:r w:rsidR="008153F1">
        <w:t xml:space="preserve"> training events</w:t>
      </w:r>
      <w:r>
        <w:t xml:space="preserve"> and partner events available for those unable to attend</w:t>
      </w:r>
      <w:r w:rsidR="008153F1">
        <w:t xml:space="preserve"> (or for those that attend who wish to go back to the training materials) and the associate m</w:t>
      </w:r>
      <w:r>
        <w:t xml:space="preserve">embers. </w:t>
      </w:r>
      <w:r w:rsidR="008153F1">
        <w:t xml:space="preserve"> </w:t>
      </w:r>
      <w:r>
        <w:t>This would enhance the overall SDP offering and provide another tool f</w:t>
      </w:r>
      <w:r w:rsidR="00DB7D41">
        <w:t xml:space="preserve">or engaging with the SME base.  </w:t>
      </w:r>
      <w:r w:rsidR="006669D3">
        <w:t xml:space="preserve">However, some people may not turn up to events if the material is freely available online.  The e-learning service will, however, provide </w:t>
      </w:r>
      <w:r w:rsidR="00DB7D41">
        <w:t xml:space="preserve">a </w:t>
      </w:r>
      <w:r w:rsidR="006669D3">
        <w:t>facility</w:t>
      </w:r>
      <w:r w:rsidR="00DB7D41">
        <w:t xml:space="preserve"> for SMEs to learn and engage with the content</w:t>
      </w:r>
      <w:r w:rsidR="006669D3">
        <w:t>.</w:t>
      </w:r>
    </w:p>
    <w:tbl>
      <w:tblPr>
        <w:tblStyle w:val="TableGrid"/>
        <w:tblW w:w="0" w:type="auto"/>
        <w:tblInd w:w="709" w:type="dxa"/>
        <w:shd w:val="clear" w:color="auto" w:fill="548DD4" w:themeFill="text2" w:themeFillTint="99"/>
        <w:tblLook w:val="04A0" w:firstRow="1" w:lastRow="0" w:firstColumn="1" w:lastColumn="0" w:noHBand="0" w:noVBand="1"/>
      </w:tblPr>
      <w:tblGrid>
        <w:gridCol w:w="7501"/>
      </w:tblGrid>
      <w:tr w:rsidR="00C54B38" w14:paraId="38AD0F91" w14:textId="77777777" w:rsidTr="006669D3">
        <w:tc>
          <w:tcPr>
            <w:tcW w:w="7501" w:type="dxa"/>
            <w:tcBorders>
              <w:top w:val="single" w:sz="4" w:space="0" w:color="548DD4"/>
              <w:left w:val="single" w:sz="4" w:space="0" w:color="548DD4"/>
              <w:bottom w:val="single" w:sz="4" w:space="0" w:color="548DD4"/>
              <w:right w:val="single" w:sz="4" w:space="0" w:color="548DD4"/>
            </w:tcBorders>
            <w:shd w:val="clear" w:color="auto" w:fill="548DD4" w:themeFill="text2" w:themeFillTint="99"/>
          </w:tcPr>
          <w:p w14:paraId="4582741B" w14:textId="77777777" w:rsidR="00C54B38" w:rsidRDefault="00C54B38" w:rsidP="00C54B38">
            <w:pPr>
              <w:pStyle w:val="bodytextekos"/>
              <w:spacing w:after="120"/>
              <w:ind w:left="0"/>
            </w:pPr>
            <w:r w:rsidRPr="00C07965">
              <w:rPr>
                <w:b/>
                <w:color w:val="FFFFFF" w:themeColor="background1"/>
              </w:rPr>
              <w:t>Recommendation</w:t>
            </w:r>
            <w:r w:rsidRPr="00C07965">
              <w:rPr>
                <w:color w:val="FFFFFF" w:themeColor="background1"/>
              </w:rPr>
              <w:t xml:space="preserve">: </w:t>
            </w:r>
            <w:r>
              <w:rPr>
                <w:color w:val="FFFFFF" w:themeColor="background1"/>
              </w:rPr>
              <w:t xml:space="preserve">the SDP team should continue to develop the website </w:t>
            </w:r>
            <w:r w:rsidR="00A434A8">
              <w:rPr>
                <w:color w:val="FFFFFF" w:themeColor="background1"/>
              </w:rPr>
              <w:t xml:space="preserve">(for example the SDP is reviewing the potential to develop a supplier matching tool) </w:t>
            </w:r>
            <w:r>
              <w:rPr>
                <w:color w:val="FFFFFF" w:themeColor="background1"/>
              </w:rPr>
              <w:t>and consider opportunities for hosting additional material from direct and partner events.</w:t>
            </w:r>
          </w:p>
        </w:tc>
      </w:tr>
    </w:tbl>
    <w:p w14:paraId="623B0CC2" w14:textId="77777777" w:rsidR="00C54B38" w:rsidRDefault="00C54B38" w:rsidP="00C54B38">
      <w:pPr>
        <w:pStyle w:val="Heading4"/>
      </w:pPr>
      <w:r>
        <w:lastRenderedPageBreak/>
        <w:t>Governance</w:t>
      </w:r>
    </w:p>
    <w:p w14:paraId="0E655B93" w14:textId="38090566" w:rsidR="00C54B38" w:rsidRDefault="00C54B38" w:rsidP="00C54B38">
      <w:pPr>
        <w:pStyle w:val="bodytextekos"/>
      </w:pPr>
      <w:r>
        <w:t>The 2013 review of the SDP identified that the governance structure was ‘</w:t>
      </w:r>
      <w:r w:rsidRPr="00C07965">
        <w:rPr>
          <w:i/>
        </w:rPr>
        <w:t>insufficiently robus</w:t>
      </w:r>
      <w:r>
        <w:t xml:space="preserve">t’ and as a result a new structure was established to ensure greater levels of accountability and transparency. </w:t>
      </w:r>
      <w:r w:rsidR="008153F1">
        <w:t xml:space="preserve"> </w:t>
      </w:r>
      <w:r>
        <w:t>The new structure seems to have addressed these concerns</w:t>
      </w:r>
      <w:r w:rsidR="00920141">
        <w:t xml:space="preserve">, </w:t>
      </w:r>
      <w:r>
        <w:t>however, there is perhaps a need for more clarity around roles and responsibilities, and a review of whether the structure is ‘top heavy’.</w:t>
      </w:r>
    </w:p>
    <w:p w14:paraId="1DB02CFA" w14:textId="77777777" w:rsidR="00D13230" w:rsidRDefault="00C54B38" w:rsidP="00C54B38">
      <w:pPr>
        <w:pStyle w:val="bodytextekos"/>
      </w:pPr>
      <w:r>
        <w:t xml:space="preserve">The Programme has now been running successfully for a number of months and it is therefore an appropriate time to assess whether there is an opportunity to streamline the governance structure (this could also provide more clarity around roles and responsibilities). </w:t>
      </w:r>
    </w:p>
    <w:p w14:paraId="6176DBDC" w14:textId="242ACE76" w:rsidR="00C54B38" w:rsidRDefault="00C54B38" w:rsidP="00C54B38">
      <w:pPr>
        <w:pStyle w:val="bodytextekos"/>
      </w:pPr>
      <w:r>
        <w:t>It should be highlighted, however, that any new governan</w:t>
      </w:r>
      <w:r w:rsidR="008153F1">
        <w:t>ce structure should retain the R</w:t>
      </w:r>
      <w:r>
        <w:t>egional</w:t>
      </w:r>
      <w:r w:rsidR="008153F1">
        <w:t xml:space="preserve"> Officers G</w:t>
      </w:r>
      <w:r>
        <w:t xml:space="preserve">roup as this is seen as a vital link between </w:t>
      </w:r>
      <w:r w:rsidR="008153F1">
        <w:t>member local authorities</w:t>
      </w:r>
      <w:r>
        <w:t xml:space="preserve"> and the SDP.</w:t>
      </w:r>
    </w:p>
    <w:p w14:paraId="07F2B76D" w14:textId="3C953115" w:rsidR="0038743E" w:rsidRDefault="0038743E" w:rsidP="0038743E">
      <w:pPr>
        <w:pStyle w:val="bodytextekos"/>
      </w:pPr>
      <w:r>
        <w:t>The role</w:t>
      </w:r>
      <w:r w:rsidR="000631AC">
        <w:t xml:space="preserve"> and responsibilities</w:t>
      </w:r>
      <w:r>
        <w:t xml:space="preserve"> of the Board in a more general sense should also be considered. </w:t>
      </w:r>
      <w:r w:rsidR="000631AC">
        <w:t>During</w:t>
      </w:r>
      <w:r>
        <w:t xml:space="preserve"> the port-transition period the</w:t>
      </w:r>
      <w:r w:rsidR="000631AC">
        <w:t>re w</w:t>
      </w:r>
      <w:r>
        <w:t>as a need for Board members to support the operational and delivery side of the SDP</w:t>
      </w:r>
      <w:r w:rsidR="000631AC">
        <w:t xml:space="preserve"> – this was recognised as important to ensure the transition period was successful. </w:t>
      </w:r>
    </w:p>
    <w:p w14:paraId="7DE3743B" w14:textId="034871F6" w:rsidR="0038743E" w:rsidRDefault="0038743E" w:rsidP="000631AC">
      <w:pPr>
        <w:pStyle w:val="bodytextekos"/>
      </w:pPr>
      <w:r>
        <w:t xml:space="preserve">In the future, </w:t>
      </w:r>
      <w:r w:rsidR="000631AC">
        <w:t>the Board should consider retaining a more strategic focus – the real value o</w:t>
      </w:r>
      <w:r>
        <w:t>f having a Board with a broad mix of skills</w:t>
      </w:r>
      <w:r w:rsidR="000631AC">
        <w:t xml:space="preserve"> and experience</w:t>
      </w:r>
      <w:r>
        <w:t xml:space="preserve"> </w:t>
      </w:r>
      <w:r w:rsidR="000631AC">
        <w:t xml:space="preserve">within economic development and procurement </w:t>
      </w:r>
      <w:r>
        <w:t xml:space="preserve">will </w:t>
      </w:r>
      <w:r w:rsidR="000631AC">
        <w:t xml:space="preserve">come </w:t>
      </w:r>
      <w:r>
        <w:t xml:space="preserve">from </w:t>
      </w:r>
      <w:r w:rsidR="000631AC">
        <w:t>leading and driving</w:t>
      </w:r>
      <w:r>
        <w:t xml:space="preserve"> the strategic </w:t>
      </w:r>
      <w:r w:rsidR="000631AC">
        <w:t>direction of</w:t>
      </w:r>
      <w:r>
        <w:t xml:space="preserve"> the SDP, </w:t>
      </w:r>
      <w:r w:rsidR="000631AC">
        <w:t>considered</w:t>
      </w:r>
      <w:r>
        <w:t xml:space="preserve"> further below. </w:t>
      </w:r>
    </w:p>
    <w:tbl>
      <w:tblPr>
        <w:tblStyle w:val="TableGrid"/>
        <w:tblW w:w="0" w:type="auto"/>
        <w:tblInd w:w="709" w:type="dxa"/>
        <w:shd w:val="clear" w:color="auto" w:fill="548DD4" w:themeFill="text2" w:themeFillTint="99"/>
        <w:tblLook w:val="04A0" w:firstRow="1" w:lastRow="0" w:firstColumn="1" w:lastColumn="0" w:noHBand="0" w:noVBand="1"/>
      </w:tblPr>
      <w:tblGrid>
        <w:gridCol w:w="7501"/>
      </w:tblGrid>
      <w:tr w:rsidR="00C54B38" w14:paraId="7506714A" w14:textId="77777777" w:rsidTr="008153F1">
        <w:tc>
          <w:tcPr>
            <w:tcW w:w="8210" w:type="dxa"/>
            <w:tcBorders>
              <w:top w:val="single" w:sz="4" w:space="0" w:color="548DD4"/>
              <w:left w:val="single" w:sz="4" w:space="0" w:color="548DD4"/>
              <w:bottom w:val="single" w:sz="4" w:space="0" w:color="548DD4"/>
              <w:right w:val="single" w:sz="4" w:space="0" w:color="548DD4"/>
            </w:tcBorders>
            <w:shd w:val="clear" w:color="auto" w:fill="548DD4" w:themeFill="text2" w:themeFillTint="99"/>
          </w:tcPr>
          <w:p w14:paraId="27DD6F60" w14:textId="4C9003C1" w:rsidR="00C54B38" w:rsidRDefault="00C54B38" w:rsidP="00C54B38">
            <w:pPr>
              <w:pStyle w:val="bodytextekos"/>
              <w:ind w:left="0"/>
            </w:pPr>
            <w:r w:rsidRPr="00C07965">
              <w:rPr>
                <w:b/>
                <w:color w:val="FFFFFF" w:themeColor="background1"/>
              </w:rPr>
              <w:t>Recommendation</w:t>
            </w:r>
            <w:r w:rsidRPr="00C07965">
              <w:rPr>
                <w:color w:val="FFFFFF" w:themeColor="background1"/>
              </w:rPr>
              <w:t>: Board to discuss whether current governance model remains fit for purpose or if there is scope</w:t>
            </w:r>
            <w:r>
              <w:rPr>
                <w:color w:val="FFFFFF" w:themeColor="background1"/>
              </w:rPr>
              <w:t>/opportunity</w:t>
            </w:r>
            <w:r w:rsidRPr="00C07965">
              <w:rPr>
                <w:color w:val="FFFFFF" w:themeColor="background1"/>
              </w:rPr>
              <w:t xml:space="preserve"> for streamlining the structure</w:t>
            </w:r>
            <w:r w:rsidR="000631AC">
              <w:rPr>
                <w:color w:val="FFFFFF" w:themeColor="background1"/>
              </w:rPr>
              <w:t>, and future role/responsibilities for Board members</w:t>
            </w:r>
            <w:r w:rsidRPr="00C07965">
              <w:rPr>
                <w:color w:val="FFFFFF" w:themeColor="background1"/>
              </w:rPr>
              <w:t xml:space="preserve">. </w:t>
            </w:r>
          </w:p>
        </w:tc>
      </w:tr>
    </w:tbl>
    <w:p w14:paraId="133525A9" w14:textId="77777777" w:rsidR="00C54B38" w:rsidRDefault="00C54B38" w:rsidP="00C54B38">
      <w:pPr>
        <w:pStyle w:val="Heading4"/>
      </w:pPr>
      <w:r>
        <w:t>Targeted Approach</w:t>
      </w:r>
    </w:p>
    <w:p w14:paraId="78F28EF2" w14:textId="77777777" w:rsidR="00C54B38" w:rsidRDefault="00C54B38" w:rsidP="00C54B38">
      <w:pPr>
        <w:pStyle w:val="bodytextekos"/>
      </w:pPr>
      <w:r>
        <w:t xml:space="preserve">Feedback from stakeholders identified a subscription based </w:t>
      </w:r>
      <w:r w:rsidR="007C22ED">
        <w:t>platform for data and intelligence analysis</w:t>
      </w:r>
      <w:r w:rsidR="00631DD4">
        <w:t>,</w:t>
      </w:r>
      <w:r>
        <w:t xml:space="preserve"> ‘Grow Local’ which allows users to undertake detailed searches and analysis of public procurement spend data – value, sector, </w:t>
      </w:r>
      <w:r w:rsidR="007C22ED">
        <w:t xml:space="preserve">and </w:t>
      </w:r>
      <w:r>
        <w:t>geographic area, et</w:t>
      </w:r>
      <w:r w:rsidR="007C22ED">
        <w:t>c</w:t>
      </w:r>
      <w:r>
        <w:t>.</w:t>
      </w:r>
    </w:p>
    <w:p w14:paraId="0C62CFDB" w14:textId="77777777" w:rsidR="00C54B38" w:rsidRDefault="00C54B38" w:rsidP="00C54B38">
      <w:pPr>
        <w:pStyle w:val="bodytextekos"/>
      </w:pPr>
      <w:r>
        <w:lastRenderedPageBreak/>
        <w:t xml:space="preserve">This is a potentially valuable tool that will allow </w:t>
      </w:r>
      <w:r w:rsidR="008153F1">
        <w:t>member local authorities</w:t>
      </w:r>
      <w:r>
        <w:t xml:space="preserve"> to review the number of projects and value of spend retained in their local area, what sectors/companies are winning contracts, and where there are gaps i.e. are there any areas of spend ‘leaked’ outwith the region, and the opportunity to retain spend.</w:t>
      </w:r>
    </w:p>
    <w:p w14:paraId="4D20EF19" w14:textId="193F52F2" w:rsidR="00920141" w:rsidRDefault="00631DD4" w:rsidP="00C54B38">
      <w:pPr>
        <w:pStyle w:val="bodytextekos"/>
      </w:pPr>
      <w:r>
        <w:t>Feedback from stakeholder</w:t>
      </w:r>
      <w:r w:rsidR="008153F1">
        <w:t>s</w:t>
      </w:r>
      <w:r>
        <w:t xml:space="preserve"> identified that the service could benefit from being more flexible and responsive to changing regional demand</w:t>
      </w:r>
      <w:r w:rsidR="006272AC">
        <w:t xml:space="preserve"> (although recognising that there has to be a</w:t>
      </w:r>
      <w:r w:rsidR="00707693">
        <w:t>n element of forward planning fo</w:t>
      </w:r>
      <w:r w:rsidR="006272AC">
        <w:t>r</w:t>
      </w:r>
      <w:r w:rsidR="00467AF8">
        <w:t xml:space="preserve"> the</w:t>
      </w:r>
      <w:r w:rsidR="006272AC">
        <w:t xml:space="preserve"> events </w:t>
      </w:r>
      <w:r w:rsidR="00707693">
        <w:t>calendar</w:t>
      </w:r>
      <w:r w:rsidR="006272AC">
        <w:t>)</w:t>
      </w:r>
      <w:r>
        <w:t>, the Grow Local tool would be impor</w:t>
      </w:r>
      <w:r w:rsidR="006949AC">
        <w:t>tant to help identify what the scale and nature of demand might look like.</w:t>
      </w:r>
    </w:p>
    <w:p w14:paraId="59330926" w14:textId="77777777" w:rsidR="00C54B38" w:rsidRDefault="00C54B38" w:rsidP="00C54B38">
      <w:pPr>
        <w:pStyle w:val="bodytextekos"/>
      </w:pPr>
      <w:r>
        <w:t>There are a number of potential benefits from this, for example, helping to plan and develop support provision - i.e. capacity building amongst supply chain (where there are identified gaps and weaknesses), setting targets – for example 10% of all public sector spend to be retained in</w:t>
      </w:r>
      <w:r w:rsidR="00467AF8">
        <w:t xml:space="preserve"> the local area, and helping local authorities</w:t>
      </w:r>
      <w:r>
        <w:t xml:space="preserve"> target growth sectors and companies</w:t>
      </w:r>
      <w:r w:rsidR="00631DD4">
        <w:t xml:space="preserve"> (responding to regional demand)</w:t>
      </w:r>
      <w:r>
        <w:t xml:space="preserve">. </w:t>
      </w:r>
    </w:p>
    <w:tbl>
      <w:tblPr>
        <w:tblStyle w:val="TableGrid"/>
        <w:tblW w:w="0" w:type="auto"/>
        <w:tblInd w:w="709" w:type="dxa"/>
        <w:shd w:val="clear" w:color="auto" w:fill="548DD4" w:themeFill="text2" w:themeFillTint="99"/>
        <w:tblLook w:val="04A0" w:firstRow="1" w:lastRow="0" w:firstColumn="1" w:lastColumn="0" w:noHBand="0" w:noVBand="1"/>
      </w:tblPr>
      <w:tblGrid>
        <w:gridCol w:w="7501"/>
      </w:tblGrid>
      <w:tr w:rsidR="00C54B38" w14:paraId="200FD20C" w14:textId="77777777" w:rsidTr="00467AF8">
        <w:tc>
          <w:tcPr>
            <w:tcW w:w="8210" w:type="dxa"/>
            <w:tcBorders>
              <w:top w:val="single" w:sz="4" w:space="0" w:color="548DD4"/>
              <w:left w:val="single" w:sz="4" w:space="0" w:color="548DD4"/>
              <w:bottom w:val="single" w:sz="4" w:space="0" w:color="548DD4"/>
              <w:right w:val="single" w:sz="4" w:space="0" w:color="548DD4"/>
            </w:tcBorders>
            <w:shd w:val="clear" w:color="auto" w:fill="548DD4" w:themeFill="text2" w:themeFillTint="99"/>
          </w:tcPr>
          <w:p w14:paraId="15F2D631" w14:textId="77777777" w:rsidR="00C54B38" w:rsidRDefault="00C54B38" w:rsidP="007C22ED">
            <w:pPr>
              <w:pStyle w:val="bodytextekos"/>
              <w:ind w:left="0"/>
            </w:pPr>
            <w:r w:rsidRPr="00C07965">
              <w:rPr>
                <w:b/>
                <w:color w:val="FFFFFF" w:themeColor="background1"/>
              </w:rPr>
              <w:t>Recommendation</w:t>
            </w:r>
            <w:r w:rsidRPr="00C07965">
              <w:rPr>
                <w:color w:val="FFFFFF" w:themeColor="background1"/>
              </w:rPr>
              <w:t xml:space="preserve">: </w:t>
            </w:r>
            <w:r>
              <w:rPr>
                <w:color w:val="FFFFFF" w:themeColor="background1"/>
              </w:rPr>
              <w:t>SDP</w:t>
            </w:r>
            <w:r w:rsidR="007C22ED">
              <w:rPr>
                <w:color w:val="FFFFFF" w:themeColor="background1"/>
              </w:rPr>
              <w:t xml:space="preserve"> to review the potential demand, benefits </w:t>
            </w:r>
            <w:r>
              <w:rPr>
                <w:color w:val="FFFFFF" w:themeColor="background1"/>
              </w:rPr>
              <w:t xml:space="preserve">and feasibility of adopting the Grow Local tool as part of its service offering, this </w:t>
            </w:r>
            <w:r w:rsidR="007C22ED">
              <w:rPr>
                <w:color w:val="FFFFFF" w:themeColor="background1"/>
              </w:rPr>
              <w:t xml:space="preserve">also includes funding for the </w:t>
            </w:r>
            <w:r w:rsidR="00631DD4">
              <w:rPr>
                <w:color w:val="FFFFFF" w:themeColor="background1"/>
              </w:rPr>
              <w:t>platform</w:t>
            </w:r>
            <w:r w:rsidR="007C22ED">
              <w:rPr>
                <w:color w:val="FFFFFF" w:themeColor="background1"/>
              </w:rPr>
              <w:t>.</w:t>
            </w:r>
          </w:p>
        </w:tc>
      </w:tr>
    </w:tbl>
    <w:p w14:paraId="19F9CB56" w14:textId="77777777" w:rsidR="00C54B38" w:rsidRDefault="00C54B38" w:rsidP="00C54B38">
      <w:pPr>
        <w:pStyle w:val="Heading4"/>
      </w:pPr>
      <w:r>
        <w:t>Engagement and Communication with Partners</w:t>
      </w:r>
    </w:p>
    <w:p w14:paraId="1EFA65D4" w14:textId="77777777" w:rsidR="00C54B38" w:rsidRDefault="00C54B38" w:rsidP="00C54B38">
      <w:pPr>
        <w:pStyle w:val="bodytextekos"/>
      </w:pPr>
      <w:r>
        <w:t xml:space="preserve">Feedback suggests that engagement and relationships with </w:t>
      </w:r>
      <w:r w:rsidR="006949AC">
        <w:t>member local authorities</w:t>
      </w:r>
      <w:r>
        <w:t xml:space="preserve"> is varied across Scotland - this is not surprising given the number of partners and individuals involved (also the different membership status of some regions). </w:t>
      </w:r>
    </w:p>
    <w:p w14:paraId="072149B7" w14:textId="77777777" w:rsidR="00C54B38" w:rsidRDefault="00C54B38" w:rsidP="00C54B38">
      <w:pPr>
        <w:pStyle w:val="bodytextekos"/>
      </w:pPr>
      <w:r>
        <w:t>The SDP has made significant progress in developing the service to a national Programme (31 o</w:t>
      </w:r>
      <w:r w:rsidR="006949AC">
        <w:t>ut of 32 local authorities</w:t>
      </w:r>
      <w:r>
        <w:t xml:space="preserve"> are members) and the challenge going forward will be to ensure the ongoing support and commitment of </w:t>
      </w:r>
      <w:r w:rsidR="006949AC">
        <w:t>members</w:t>
      </w:r>
      <w:r>
        <w:t xml:space="preserve">. </w:t>
      </w:r>
    </w:p>
    <w:p w14:paraId="2315A0D6" w14:textId="11894870" w:rsidR="00C54B38" w:rsidRDefault="00C54B38" w:rsidP="00C54B38">
      <w:pPr>
        <w:pStyle w:val="bodytextekos"/>
      </w:pPr>
      <w:r>
        <w:t>As highlighted above, the development of a more r</w:t>
      </w:r>
      <w:r w:rsidR="00DB7D41">
        <w:t>obust monitoring and reporting f</w:t>
      </w:r>
      <w:r>
        <w:t xml:space="preserve">ramework, and the development of tools such as Grow Local to allow a targeted approach will be important to demonstrate the value of the service at the local level. </w:t>
      </w:r>
    </w:p>
    <w:p w14:paraId="0D489BD3" w14:textId="77777777" w:rsidR="000631AC" w:rsidRDefault="000631AC" w:rsidP="00D13230">
      <w:pPr>
        <w:pStyle w:val="bodytextekos"/>
      </w:pPr>
    </w:p>
    <w:p w14:paraId="0DD16A42" w14:textId="5BC94D4D" w:rsidR="00C54B38" w:rsidRDefault="00C54B38" w:rsidP="00D13230">
      <w:pPr>
        <w:pStyle w:val="bodytextekos"/>
      </w:pPr>
      <w:r>
        <w:lastRenderedPageBreak/>
        <w:t xml:space="preserve">In addition, there are some other national and regional organisations that the SDP should look to develop stronger relationships with, for example – Business Gateway works with broadly the same client group and Scotland Excel – deliver procurement training/support to the public sector. </w:t>
      </w:r>
    </w:p>
    <w:tbl>
      <w:tblPr>
        <w:tblStyle w:val="TableGrid"/>
        <w:tblW w:w="0" w:type="auto"/>
        <w:tblInd w:w="709" w:type="dxa"/>
        <w:shd w:val="clear" w:color="auto" w:fill="548DD4" w:themeFill="text2" w:themeFillTint="99"/>
        <w:tblLook w:val="04A0" w:firstRow="1" w:lastRow="0" w:firstColumn="1" w:lastColumn="0" w:noHBand="0" w:noVBand="1"/>
      </w:tblPr>
      <w:tblGrid>
        <w:gridCol w:w="7501"/>
      </w:tblGrid>
      <w:tr w:rsidR="00C54B38" w14:paraId="0A0DF2A2" w14:textId="77777777" w:rsidTr="006949AC">
        <w:tc>
          <w:tcPr>
            <w:tcW w:w="7501" w:type="dxa"/>
            <w:tcBorders>
              <w:top w:val="single" w:sz="4" w:space="0" w:color="548DD4"/>
              <w:left w:val="single" w:sz="4" w:space="0" w:color="548DD4"/>
              <w:bottom w:val="single" w:sz="4" w:space="0" w:color="548DD4"/>
              <w:right w:val="single" w:sz="4" w:space="0" w:color="548DD4"/>
            </w:tcBorders>
            <w:shd w:val="clear" w:color="auto" w:fill="548DD4" w:themeFill="text2" w:themeFillTint="99"/>
          </w:tcPr>
          <w:p w14:paraId="07463241" w14:textId="77777777" w:rsidR="00C54B38" w:rsidRDefault="00C54B38" w:rsidP="00C54B38">
            <w:pPr>
              <w:pStyle w:val="bodytextekos"/>
              <w:ind w:left="0"/>
              <w:rPr>
                <w:color w:val="FFFFFF" w:themeColor="background1"/>
              </w:rPr>
            </w:pPr>
            <w:r w:rsidRPr="00C07965">
              <w:rPr>
                <w:b/>
                <w:color w:val="FFFFFF" w:themeColor="background1"/>
              </w:rPr>
              <w:t>Recommendation</w:t>
            </w:r>
            <w:r>
              <w:rPr>
                <w:b/>
                <w:color w:val="FFFFFF" w:themeColor="background1"/>
              </w:rPr>
              <w:t>s</w:t>
            </w:r>
            <w:r w:rsidRPr="00C07965">
              <w:rPr>
                <w:color w:val="FFFFFF" w:themeColor="background1"/>
              </w:rPr>
              <w:t xml:space="preserve">: </w:t>
            </w:r>
          </w:p>
          <w:p w14:paraId="2B02A13C" w14:textId="77777777" w:rsidR="00C54B38" w:rsidRDefault="00C54B38" w:rsidP="00C54B38">
            <w:pPr>
              <w:pStyle w:val="bodytextekos"/>
              <w:spacing w:before="120" w:after="120"/>
              <w:ind w:left="0"/>
              <w:rPr>
                <w:color w:val="FFFFFF" w:themeColor="background1"/>
              </w:rPr>
            </w:pPr>
            <w:r>
              <w:rPr>
                <w:color w:val="FFFFFF" w:themeColor="background1"/>
              </w:rPr>
              <w:t xml:space="preserve">1. SDP to review partnerships and linkages/synergy with other bodies in the procurement and economic development landscape and identify opportunities for greater engagement and collaboration e.g. </w:t>
            </w:r>
          </w:p>
          <w:p w14:paraId="1EF0486D" w14:textId="77777777" w:rsidR="00C54B38" w:rsidRDefault="00C54B38" w:rsidP="00C54B38">
            <w:pPr>
              <w:pStyle w:val="bodytextekos"/>
              <w:numPr>
                <w:ilvl w:val="0"/>
                <w:numId w:val="26"/>
              </w:numPr>
              <w:spacing w:before="120" w:after="120"/>
              <w:rPr>
                <w:color w:val="FFFFFF" w:themeColor="background1"/>
              </w:rPr>
            </w:pPr>
            <w:r>
              <w:rPr>
                <w:color w:val="FFFFFF" w:themeColor="background1"/>
              </w:rPr>
              <w:t>Business Gateway – develop a more formal relationship to help promote the SDP and cross-referrals.</w:t>
            </w:r>
          </w:p>
          <w:p w14:paraId="031737F9" w14:textId="77777777" w:rsidR="00C54B38" w:rsidRDefault="00C54B38" w:rsidP="00C54B38">
            <w:pPr>
              <w:pStyle w:val="bodytextekos"/>
              <w:numPr>
                <w:ilvl w:val="0"/>
                <w:numId w:val="26"/>
              </w:numPr>
              <w:spacing w:before="120" w:after="120"/>
              <w:rPr>
                <w:color w:val="FFFFFF" w:themeColor="background1"/>
              </w:rPr>
            </w:pPr>
            <w:r>
              <w:rPr>
                <w:color w:val="FFFFFF" w:themeColor="background1"/>
              </w:rPr>
              <w:t>Scotland Excel – continue to develop relationship and deliver</w:t>
            </w:r>
            <w:r w:rsidR="006949AC">
              <w:rPr>
                <w:color w:val="FFFFFF" w:themeColor="background1"/>
              </w:rPr>
              <w:t>y</w:t>
            </w:r>
            <w:r>
              <w:rPr>
                <w:color w:val="FFFFFF" w:themeColor="background1"/>
              </w:rPr>
              <w:t xml:space="preserve"> of joint events and training.</w:t>
            </w:r>
          </w:p>
          <w:p w14:paraId="2CCAEBAD" w14:textId="358E9CA3" w:rsidR="00D52114" w:rsidRDefault="005A16FC" w:rsidP="00C54B38">
            <w:pPr>
              <w:pStyle w:val="bodytextekos"/>
              <w:numPr>
                <w:ilvl w:val="0"/>
                <w:numId w:val="26"/>
              </w:numPr>
              <w:spacing w:before="120" w:after="120"/>
              <w:rPr>
                <w:color w:val="FFFFFF" w:themeColor="background1"/>
              </w:rPr>
            </w:pPr>
            <w:r>
              <w:rPr>
                <w:color w:val="FFFFFF" w:themeColor="background1"/>
              </w:rPr>
              <w:t>Scottish Enterprise, A</w:t>
            </w:r>
            <w:r w:rsidRPr="005A16FC">
              <w:rPr>
                <w:color w:val="FFFFFF" w:themeColor="background1"/>
              </w:rPr>
              <w:t>dvanced Procurement for Universities and Colleges</w:t>
            </w:r>
            <w:r>
              <w:rPr>
                <w:color w:val="FFFFFF" w:themeColor="background1"/>
              </w:rPr>
              <w:t xml:space="preserve"> (APUC), NHS Procurement and MOD.</w:t>
            </w:r>
          </w:p>
          <w:p w14:paraId="7FC029BB" w14:textId="77777777" w:rsidR="00C54B38" w:rsidRDefault="00C54B38" w:rsidP="006949AC">
            <w:pPr>
              <w:pStyle w:val="bodytextekos"/>
              <w:ind w:left="0"/>
            </w:pPr>
            <w:r>
              <w:rPr>
                <w:color w:val="FFFFFF" w:themeColor="background1"/>
              </w:rPr>
              <w:t xml:space="preserve">2. SDP should continue to be proactive in developing relationships and communication with </w:t>
            </w:r>
            <w:r w:rsidR="006949AC">
              <w:rPr>
                <w:color w:val="FFFFFF" w:themeColor="background1"/>
              </w:rPr>
              <w:t>member local authorities</w:t>
            </w:r>
            <w:r>
              <w:rPr>
                <w:color w:val="FFFFFF" w:themeColor="background1"/>
              </w:rPr>
              <w:t xml:space="preserve"> – this includes pr</w:t>
            </w:r>
            <w:r w:rsidR="006949AC">
              <w:rPr>
                <w:color w:val="FFFFFF" w:themeColor="background1"/>
              </w:rPr>
              <w:t>oviding regular and ‘meaningful</w:t>
            </w:r>
            <w:r>
              <w:rPr>
                <w:color w:val="FFFFFF" w:themeColor="background1"/>
              </w:rPr>
              <w:t>’ performance data and support to target sectors.</w:t>
            </w:r>
          </w:p>
        </w:tc>
      </w:tr>
    </w:tbl>
    <w:p w14:paraId="5421E287" w14:textId="77777777" w:rsidR="00C54B38" w:rsidRDefault="00C54B38" w:rsidP="00C54B38">
      <w:pPr>
        <w:pStyle w:val="Heading4"/>
      </w:pPr>
      <w:r>
        <w:t>Strategic Alignment and Funding</w:t>
      </w:r>
    </w:p>
    <w:p w14:paraId="32FC3F4B" w14:textId="7C8899D4" w:rsidR="00C54B38" w:rsidRDefault="006949AC" w:rsidP="00C54B38">
      <w:pPr>
        <w:pStyle w:val="bodytextekos"/>
      </w:pPr>
      <w:r>
        <w:t>The SDP has a pan-</w:t>
      </w:r>
      <w:r w:rsidR="00C54B38">
        <w:t>Scotland remit to support SMEs and third sector organisations become more informed, aware and capable of tendering for public sector contracts.</w:t>
      </w:r>
      <w:r>
        <w:t xml:space="preserve"> </w:t>
      </w:r>
      <w:r w:rsidR="00C54B38">
        <w:t xml:space="preserve"> As such, a number of recent Scottish Government policies outline the SDP as the appropriate route to market for procurement support</w:t>
      </w:r>
      <w:r>
        <w:t xml:space="preserve"> </w:t>
      </w:r>
      <w:r w:rsidR="00C54B38">
        <w:t xml:space="preserve">– </w:t>
      </w:r>
      <w:r>
        <w:t>The Government’s Programme for Scotland and the e-commerce Strategy</w:t>
      </w:r>
      <w:r w:rsidR="00C54B38">
        <w:t xml:space="preserve">. </w:t>
      </w:r>
      <w:r>
        <w:t xml:space="preserve"> </w:t>
      </w:r>
      <w:r w:rsidR="00C54B38">
        <w:t>It is also recognised that the Programme has t</w:t>
      </w:r>
      <w:r w:rsidR="004F66A0">
        <w:t>he potential to contribute to</w:t>
      </w:r>
      <w:r w:rsidR="00C54B38">
        <w:t xml:space="preserve"> economic development objectives and priorities</w:t>
      </w:r>
      <w:r w:rsidR="00A370FE">
        <w:t>.</w:t>
      </w:r>
    </w:p>
    <w:p w14:paraId="1214E974" w14:textId="77777777" w:rsidR="00C54B38" w:rsidRDefault="00C54B38" w:rsidP="00C54B38">
      <w:pPr>
        <w:pStyle w:val="bodytextekos"/>
      </w:pPr>
      <w:r>
        <w:t>Feedback regarding where the SDP sits and can deliver ‘greatest value’ in the policy landscape identified that there was nearly unanimous agreement that the strategic direction and alignment of the SDP should remain focused on</w:t>
      </w:r>
      <w:r w:rsidRPr="00C03B35">
        <w:rPr>
          <w:color w:val="0066FF"/>
        </w:rPr>
        <w:t xml:space="preserve"> procurement</w:t>
      </w:r>
      <w:r>
        <w:t xml:space="preserve"> and </w:t>
      </w:r>
      <w:r w:rsidRPr="00C03B35">
        <w:rPr>
          <w:color w:val="0066FF"/>
        </w:rPr>
        <w:t>economic development</w:t>
      </w:r>
      <w:r>
        <w:t xml:space="preserve">. </w:t>
      </w:r>
    </w:p>
    <w:p w14:paraId="0318E986" w14:textId="00FA64EF" w:rsidR="00A370FE" w:rsidRDefault="00B7474A" w:rsidP="00C54B38">
      <w:pPr>
        <w:pStyle w:val="bodytextekos"/>
      </w:pPr>
      <w:r>
        <w:lastRenderedPageBreak/>
        <w:t>T</w:t>
      </w:r>
      <w:r w:rsidR="00A370FE">
        <w:t xml:space="preserve">he </w:t>
      </w:r>
      <w:r w:rsidR="00C03B35">
        <w:t xml:space="preserve">strategic </w:t>
      </w:r>
      <w:r w:rsidR="00A370FE">
        <w:t xml:space="preserve">fit and position of the SDP </w:t>
      </w:r>
      <w:r>
        <w:t>could be refined</w:t>
      </w:r>
      <w:r w:rsidR="00A370FE">
        <w:t xml:space="preserve"> </w:t>
      </w:r>
      <w:r>
        <w:t xml:space="preserve">further </w:t>
      </w:r>
      <w:r w:rsidR="00A370FE">
        <w:t>and there is an opportunity to reflect on the future st</w:t>
      </w:r>
      <w:r w:rsidR="00391CD0">
        <w:t>rategic direction of the SDP to</w:t>
      </w:r>
      <w:r w:rsidR="00A370FE">
        <w:t xml:space="preserve"> ensure it has strong linkages and alignment with emerging procurement and economic development policy objectives and priorities. </w:t>
      </w:r>
    </w:p>
    <w:p w14:paraId="73DD80E0" w14:textId="345B0377" w:rsidR="00AD1DB2" w:rsidRDefault="00AD1DB2" w:rsidP="00AD1DB2">
      <w:pPr>
        <w:pStyle w:val="tablefiguretitleekos"/>
      </w:pPr>
      <w:r>
        <w:t>Procurement</w:t>
      </w:r>
    </w:p>
    <w:p w14:paraId="22377AEB" w14:textId="7395245C" w:rsidR="00AD1DB2" w:rsidRPr="004262E7" w:rsidRDefault="00AD1DB2" w:rsidP="004262E7">
      <w:pPr>
        <w:pStyle w:val="bodytextekos"/>
      </w:pPr>
      <w:r w:rsidRPr="004262E7">
        <w:t xml:space="preserve">Scottish public </w:t>
      </w:r>
      <w:r w:rsidR="004262E7">
        <w:t>sector expenditure</w:t>
      </w:r>
      <w:r w:rsidRPr="004262E7">
        <w:t xml:space="preserve"> amounts to over £10 billion per annum and EU and Government policy highlights that procurement should be used as a mechanism to drive economic, social, and environmental change. </w:t>
      </w:r>
    </w:p>
    <w:p w14:paraId="3BA0C1FA" w14:textId="6368D288" w:rsidR="004262E7" w:rsidRDefault="00AD1DB2" w:rsidP="004262E7">
      <w:pPr>
        <w:pStyle w:val="bodytextekos"/>
      </w:pPr>
      <w:r w:rsidRPr="004262E7">
        <w:t>Le</w:t>
      </w:r>
      <w:r w:rsidR="004262E7">
        <w:t>gislative and regulatory measure</w:t>
      </w:r>
      <w:r w:rsidRPr="004262E7">
        <w:t>s introduced by the Procurement Reform (Scotland) Act 2014</w:t>
      </w:r>
      <w:r w:rsidR="004262E7">
        <w:t xml:space="preserve"> requires</w:t>
      </w:r>
      <w:r w:rsidRPr="004262E7">
        <w:t xml:space="preserve"> that public sector spending bodies will need to </w:t>
      </w:r>
      <w:r w:rsidR="004262E7">
        <w:t>develop strategies</w:t>
      </w:r>
      <w:r w:rsidRPr="004262E7">
        <w:t xml:space="preserve"> to deliver against the Sustainable Procurement Duty</w:t>
      </w:r>
      <w:r w:rsidR="004262E7">
        <w:t>. The key objectives of the Duty are</w:t>
      </w:r>
      <w:r w:rsidR="00C03B35">
        <w:t>, through procur</w:t>
      </w:r>
      <w:r w:rsidR="009545D2">
        <w:t>ement the public sector</w:t>
      </w:r>
      <w:r w:rsidR="00C03B35">
        <w:t xml:space="preserve"> will</w:t>
      </w:r>
      <w:r w:rsidR="004262E7">
        <w:t>:</w:t>
      </w:r>
    </w:p>
    <w:p w14:paraId="08AAB550" w14:textId="47F6EDB2" w:rsidR="004262E7" w:rsidRPr="004262E7" w:rsidRDefault="004262E7" w:rsidP="004262E7">
      <w:pPr>
        <w:pStyle w:val="Bullet1ekos"/>
      </w:pPr>
      <w:r w:rsidRPr="004262E7">
        <w:t>improve the economic, social and environmental wellbeing of the authority’s area;</w:t>
      </w:r>
    </w:p>
    <w:p w14:paraId="17FA6C25" w14:textId="77777777" w:rsidR="004262E7" w:rsidRPr="004262E7" w:rsidRDefault="004262E7" w:rsidP="004262E7">
      <w:pPr>
        <w:pStyle w:val="Bullet1ekos"/>
      </w:pPr>
      <w:r w:rsidRPr="004262E7">
        <w:t>facilitate access to contracts by SMEs and third sector bodies, including supported businesses; and</w:t>
      </w:r>
    </w:p>
    <w:p w14:paraId="7D13961D" w14:textId="77777777" w:rsidR="004262E7" w:rsidRPr="004262E7" w:rsidRDefault="004262E7" w:rsidP="004262E7">
      <w:pPr>
        <w:pStyle w:val="Bullet1ekos"/>
      </w:pPr>
      <w:r w:rsidRPr="004262E7">
        <w:t>encourage suppliers to propose novel or innovative goods, works and services.</w:t>
      </w:r>
    </w:p>
    <w:p w14:paraId="42024374" w14:textId="213E64AC" w:rsidR="00AD1DB2" w:rsidRPr="004262E7" w:rsidRDefault="00AD1DB2" w:rsidP="004262E7">
      <w:pPr>
        <w:pStyle w:val="bodytextekos"/>
      </w:pPr>
      <w:r w:rsidRPr="004262E7">
        <w:t xml:space="preserve">The Scottish Government has a role to play </w:t>
      </w:r>
      <w:r w:rsidR="004262E7" w:rsidRPr="004262E7">
        <w:t>i</w:t>
      </w:r>
      <w:r w:rsidRPr="004262E7">
        <w:t xml:space="preserve">n </w:t>
      </w:r>
      <w:r w:rsidR="004262E7" w:rsidRPr="004262E7">
        <w:t>supporting</w:t>
      </w:r>
      <w:r w:rsidRPr="004262E7">
        <w:t xml:space="preserve"> contracting</w:t>
      </w:r>
      <w:r w:rsidR="004262E7" w:rsidRPr="004262E7">
        <w:t xml:space="preserve"> authoritie</w:t>
      </w:r>
      <w:r w:rsidRPr="004262E7">
        <w:t>s to comply with thes</w:t>
      </w:r>
      <w:r w:rsidR="004262E7" w:rsidRPr="004262E7">
        <w:t>e</w:t>
      </w:r>
      <w:r w:rsidRPr="004262E7">
        <w:t xml:space="preserve"> </w:t>
      </w:r>
      <w:r w:rsidR="004262E7" w:rsidRPr="004262E7">
        <w:t>changes</w:t>
      </w:r>
      <w:r w:rsidRPr="004262E7">
        <w:t>.</w:t>
      </w:r>
    </w:p>
    <w:p w14:paraId="09F53617" w14:textId="47619C53" w:rsidR="004262E7" w:rsidRPr="004262E7" w:rsidRDefault="00AD1DB2" w:rsidP="004262E7">
      <w:pPr>
        <w:pStyle w:val="bodytextekos"/>
      </w:pPr>
      <w:r w:rsidRPr="004262E7">
        <w:t xml:space="preserve">One </w:t>
      </w:r>
      <w:r w:rsidR="004262E7" w:rsidRPr="004262E7">
        <w:t>of</w:t>
      </w:r>
      <w:r w:rsidRPr="004262E7">
        <w:t xml:space="preserve"> the approaches SDP should </w:t>
      </w:r>
      <w:r w:rsidR="004262E7" w:rsidRPr="004262E7">
        <w:t>consider</w:t>
      </w:r>
      <w:r w:rsidRPr="004262E7">
        <w:t xml:space="preserve"> is </w:t>
      </w:r>
      <w:r w:rsidR="004262E7">
        <w:t>how they can work with</w:t>
      </w:r>
      <w:r w:rsidR="004262E7" w:rsidRPr="004262E7">
        <w:t xml:space="preserve"> the SME base and the supporting</w:t>
      </w:r>
      <w:r w:rsidRPr="004262E7">
        <w:t xml:space="preserve"> role they can </w:t>
      </w:r>
      <w:r w:rsidR="004262E7" w:rsidRPr="004262E7">
        <w:t>play</w:t>
      </w:r>
      <w:r w:rsidR="004262E7">
        <w:t xml:space="preserve"> to</w:t>
      </w:r>
      <w:r w:rsidRPr="004262E7">
        <w:t xml:space="preserve"> ensure </w:t>
      </w:r>
      <w:r w:rsidR="004262E7" w:rsidRPr="004262E7">
        <w:t>that the supply chain</w:t>
      </w:r>
      <w:r w:rsidRPr="004262E7">
        <w:t xml:space="preserve"> </w:t>
      </w:r>
      <w:r w:rsidR="004262E7" w:rsidRPr="004262E7">
        <w:t xml:space="preserve">is able to respond effectively </w:t>
      </w:r>
      <w:r w:rsidR="004262E7">
        <w:t>to these policy changes</w:t>
      </w:r>
      <w:r w:rsidR="009545D2">
        <w:t xml:space="preserve"> </w:t>
      </w:r>
      <w:r w:rsidR="004262E7" w:rsidRPr="004262E7">
        <w:t>– retain</w:t>
      </w:r>
      <w:r w:rsidR="004262E7">
        <w:t>ing</w:t>
      </w:r>
      <w:r w:rsidR="004262E7" w:rsidRPr="004262E7">
        <w:t xml:space="preserve"> value in Scotland and local authority areas</w:t>
      </w:r>
      <w:r w:rsidR="004262E7">
        <w:t>.</w:t>
      </w:r>
    </w:p>
    <w:p w14:paraId="156742D6" w14:textId="342BE4D1" w:rsidR="00AD1DB2" w:rsidRDefault="004262E7" w:rsidP="00A370FE">
      <w:pPr>
        <w:pStyle w:val="tablefiguretitleekos"/>
      </w:pPr>
      <w:r>
        <w:t xml:space="preserve">Economic Development </w:t>
      </w:r>
    </w:p>
    <w:p w14:paraId="62D2B0B4" w14:textId="62AE7AA4" w:rsidR="00AD1DB2" w:rsidRDefault="00A370FE" w:rsidP="00C54B38">
      <w:pPr>
        <w:pStyle w:val="bodytextekos"/>
      </w:pPr>
      <w:r>
        <w:t>Given its remit to work with the SME and third sector base to compete for</w:t>
      </w:r>
      <w:r w:rsidR="00C03B35">
        <w:t>, and win a greater share of public sector contracts</w:t>
      </w:r>
      <w:r>
        <w:t xml:space="preserve">, the Programme already has a </w:t>
      </w:r>
      <w:r w:rsidR="00C03B35">
        <w:t xml:space="preserve">relatively </w:t>
      </w:r>
      <w:r>
        <w:t xml:space="preserve">strong fit with cross cutting economic development policy. </w:t>
      </w:r>
    </w:p>
    <w:p w14:paraId="29FE819E" w14:textId="5AA3C0EA" w:rsidR="00C03B35" w:rsidRDefault="00A370FE" w:rsidP="00C03B35">
      <w:pPr>
        <w:pStyle w:val="bodytextekos"/>
      </w:pPr>
      <w:r>
        <w:lastRenderedPageBreak/>
        <w:t xml:space="preserve">In terms of </w:t>
      </w:r>
      <w:r w:rsidR="00C03B35">
        <w:t xml:space="preserve">future </w:t>
      </w:r>
      <w:r>
        <w:t xml:space="preserve">contribution and alignment with policy, </w:t>
      </w:r>
      <w:r w:rsidR="00C03B35">
        <w:t xml:space="preserve">the SDP, has the </w:t>
      </w:r>
      <w:r>
        <w:t>pot</w:t>
      </w:r>
      <w:r w:rsidR="00C03B35">
        <w:t>ential</w:t>
      </w:r>
      <w:r>
        <w:t xml:space="preserve"> to </w:t>
      </w:r>
      <w:r w:rsidR="00C03B35">
        <w:t>deliver</w:t>
      </w:r>
      <w:r>
        <w:t xml:space="preserve"> </w:t>
      </w:r>
      <w:r w:rsidR="00C03B35">
        <w:t>against</w:t>
      </w:r>
      <w:r>
        <w:t xml:space="preserve"> all four </w:t>
      </w:r>
      <w:r w:rsidR="00C03B35">
        <w:t xml:space="preserve">priorities of the Scottish Government Economic Strategy – </w:t>
      </w:r>
      <w:r w:rsidR="00C03B35" w:rsidRPr="000E409D">
        <w:rPr>
          <w:b/>
        </w:rPr>
        <w:t>Investment</w:t>
      </w:r>
      <w:r w:rsidR="00C03B35" w:rsidRPr="00C03B35">
        <w:t>,</w:t>
      </w:r>
      <w:r w:rsidR="00C03B35">
        <w:rPr>
          <w:b/>
        </w:rPr>
        <w:t xml:space="preserve"> </w:t>
      </w:r>
      <w:r w:rsidR="00C03B35" w:rsidRPr="000E409D">
        <w:rPr>
          <w:b/>
        </w:rPr>
        <w:t>Innovation</w:t>
      </w:r>
      <w:r w:rsidR="00C03B35" w:rsidRPr="00C03B35">
        <w:t>,</w:t>
      </w:r>
      <w:r w:rsidR="00C03B35">
        <w:rPr>
          <w:b/>
        </w:rPr>
        <w:t xml:space="preserve"> </w:t>
      </w:r>
      <w:r w:rsidR="00C03B35" w:rsidRPr="000E409D">
        <w:rPr>
          <w:b/>
        </w:rPr>
        <w:t>Inclusive growth</w:t>
      </w:r>
      <w:r w:rsidR="00C03B35" w:rsidRPr="00C03B35">
        <w:t>, and</w:t>
      </w:r>
      <w:r w:rsidR="00C03B35">
        <w:rPr>
          <w:b/>
        </w:rPr>
        <w:t xml:space="preserve"> </w:t>
      </w:r>
      <w:r w:rsidR="00C03B35" w:rsidRPr="000E409D">
        <w:rPr>
          <w:b/>
        </w:rPr>
        <w:t>Internationalisation</w:t>
      </w:r>
      <w:r w:rsidR="00C03B35">
        <w:rPr>
          <w:b/>
        </w:rPr>
        <w:t>.</w:t>
      </w:r>
    </w:p>
    <w:p w14:paraId="2F9D6C9E" w14:textId="76EEBE82" w:rsidR="00C03B35" w:rsidRDefault="00C03B35" w:rsidP="00C03B35">
      <w:pPr>
        <w:pStyle w:val="bodytextekos"/>
      </w:pPr>
      <w:r w:rsidRPr="00C03B35">
        <w:t>Of particular note, the SDP could deliver significant value and contribute towards the</w:t>
      </w:r>
      <w:r>
        <w:t xml:space="preserve"> inclusive growth priority</w:t>
      </w:r>
      <w:r w:rsidR="00391CD0">
        <w:t>, for example through</w:t>
      </w:r>
      <w:r w:rsidR="0013329F">
        <w:t xml:space="preserve"> retaining wealth</w:t>
      </w:r>
      <w:r w:rsidR="00391CD0">
        <w:t xml:space="preserve"> and supply chain spend</w:t>
      </w:r>
      <w:r w:rsidR="0013329F">
        <w:t xml:space="preserve"> in local areas. </w:t>
      </w:r>
    </w:p>
    <w:p w14:paraId="5006A2CF" w14:textId="634E6AF8" w:rsidR="00A370FE" w:rsidRDefault="00C03B35" w:rsidP="00C54B38">
      <w:pPr>
        <w:pStyle w:val="bodytextekos"/>
      </w:pPr>
      <w:r>
        <w:t xml:space="preserve">The </w:t>
      </w:r>
      <w:r w:rsidR="0013329F">
        <w:t xml:space="preserve">Scottish </w:t>
      </w:r>
      <w:r>
        <w:t xml:space="preserve">policy landscape is evolving and procurement and economic development are no longer stand alone </w:t>
      </w:r>
      <w:r w:rsidR="0013329F">
        <w:t>pillars – there are greater lev</w:t>
      </w:r>
      <w:r w:rsidR="009545D2">
        <w:t>els of synergy and crossover, with procurement</w:t>
      </w:r>
      <w:r w:rsidR="0013329F">
        <w:t xml:space="preserve"> being used as a tool to drive economic growth and development. </w:t>
      </w:r>
    </w:p>
    <w:p w14:paraId="004E80A0" w14:textId="42621EAE" w:rsidR="0013329F" w:rsidRDefault="0013329F" w:rsidP="00C54B38">
      <w:pPr>
        <w:pStyle w:val="bodytextekos"/>
      </w:pPr>
      <w:r>
        <w:t xml:space="preserve">It is therefore important that to inform its strategic direction, the SDP considers its role in the changing policy landscape. </w:t>
      </w:r>
    </w:p>
    <w:p w14:paraId="6849526B" w14:textId="77777777" w:rsidR="007C22ED" w:rsidRDefault="007C22ED" w:rsidP="007C22ED">
      <w:pPr>
        <w:pStyle w:val="tablefiguretitleekos"/>
      </w:pPr>
      <w:r>
        <w:t>Funding Opportunities</w:t>
      </w:r>
    </w:p>
    <w:p w14:paraId="19696D08" w14:textId="77777777" w:rsidR="00C03B35" w:rsidRDefault="00C03B35" w:rsidP="00C03B35">
      <w:pPr>
        <w:pStyle w:val="bodytextekos"/>
      </w:pPr>
      <w:r>
        <w:t>Given the current and likely future constraints on local authority spending (new budgets announced in February 2016), the funding for SDP is likely to be based on the current model i.e. a mix of subscription based and grant funding.  The DSBEP funding will no longer be a key source of revenue for SDP, and it is therefore appropriate to review the future strategic direction and alignment of the service - this will help identify potential funding sources for the Programme.</w:t>
      </w:r>
    </w:p>
    <w:p w14:paraId="5FEBC104" w14:textId="77777777" w:rsidR="007C22ED" w:rsidRDefault="007C22ED" w:rsidP="007C22ED">
      <w:pPr>
        <w:pStyle w:val="bodytextekos"/>
      </w:pPr>
      <w:r>
        <w:t xml:space="preserve">In terms of funding sources that could support the SDP, we have considered four broad options. </w:t>
      </w:r>
    </w:p>
    <w:p w14:paraId="725890BD" w14:textId="0258D46F" w:rsidR="007C22ED" w:rsidRPr="008858EF" w:rsidRDefault="007C22ED" w:rsidP="007C22ED">
      <w:pPr>
        <w:pStyle w:val="bodytextekos"/>
        <w:rPr>
          <w:i/>
        </w:rPr>
      </w:pPr>
      <w:r>
        <w:t>1. Increase membership subscription fees</w:t>
      </w:r>
      <w:r w:rsidR="008858EF">
        <w:t xml:space="preserve">. </w:t>
      </w:r>
      <w:r w:rsidR="008858EF" w:rsidRPr="008858EF">
        <w:rPr>
          <w:i/>
          <w:color w:val="0066FF"/>
        </w:rPr>
        <w:t>F</w:t>
      </w:r>
      <w:r w:rsidR="006949AC">
        <w:rPr>
          <w:i/>
          <w:color w:val="0066FF"/>
        </w:rPr>
        <w:t>eedback suggest</w:t>
      </w:r>
      <w:r w:rsidR="005C4CD3">
        <w:rPr>
          <w:i/>
          <w:color w:val="0066FF"/>
        </w:rPr>
        <w:t>s</w:t>
      </w:r>
      <w:r w:rsidR="006949AC">
        <w:rPr>
          <w:i/>
          <w:color w:val="0066FF"/>
        </w:rPr>
        <w:t xml:space="preserve"> that local authority members</w:t>
      </w:r>
      <w:r w:rsidRPr="008858EF">
        <w:rPr>
          <w:i/>
          <w:color w:val="0066FF"/>
        </w:rPr>
        <w:t xml:space="preserve"> </w:t>
      </w:r>
      <w:r w:rsidR="008858EF" w:rsidRPr="008858EF">
        <w:rPr>
          <w:i/>
          <w:color w:val="0066FF"/>
        </w:rPr>
        <w:t>would not be able/willing to pay additional fees (based on the current level of service)</w:t>
      </w:r>
      <w:r w:rsidR="008858EF" w:rsidRPr="008858EF">
        <w:rPr>
          <w:i/>
        </w:rPr>
        <w:t>.</w:t>
      </w:r>
    </w:p>
    <w:p w14:paraId="4AB59E24" w14:textId="77777777" w:rsidR="008858EF" w:rsidRDefault="007C22ED" w:rsidP="007C22ED">
      <w:pPr>
        <w:pStyle w:val="bodytextekos"/>
      </w:pPr>
      <w:r>
        <w:t xml:space="preserve">2. Develop the service to engage with Tier 1 and Tier 2 suppliers (subscription based) to support development of preferred suppliers list and responding to changes in procurement, </w:t>
      </w:r>
      <w:r w:rsidR="006949AC">
        <w:t>for example Community Benefits C</w:t>
      </w:r>
      <w:r>
        <w:t>lause</w:t>
      </w:r>
      <w:r w:rsidR="006949AC">
        <w:t>s</w:t>
      </w:r>
      <w:r>
        <w:t>.</w:t>
      </w:r>
      <w:r w:rsidR="008858EF">
        <w:t xml:space="preserve"> </w:t>
      </w:r>
      <w:r w:rsidR="006949AC">
        <w:t xml:space="preserve"> </w:t>
      </w:r>
      <w:r w:rsidR="008858EF" w:rsidRPr="008858EF">
        <w:rPr>
          <w:i/>
          <w:color w:val="0066FF"/>
        </w:rPr>
        <w:t>This is an approach worth considering, however, it may be challenging to engage enough private sector members for the service to be sustainable</w:t>
      </w:r>
      <w:r w:rsidR="008858EF">
        <w:t xml:space="preserve">. </w:t>
      </w:r>
    </w:p>
    <w:p w14:paraId="3480B21B" w14:textId="77777777" w:rsidR="008858EF" w:rsidRDefault="007C22ED" w:rsidP="007C22ED">
      <w:pPr>
        <w:pStyle w:val="bodytextekos"/>
      </w:pPr>
      <w:r>
        <w:lastRenderedPageBreak/>
        <w:t>3. Extend the scope of the SDP to include other public spending bodies, notably the NHS and HE/FE.</w:t>
      </w:r>
      <w:r w:rsidR="008858EF">
        <w:t xml:space="preserve"> </w:t>
      </w:r>
      <w:r w:rsidR="008858EF" w:rsidRPr="008858EF">
        <w:rPr>
          <w:i/>
          <w:color w:val="0066FF"/>
        </w:rPr>
        <w:t>This is an approach worth considering and the SDP are currently engaged in discussions with the NHS</w:t>
      </w:r>
      <w:r w:rsidR="008858EF">
        <w:t xml:space="preserve">. </w:t>
      </w:r>
    </w:p>
    <w:p w14:paraId="41664860" w14:textId="77777777" w:rsidR="00C04251" w:rsidRPr="00C04251" w:rsidRDefault="00C04251" w:rsidP="00C04251">
      <w:pPr>
        <w:pStyle w:val="bodytextekos"/>
      </w:pPr>
      <w:r w:rsidRPr="00C04251">
        <w:t xml:space="preserve">An option might be to expand the membership types: </w:t>
      </w:r>
    </w:p>
    <w:p w14:paraId="0BF36D09" w14:textId="77777777" w:rsidR="00C04251" w:rsidRPr="00C04251" w:rsidRDefault="00C04251" w:rsidP="0013329F">
      <w:pPr>
        <w:pStyle w:val="bodytextekos"/>
        <w:numPr>
          <w:ilvl w:val="0"/>
          <w:numId w:val="29"/>
        </w:numPr>
        <w:spacing w:before="120" w:after="120"/>
        <w:rPr>
          <w:b/>
        </w:rPr>
      </w:pPr>
      <w:r w:rsidRPr="00C04251">
        <w:rPr>
          <w:color w:val="0066FF"/>
        </w:rPr>
        <w:t>Affiliate Membership</w:t>
      </w:r>
      <w:r w:rsidRPr="00C04251">
        <w:rPr>
          <w:b/>
        </w:rPr>
        <w:t xml:space="preserve"> </w:t>
      </w:r>
    </w:p>
    <w:p w14:paraId="14AAA3CD" w14:textId="77777777" w:rsidR="00C04251" w:rsidRPr="00C04251" w:rsidRDefault="00C04251" w:rsidP="0013329F">
      <w:pPr>
        <w:pStyle w:val="bodytextekos"/>
        <w:numPr>
          <w:ilvl w:val="1"/>
          <w:numId w:val="29"/>
        </w:numPr>
        <w:spacing w:before="120" w:after="120"/>
        <w:rPr>
          <w:b/>
        </w:rPr>
      </w:pPr>
      <w:r w:rsidRPr="00C04251">
        <w:t>Affiliate Membership would be open to organisations who, whilst not a local authority organisation, are public sector organisations including NHS, Higher Education, Emergency Services, Transport Scotland.  The benefits to these organisations would be greater supplier engagement, assistance in raising awareness of how to do business with them and an increase in competitive bids for their contract opportunities, which may offer savings</w:t>
      </w:r>
    </w:p>
    <w:p w14:paraId="3D88F1AF" w14:textId="5B4F80E2" w:rsidR="00C04251" w:rsidRPr="00C04251" w:rsidRDefault="00C04251" w:rsidP="00C04251">
      <w:pPr>
        <w:pStyle w:val="bodytextekos"/>
        <w:numPr>
          <w:ilvl w:val="1"/>
          <w:numId w:val="29"/>
        </w:numPr>
      </w:pPr>
      <w:r w:rsidRPr="00C04251">
        <w:t>Terms - as an SDP Affiliate Member there would be an annual organisation wide fee, plus the option to buy into wider supported marketing and events or pay per training event;</w:t>
      </w:r>
    </w:p>
    <w:p w14:paraId="49AC8B22" w14:textId="77777777" w:rsidR="00C04251" w:rsidRPr="00C04251" w:rsidRDefault="00C04251" w:rsidP="0013329F">
      <w:pPr>
        <w:pStyle w:val="bodytextekos"/>
        <w:numPr>
          <w:ilvl w:val="0"/>
          <w:numId w:val="29"/>
        </w:numPr>
        <w:spacing w:before="120" w:after="120"/>
        <w:rPr>
          <w:b/>
        </w:rPr>
      </w:pPr>
      <w:r w:rsidRPr="00C04251">
        <w:rPr>
          <w:color w:val="0066FF"/>
        </w:rPr>
        <w:t>Associate Membership</w:t>
      </w:r>
      <w:r w:rsidRPr="00C04251">
        <w:rPr>
          <w:b/>
        </w:rPr>
        <w:t xml:space="preserve"> </w:t>
      </w:r>
    </w:p>
    <w:p w14:paraId="7B6278E8" w14:textId="77777777" w:rsidR="00C04251" w:rsidRPr="00C04251" w:rsidRDefault="00C04251" w:rsidP="0013329F">
      <w:pPr>
        <w:pStyle w:val="bodytextekos"/>
        <w:numPr>
          <w:ilvl w:val="1"/>
          <w:numId w:val="29"/>
        </w:numPr>
        <w:spacing w:before="120"/>
      </w:pPr>
      <w:r w:rsidRPr="00C04251">
        <w:t>Associate Membership is open to trade bodies and other types of organisations e.g. federations, associations, etc providing support and to members.</w:t>
      </w:r>
    </w:p>
    <w:p w14:paraId="0BC54928" w14:textId="77777777" w:rsidR="00C04251" w:rsidRPr="00C04251" w:rsidRDefault="00C04251" w:rsidP="00C04251">
      <w:pPr>
        <w:pStyle w:val="bodytextekos"/>
        <w:numPr>
          <w:ilvl w:val="1"/>
          <w:numId w:val="29"/>
        </w:numPr>
      </w:pPr>
      <w:r w:rsidRPr="00C04251">
        <w:t>Terms - as an SDP Associate Member there would be an annual fee, agreed attendance by SDP at least at one event per year plus the option to buy into wider supported marketing and events or pay per training event; and</w:t>
      </w:r>
    </w:p>
    <w:p w14:paraId="2A943429" w14:textId="77777777" w:rsidR="00C04251" w:rsidRPr="00C04251" w:rsidRDefault="00C04251" w:rsidP="0013329F">
      <w:pPr>
        <w:pStyle w:val="bodytextekos"/>
        <w:numPr>
          <w:ilvl w:val="0"/>
          <w:numId w:val="29"/>
        </w:numPr>
        <w:spacing w:before="120" w:after="120"/>
      </w:pPr>
      <w:r w:rsidRPr="00C04251">
        <w:rPr>
          <w:color w:val="0066FF"/>
        </w:rPr>
        <w:t>Corporate Membership</w:t>
      </w:r>
      <w:r w:rsidRPr="00C04251">
        <w:rPr>
          <w:b/>
        </w:rPr>
        <w:t xml:space="preserve"> </w:t>
      </w:r>
    </w:p>
    <w:p w14:paraId="12A1DE51" w14:textId="77777777" w:rsidR="00C04251" w:rsidRPr="00C04251" w:rsidRDefault="00C04251" w:rsidP="0013329F">
      <w:pPr>
        <w:pStyle w:val="bodytextekos"/>
        <w:numPr>
          <w:ilvl w:val="1"/>
          <w:numId w:val="29"/>
        </w:numPr>
        <w:spacing w:before="120" w:after="120"/>
      </w:pPr>
      <w:r w:rsidRPr="00C04251">
        <w:t>Extend membership model to the private sector, given the increase in importance of community benefit clauses; Tier 1 suppliers are looking for ways to attract suppliers into their supply chains.  A corporate fee could be charged allowing the contract or to demonstrate their investment in providing support and training to their supply base</w:t>
      </w:r>
    </w:p>
    <w:p w14:paraId="0A30B93E" w14:textId="5F510544" w:rsidR="00C04251" w:rsidRDefault="00C04251" w:rsidP="007C22ED">
      <w:pPr>
        <w:pStyle w:val="bodytextekos"/>
        <w:numPr>
          <w:ilvl w:val="1"/>
          <w:numId w:val="29"/>
        </w:numPr>
      </w:pPr>
      <w:r w:rsidRPr="00C04251">
        <w:lastRenderedPageBreak/>
        <w:t xml:space="preserve">Terms - as an SDP Corporate Member there would be an annual fee, recognition of a Tier 1 supplier – perhaps offer them a page on the website to promote their contact details and links to opportunities plus the option that SDP would attend/facilitate an agreed number of supplier engagement days/events. </w:t>
      </w:r>
    </w:p>
    <w:p w14:paraId="13B02FE1" w14:textId="4E16F328" w:rsidR="000D534F" w:rsidRDefault="007C22ED" w:rsidP="00D13230">
      <w:pPr>
        <w:pStyle w:val="bodytextekos"/>
      </w:pPr>
      <w:r>
        <w:t xml:space="preserve">4. Scottish Government </w:t>
      </w:r>
      <w:r w:rsidR="008858EF">
        <w:t>- P</w:t>
      </w:r>
      <w:r>
        <w:t>rocurement.</w:t>
      </w:r>
      <w:r w:rsidR="008858EF">
        <w:t xml:space="preserve"> </w:t>
      </w:r>
      <w:r w:rsidR="008858EF" w:rsidRPr="008858EF">
        <w:rPr>
          <w:i/>
          <w:color w:val="0066FF"/>
        </w:rPr>
        <w:t>This is an approach worth considering and the SDP should look to progress discussion</w:t>
      </w:r>
      <w:r w:rsidR="006949AC">
        <w:rPr>
          <w:i/>
          <w:color w:val="0066FF"/>
        </w:rPr>
        <w:t>s</w:t>
      </w:r>
      <w:r w:rsidR="008858EF" w:rsidRPr="008858EF">
        <w:rPr>
          <w:i/>
          <w:color w:val="0066FF"/>
        </w:rPr>
        <w:t xml:space="preserve"> with the Scottish Government</w:t>
      </w:r>
      <w:r w:rsidR="008858EF">
        <w:t xml:space="preserve">. </w:t>
      </w:r>
    </w:p>
    <w:tbl>
      <w:tblPr>
        <w:tblStyle w:val="TableGrid"/>
        <w:tblW w:w="0" w:type="auto"/>
        <w:tblInd w:w="709" w:type="dxa"/>
        <w:shd w:val="clear" w:color="auto" w:fill="548DD4" w:themeFill="text2" w:themeFillTint="99"/>
        <w:tblLook w:val="04A0" w:firstRow="1" w:lastRow="0" w:firstColumn="1" w:lastColumn="0" w:noHBand="0" w:noVBand="1"/>
      </w:tblPr>
      <w:tblGrid>
        <w:gridCol w:w="7501"/>
      </w:tblGrid>
      <w:tr w:rsidR="00C54B38" w14:paraId="08ACA082" w14:textId="77777777" w:rsidTr="006949AC">
        <w:tc>
          <w:tcPr>
            <w:tcW w:w="7501" w:type="dxa"/>
            <w:tcBorders>
              <w:top w:val="single" w:sz="4" w:space="0" w:color="548DD4"/>
              <w:left w:val="single" w:sz="4" w:space="0" w:color="548DD4"/>
              <w:bottom w:val="single" w:sz="4" w:space="0" w:color="548DD4"/>
              <w:right w:val="single" w:sz="4" w:space="0" w:color="548DD4"/>
            </w:tcBorders>
            <w:shd w:val="clear" w:color="auto" w:fill="548DD4" w:themeFill="text2" w:themeFillTint="99"/>
          </w:tcPr>
          <w:p w14:paraId="6929907F" w14:textId="77777777" w:rsidR="00631DD4" w:rsidRDefault="00C54B38" w:rsidP="00C54B38">
            <w:pPr>
              <w:pStyle w:val="bodytextekos"/>
              <w:ind w:left="0"/>
              <w:rPr>
                <w:color w:val="FFFFFF" w:themeColor="background1"/>
              </w:rPr>
            </w:pPr>
            <w:r w:rsidRPr="00C07965">
              <w:rPr>
                <w:b/>
                <w:color w:val="FFFFFF" w:themeColor="background1"/>
              </w:rPr>
              <w:t>Recommendation</w:t>
            </w:r>
            <w:r w:rsidR="00631DD4">
              <w:rPr>
                <w:b/>
                <w:color w:val="FFFFFF" w:themeColor="background1"/>
              </w:rPr>
              <w:t>s</w:t>
            </w:r>
            <w:r w:rsidRPr="00C07965">
              <w:rPr>
                <w:color w:val="FFFFFF" w:themeColor="background1"/>
              </w:rPr>
              <w:t xml:space="preserve">: </w:t>
            </w:r>
          </w:p>
          <w:p w14:paraId="7A993618" w14:textId="7A0CAE6C" w:rsidR="00C54B38" w:rsidRDefault="00631DD4" w:rsidP="00C54B38">
            <w:pPr>
              <w:pStyle w:val="bodytextekos"/>
              <w:ind w:left="0"/>
              <w:rPr>
                <w:color w:val="FFFFFF" w:themeColor="background1"/>
              </w:rPr>
            </w:pPr>
            <w:r>
              <w:rPr>
                <w:color w:val="FFFFFF" w:themeColor="background1"/>
              </w:rPr>
              <w:t xml:space="preserve">1. </w:t>
            </w:r>
            <w:r w:rsidR="00C54B38" w:rsidRPr="00C07965">
              <w:rPr>
                <w:color w:val="FFFFFF" w:themeColor="background1"/>
              </w:rPr>
              <w:t>Board to discuss</w:t>
            </w:r>
            <w:r w:rsidR="00C54B38">
              <w:rPr>
                <w:color w:val="FFFFFF" w:themeColor="background1"/>
              </w:rPr>
              <w:t xml:space="preserve"> and agree the strategic direction of the SDP and future funding opportunities, in particular we would highlight the potential to align the service more closely with both economic development priorities (4I’s – Investment, Innovation, Inclusive Growth and Internationalisation) and the procurement reform agenda </w:t>
            </w:r>
            <w:r w:rsidR="000631AC">
              <w:rPr>
                <w:color w:val="FFFFFF" w:themeColor="background1"/>
              </w:rPr>
              <w:t xml:space="preserve">(Sustainable Procurement Duty) </w:t>
            </w:r>
            <w:r w:rsidR="00C54B38">
              <w:rPr>
                <w:color w:val="FFFFFF" w:themeColor="background1"/>
              </w:rPr>
              <w:t>of the Scottish Government.</w:t>
            </w:r>
          </w:p>
          <w:p w14:paraId="62BD2E61" w14:textId="77777777" w:rsidR="00C54B38" w:rsidRDefault="00C54B38" w:rsidP="00C54B38">
            <w:pPr>
              <w:pStyle w:val="bodytextekos"/>
              <w:ind w:left="0"/>
              <w:rPr>
                <w:color w:val="FFFFFF" w:themeColor="background1"/>
              </w:rPr>
            </w:pPr>
            <w:r>
              <w:rPr>
                <w:color w:val="FFFFFF" w:themeColor="background1"/>
              </w:rPr>
              <w:t xml:space="preserve">2. The SDP team should continue discussions with other public spending bodies e.g. NHS and FE/HE to review </w:t>
            </w:r>
            <w:r w:rsidR="007C22ED">
              <w:rPr>
                <w:color w:val="FFFFFF" w:themeColor="background1"/>
              </w:rPr>
              <w:t>o</w:t>
            </w:r>
            <w:r>
              <w:rPr>
                <w:color w:val="FFFFFF" w:themeColor="background1"/>
              </w:rPr>
              <w:t>the</w:t>
            </w:r>
            <w:r w:rsidR="007C22ED">
              <w:rPr>
                <w:color w:val="FFFFFF" w:themeColor="background1"/>
              </w:rPr>
              <w:t>r</w:t>
            </w:r>
            <w:r>
              <w:rPr>
                <w:color w:val="FFFFFF" w:themeColor="background1"/>
              </w:rPr>
              <w:t xml:space="preserve"> opportunities to expand the Programme.</w:t>
            </w:r>
          </w:p>
          <w:p w14:paraId="0EA91C3A" w14:textId="77777777" w:rsidR="00C54B38" w:rsidRDefault="00C54B38" w:rsidP="00C54B38">
            <w:pPr>
              <w:pStyle w:val="bodytextekos"/>
              <w:ind w:left="0"/>
            </w:pPr>
            <w:r w:rsidRPr="001C0D19">
              <w:rPr>
                <w:b/>
                <w:color w:val="FFFFFF" w:themeColor="background1"/>
              </w:rPr>
              <w:t>Key Action</w:t>
            </w:r>
            <w:r w:rsidRPr="001C0D19">
              <w:rPr>
                <w:color w:val="FFFFFF" w:themeColor="background1"/>
              </w:rPr>
              <w:t xml:space="preserve">: </w:t>
            </w:r>
            <w:r>
              <w:rPr>
                <w:color w:val="FFFFFF" w:themeColor="background1"/>
              </w:rPr>
              <w:t xml:space="preserve">Progress </w:t>
            </w:r>
            <w:r w:rsidRPr="001C0D19">
              <w:rPr>
                <w:color w:val="FFFFFF" w:themeColor="background1"/>
              </w:rPr>
              <w:t>discussions with central Government</w:t>
            </w:r>
            <w:r>
              <w:rPr>
                <w:color w:val="FFFFFF" w:themeColor="background1"/>
              </w:rPr>
              <w:t xml:space="preserve"> with a focus on</w:t>
            </w:r>
            <w:r w:rsidRPr="001C0D19">
              <w:rPr>
                <w:color w:val="FFFFFF" w:themeColor="background1"/>
              </w:rPr>
              <w:t xml:space="preserve"> a) the role of SDP in supporting procurement reform </w:t>
            </w:r>
            <w:r>
              <w:rPr>
                <w:color w:val="FFFFFF" w:themeColor="background1"/>
              </w:rPr>
              <w:t xml:space="preserve">policy </w:t>
            </w:r>
            <w:r w:rsidRPr="001C0D19">
              <w:rPr>
                <w:color w:val="FFFFFF" w:themeColor="background1"/>
              </w:rPr>
              <w:t xml:space="preserve">and </w:t>
            </w:r>
            <w:r>
              <w:rPr>
                <w:color w:val="FFFFFF" w:themeColor="background1"/>
              </w:rPr>
              <w:t xml:space="preserve">Scotland’s </w:t>
            </w:r>
            <w:r w:rsidRPr="001C0D19">
              <w:rPr>
                <w:color w:val="FFFFFF" w:themeColor="background1"/>
              </w:rPr>
              <w:t>SME base, and b) funding opportunities.</w:t>
            </w:r>
          </w:p>
        </w:tc>
      </w:tr>
    </w:tbl>
    <w:p w14:paraId="619660FC" w14:textId="77777777" w:rsidR="00F03D01" w:rsidRDefault="00F03D01" w:rsidP="00C54B38">
      <w:pPr>
        <w:pStyle w:val="bodytextekos"/>
        <w:sectPr w:rsidR="00F03D01" w:rsidSect="00357E73">
          <w:headerReference w:type="default" r:id="rId52"/>
          <w:footerReference w:type="default" r:id="rId53"/>
          <w:pgSz w:w="11906" w:h="16838"/>
          <w:pgMar w:top="2268" w:right="1843" w:bottom="1418" w:left="1843" w:header="709" w:footer="1082" w:gutter="0"/>
          <w:cols w:space="708"/>
          <w:docGrid w:linePitch="360"/>
        </w:sectPr>
      </w:pPr>
    </w:p>
    <w:p w14:paraId="61138181" w14:textId="77777777" w:rsidR="002625BE" w:rsidRDefault="002625BE" w:rsidP="002625BE">
      <w:pPr>
        <w:pStyle w:val="appendixheadingekos"/>
      </w:pPr>
      <w:bookmarkStart w:id="14" w:name="_Toc437263027"/>
      <w:bookmarkEnd w:id="2"/>
      <w:bookmarkEnd w:id="3"/>
      <w:bookmarkEnd w:id="4"/>
      <w:bookmarkEnd w:id="5"/>
      <w:bookmarkEnd w:id="6"/>
      <w:r>
        <w:lastRenderedPageBreak/>
        <w:t>Appendix</w:t>
      </w:r>
      <w:r w:rsidR="007A4285">
        <w:t xml:space="preserve"> A: </w:t>
      </w:r>
      <w:r w:rsidR="00B1302F">
        <w:t>SDP Data</w:t>
      </w:r>
      <w:bookmarkEnd w:id="14"/>
    </w:p>
    <w:p w14:paraId="445C2986" w14:textId="77777777" w:rsidR="00F07147" w:rsidRPr="00F07147" w:rsidRDefault="00E60202" w:rsidP="00F07147">
      <w:pPr>
        <w:pStyle w:val="Heading4"/>
      </w:pPr>
      <w:r>
        <w:t>Business R</w:t>
      </w:r>
      <w:r w:rsidR="00B1302F">
        <w:t>egistrations</w:t>
      </w:r>
    </w:p>
    <w:p w14:paraId="1EB1D698" w14:textId="77777777" w:rsidR="00E60202" w:rsidRDefault="00E60202" w:rsidP="00F07147">
      <w:pPr>
        <w:pStyle w:val="bodytextekos"/>
      </w:pPr>
      <w:r>
        <w:t>Key points include:</w:t>
      </w:r>
    </w:p>
    <w:p w14:paraId="278241B0" w14:textId="77777777" w:rsidR="00F07147" w:rsidRDefault="00E60202" w:rsidP="00E60202">
      <w:pPr>
        <w:pStyle w:val="Bullet1ekos"/>
      </w:pPr>
      <w:r>
        <w:t>t</w:t>
      </w:r>
      <w:r w:rsidR="00F07147" w:rsidRPr="00F07147">
        <w:t>here is representation across all 32 Scottish local authorities, albeit proportions vary greatly</w:t>
      </w:r>
      <w:r w:rsidR="00F07147">
        <w:rPr>
          <w:rStyle w:val="FootnoteReference"/>
        </w:rPr>
        <w:footnoteReference w:id="35"/>
      </w:r>
      <w:r>
        <w:t>;</w:t>
      </w:r>
    </w:p>
    <w:p w14:paraId="4B1EC6D1" w14:textId="77777777" w:rsidR="00F07147" w:rsidRDefault="00E60202" w:rsidP="00F07147">
      <w:pPr>
        <w:pStyle w:val="Bullet1ekos"/>
      </w:pPr>
      <w:r>
        <w:t>t</w:t>
      </w:r>
      <w:r w:rsidR="00F07147" w:rsidRPr="00F07147">
        <w:t>wo-thirds of businesses registered with the SDP are based within 10 local authorities in the Central Belt (4,663, 67%);</w:t>
      </w:r>
      <w:r>
        <w:t xml:space="preserve"> and</w:t>
      </w:r>
    </w:p>
    <w:p w14:paraId="76BE1D82" w14:textId="77777777" w:rsidR="00F07147" w:rsidRPr="00E60202" w:rsidRDefault="00E60202" w:rsidP="00F07147">
      <w:pPr>
        <w:pStyle w:val="Bullet1ekos"/>
      </w:pPr>
      <w:r>
        <w:t>i</w:t>
      </w:r>
      <w:r w:rsidR="00F07147" w:rsidRPr="00E60202">
        <w:t>n the north of Scotland</w:t>
      </w:r>
      <w:r w:rsidR="00F07147" w:rsidRPr="00E60202">
        <w:rPr>
          <w:vertAlign w:val="superscript"/>
        </w:rPr>
        <w:footnoteReference w:id="36"/>
      </w:r>
      <w:r w:rsidR="00F07147" w:rsidRPr="00E60202">
        <w:t xml:space="preserve">, 306 businesses </w:t>
      </w:r>
      <w:r>
        <w:t>registered for SDP support (4%)</w:t>
      </w:r>
      <w:r w:rsidR="00F07147" w:rsidRPr="00E60202">
        <w:t>.</w:t>
      </w:r>
    </w:p>
    <w:p w14:paraId="767EFF68" w14:textId="77777777" w:rsidR="00B1302F" w:rsidRDefault="00E60202" w:rsidP="00B1302F">
      <w:pPr>
        <w:pStyle w:val="bodytextekos"/>
      </w:pPr>
      <w:r>
        <w:rPr>
          <w:b/>
        </w:rPr>
        <w:t>Table A</w:t>
      </w:r>
      <w:r w:rsidR="00B1302F" w:rsidRPr="00A121AA">
        <w:rPr>
          <w:b/>
        </w:rPr>
        <w:t>.1</w:t>
      </w:r>
      <w:r w:rsidR="00B1302F">
        <w:t xml:space="preserve"> </w:t>
      </w:r>
      <w:r>
        <w:t>details</w:t>
      </w:r>
      <w:r w:rsidR="00B1302F">
        <w:t xml:space="preserve"> business registrations in the remaining 22 local authority areas.</w:t>
      </w:r>
    </w:p>
    <w:p w14:paraId="01192A4D" w14:textId="77777777" w:rsidR="00B1302F" w:rsidRDefault="00E60202" w:rsidP="00B1302F">
      <w:pPr>
        <w:pStyle w:val="tablefiguretitleekos"/>
      </w:pPr>
      <w:r>
        <w:t>Table A</w:t>
      </w:r>
      <w:r w:rsidR="00B1302F">
        <w:t>.1: All Other Business Registrations by Local Authority Area</w:t>
      </w:r>
    </w:p>
    <w:tbl>
      <w:tblPr>
        <w:tblW w:w="4950" w:type="dxa"/>
        <w:jc w:val="center"/>
        <w:tblLook w:val="04A0" w:firstRow="1" w:lastRow="0" w:firstColumn="1" w:lastColumn="0" w:noHBand="0" w:noVBand="1"/>
      </w:tblPr>
      <w:tblGrid>
        <w:gridCol w:w="2476"/>
        <w:gridCol w:w="2474"/>
      </w:tblGrid>
      <w:tr w:rsidR="00B1302F" w:rsidRPr="009366B9" w14:paraId="3FBD4623" w14:textId="77777777" w:rsidTr="0031754F">
        <w:trPr>
          <w:trHeight w:val="256"/>
          <w:jc w:val="center"/>
        </w:trPr>
        <w:tc>
          <w:tcPr>
            <w:tcW w:w="2476" w:type="dxa"/>
            <w:tcBorders>
              <w:top w:val="single" w:sz="4" w:space="0" w:color="auto"/>
              <w:left w:val="single" w:sz="4" w:space="0" w:color="auto"/>
              <w:bottom w:val="single" w:sz="4" w:space="0" w:color="auto"/>
              <w:right w:val="nil"/>
            </w:tcBorders>
            <w:shd w:val="clear" w:color="000000" w:fill="A4F600"/>
            <w:noWrap/>
            <w:vAlign w:val="center"/>
            <w:hideMark/>
          </w:tcPr>
          <w:p w14:paraId="3D7886A4"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Perth &amp; Kinross</w:t>
            </w:r>
          </w:p>
        </w:tc>
        <w:tc>
          <w:tcPr>
            <w:tcW w:w="2474" w:type="dxa"/>
            <w:tcBorders>
              <w:top w:val="single" w:sz="4" w:space="0" w:color="auto"/>
              <w:left w:val="nil"/>
              <w:bottom w:val="single" w:sz="4" w:space="0" w:color="auto"/>
              <w:right w:val="single" w:sz="4" w:space="0" w:color="auto"/>
            </w:tcBorders>
            <w:shd w:val="clear" w:color="000000" w:fill="A4F600"/>
            <w:noWrap/>
            <w:vAlign w:val="center"/>
            <w:hideMark/>
          </w:tcPr>
          <w:p w14:paraId="53D22409"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3%</w:t>
            </w:r>
          </w:p>
        </w:tc>
      </w:tr>
      <w:tr w:rsidR="00B1302F" w:rsidRPr="009366B9" w14:paraId="35A16C83" w14:textId="77777777" w:rsidTr="0031754F">
        <w:trPr>
          <w:trHeight w:val="256"/>
          <w:jc w:val="center"/>
        </w:trPr>
        <w:tc>
          <w:tcPr>
            <w:tcW w:w="2476" w:type="dxa"/>
            <w:tcBorders>
              <w:top w:val="nil"/>
              <w:left w:val="single" w:sz="4" w:space="0" w:color="auto"/>
              <w:bottom w:val="single" w:sz="4" w:space="0" w:color="auto"/>
              <w:right w:val="nil"/>
            </w:tcBorders>
            <w:shd w:val="clear" w:color="000000" w:fill="FF3399"/>
            <w:noWrap/>
            <w:vAlign w:val="center"/>
            <w:hideMark/>
          </w:tcPr>
          <w:p w14:paraId="5B387086"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Scottish Borders</w:t>
            </w:r>
          </w:p>
        </w:tc>
        <w:tc>
          <w:tcPr>
            <w:tcW w:w="2474" w:type="dxa"/>
            <w:tcBorders>
              <w:top w:val="nil"/>
              <w:left w:val="nil"/>
              <w:bottom w:val="single" w:sz="4" w:space="0" w:color="auto"/>
              <w:right w:val="single" w:sz="4" w:space="0" w:color="auto"/>
            </w:tcBorders>
            <w:shd w:val="clear" w:color="000000" w:fill="FF3399"/>
            <w:noWrap/>
            <w:vAlign w:val="center"/>
            <w:hideMark/>
          </w:tcPr>
          <w:p w14:paraId="1F41AD48"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3%</w:t>
            </w:r>
          </w:p>
        </w:tc>
      </w:tr>
      <w:tr w:rsidR="00B1302F" w:rsidRPr="009366B9" w14:paraId="3093F7F9" w14:textId="77777777" w:rsidTr="0031754F">
        <w:trPr>
          <w:trHeight w:val="256"/>
          <w:jc w:val="center"/>
        </w:trPr>
        <w:tc>
          <w:tcPr>
            <w:tcW w:w="2476" w:type="dxa"/>
            <w:tcBorders>
              <w:top w:val="nil"/>
              <w:left w:val="single" w:sz="4" w:space="0" w:color="auto"/>
              <w:bottom w:val="single" w:sz="4" w:space="0" w:color="auto"/>
              <w:right w:val="nil"/>
            </w:tcBorders>
            <w:shd w:val="clear" w:color="000000" w:fill="D5D5FF"/>
            <w:noWrap/>
            <w:vAlign w:val="center"/>
            <w:hideMark/>
          </w:tcPr>
          <w:p w14:paraId="0CCCB0C4"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Midlothian</w:t>
            </w:r>
          </w:p>
        </w:tc>
        <w:tc>
          <w:tcPr>
            <w:tcW w:w="2474" w:type="dxa"/>
            <w:tcBorders>
              <w:top w:val="nil"/>
              <w:left w:val="nil"/>
              <w:bottom w:val="single" w:sz="4" w:space="0" w:color="auto"/>
              <w:right w:val="single" w:sz="4" w:space="0" w:color="auto"/>
            </w:tcBorders>
            <w:shd w:val="clear" w:color="000000" w:fill="D5D5FF"/>
            <w:noWrap/>
            <w:vAlign w:val="center"/>
            <w:hideMark/>
          </w:tcPr>
          <w:p w14:paraId="23A5F425"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2%</w:t>
            </w:r>
          </w:p>
        </w:tc>
      </w:tr>
      <w:tr w:rsidR="00B1302F" w:rsidRPr="009366B9" w14:paraId="7CCD4B2A" w14:textId="77777777" w:rsidTr="0031754F">
        <w:trPr>
          <w:trHeight w:val="256"/>
          <w:jc w:val="center"/>
        </w:trPr>
        <w:tc>
          <w:tcPr>
            <w:tcW w:w="2476" w:type="dxa"/>
            <w:tcBorders>
              <w:top w:val="nil"/>
              <w:left w:val="single" w:sz="4" w:space="0" w:color="auto"/>
              <w:bottom w:val="single" w:sz="4" w:space="0" w:color="auto"/>
              <w:right w:val="nil"/>
            </w:tcBorders>
            <w:shd w:val="clear" w:color="000000" w:fill="800000"/>
            <w:noWrap/>
            <w:vAlign w:val="center"/>
            <w:hideMark/>
          </w:tcPr>
          <w:p w14:paraId="379CDEB4"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Dundee</w:t>
            </w:r>
          </w:p>
        </w:tc>
        <w:tc>
          <w:tcPr>
            <w:tcW w:w="2474" w:type="dxa"/>
            <w:tcBorders>
              <w:top w:val="nil"/>
              <w:left w:val="nil"/>
              <w:bottom w:val="single" w:sz="4" w:space="0" w:color="auto"/>
              <w:right w:val="single" w:sz="4" w:space="0" w:color="auto"/>
            </w:tcBorders>
            <w:shd w:val="clear" w:color="000000" w:fill="800000"/>
            <w:noWrap/>
            <w:vAlign w:val="center"/>
            <w:hideMark/>
          </w:tcPr>
          <w:p w14:paraId="181871AA"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2%</w:t>
            </w:r>
          </w:p>
        </w:tc>
      </w:tr>
      <w:tr w:rsidR="00B1302F" w:rsidRPr="009366B9" w14:paraId="54810CAC" w14:textId="77777777" w:rsidTr="0031754F">
        <w:trPr>
          <w:trHeight w:val="256"/>
          <w:jc w:val="center"/>
        </w:trPr>
        <w:tc>
          <w:tcPr>
            <w:tcW w:w="2476" w:type="dxa"/>
            <w:tcBorders>
              <w:top w:val="nil"/>
              <w:left w:val="single" w:sz="4" w:space="0" w:color="auto"/>
              <w:bottom w:val="single" w:sz="4" w:space="0" w:color="auto"/>
              <w:right w:val="nil"/>
            </w:tcBorders>
            <w:shd w:val="clear" w:color="000000" w:fill="000000"/>
            <w:noWrap/>
            <w:vAlign w:val="center"/>
            <w:hideMark/>
          </w:tcPr>
          <w:p w14:paraId="6AC9843D"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Aberdeen City</w:t>
            </w:r>
          </w:p>
        </w:tc>
        <w:tc>
          <w:tcPr>
            <w:tcW w:w="2474" w:type="dxa"/>
            <w:tcBorders>
              <w:top w:val="nil"/>
              <w:left w:val="nil"/>
              <w:bottom w:val="single" w:sz="4" w:space="0" w:color="auto"/>
              <w:right w:val="single" w:sz="4" w:space="0" w:color="auto"/>
            </w:tcBorders>
            <w:shd w:val="clear" w:color="000000" w:fill="000000"/>
            <w:noWrap/>
            <w:vAlign w:val="center"/>
            <w:hideMark/>
          </w:tcPr>
          <w:p w14:paraId="4FE30D46"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2%</w:t>
            </w:r>
          </w:p>
        </w:tc>
      </w:tr>
      <w:tr w:rsidR="00B1302F" w:rsidRPr="009366B9" w14:paraId="57F86B4A" w14:textId="77777777" w:rsidTr="0031754F">
        <w:trPr>
          <w:trHeight w:val="256"/>
          <w:jc w:val="center"/>
        </w:trPr>
        <w:tc>
          <w:tcPr>
            <w:tcW w:w="2476" w:type="dxa"/>
            <w:tcBorders>
              <w:top w:val="nil"/>
              <w:left w:val="single" w:sz="4" w:space="0" w:color="auto"/>
              <w:bottom w:val="single" w:sz="4" w:space="0" w:color="auto"/>
              <w:right w:val="nil"/>
            </w:tcBorders>
            <w:shd w:val="clear" w:color="000000" w:fill="FF0000"/>
            <w:noWrap/>
            <w:vAlign w:val="center"/>
            <w:hideMark/>
          </w:tcPr>
          <w:p w14:paraId="75CFFEF1"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 xml:space="preserve">Dumfries and Galloway </w:t>
            </w:r>
          </w:p>
        </w:tc>
        <w:tc>
          <w:tcPr>
            <w:tcW w:w="2474" w:type="dxa"/>
            <w:tcBorders>
              <w:top w:val="nil"/>
              <w:left w:val="nil"/>
              <w:bottom w:val="single" w:sz="4" w:space="0" w:color="auto"/>
              <w:right w:val="single" w:sz="4" w:space="0" w:color="auto"/>
            </w:tcBorders>
            <w:shd w:val="clear" w:color="000000" w:fill="FF0000"/>
            <w:noWrap/>
            <w:vAlign w:val="center"/>
            <w:hideMark/>
          </w:tcPr>
          <w:p w14:paraId="4774694C"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2%</w:t>
            </w:r>
          </w:p>
        </w:tc>
      </w:tr>
      <w:tr w:rsidR="00B1302F" w:rsidRPr="009366B9" w14:paraId="28E6F7D9" w14:textId="77777777" w:rsidTr="0031754F">
        <w:trPr>
          <w:trHeight w:val="256"/>
          <w:jc w:val="center"/>
        </w:trPr>
        <w:tc>
          <w:tcPr>
            <w:tcW w:w="2476" w:type="dxa"/>
            <w:tcBorders>
              <w:top w:val="nil"/>
              <w:left w:val="single" w:sz="4" w:space="0" w:color="auto"/>
              <w:bottom w:val="single" w:sz="4" w:space="0" w:color="auto"/>
              <w:right w:val="nil"/>
            </w:tcBorders>
            <w:shd w:val="clear" w:color="000000" w:fill="9696B6"/>
            <w:noWrap/>
            <w:vAlign w:val="center"/>
            <w:hideMark/>
          </w:tcPr>
          <w:p w14:paraId="7038D830"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Falkirk</w:t>
            </w:r>
          </w:p>
        </w:tc>
        <w:tc>
          <w:tcPr>
            <w:tcW w:w="2474" w:type="dxa"/>
            <w:tcBorders>
              <w:top w:val="nil"/>
              <w:left w:val="nil"/>
              <w:bottom w:val="single" w:sz="4" w:space="0" w:color="auto"/>
              <w:right w:val="single" w:sz="4" w:space="0" w:color="auto"/>
            </w:tcBorders>
            <w:shd w:val="clear" w:color="000000" w:fill="9696B6"/>
            <w:noWrap/>
            <w:vAlign w:val="center"/>
            <w:hideMark/>
          </w:tcPr>
          <w:p w14:paraId="4FCA8F44"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2%</w:t>
            </w:r>
          </w:p>
        </w:tc>
      </w:tr>
      <w:tr w:rsidR="00B1302F" w:rsidRPr="009366B9" w14:paraId="1BADF7E8" w14:textId="77777777" w:rsidTr="0031754F">
        <w:trPr>
          <w:trHeight w:val="256"/>
          <w:jc w:val="center"/>
        </w:trPr>
        <w:tc>
          <w:tcPr>
            <w:tcW w:w="2476" w:type="dxa"/>
            <w:tcBorders>
              <w:top w:val="nil"/>
              <w:left w:val="single" w:sz="4" w:space="0" w:color="auto"/>
              <w:bottom w:val="single" w:sz="4" w:space="0" w:color="auto"/>
              <w:right w:val="nil"/>
            </w:tcBorders>
            <w:shd w:val="clear" w:color="000000" w:fill="FFCD2D"/>
            <w:noWrap/>
            <w:vAlign w:val="center"/>
            <w:hideMark/>
          </w:tcPr>
          <w:p w14:paraId="3FBF18FF"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East Renfrewshire</w:t>
            </w:r>
          </w:p>
        </w:tc>
        <w:tc>
          <w:tcPr>
            <w:tcW w:w="2474" w:type="dxa"/>
            <w:tcBorders>
              <w:top w:val="nil"/>
              <w:left w:val="nil"/>
              <w:bottom w:val="single" w:sz="4" w:space="0" w:color="auto"/>
              <w:right w:val="single" w:sz="4" w:space="0" w:color="auto"/>
            </w:tcBorders>
            <w:shd w:val="clear" w:color="000000" w:fill="FFCD2D"/>
            <w:noWrap/>
            <w:vAlign w:val="center"/>
            <w:hideMark/>
          </w:tcPr>
          <w:p w14:paraId="212ECE53"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2%</w:t>
            </w:r>
          </w:p>
        </w:tc>
      </w:tr>
      <w:tr w:rsidR="00B1302F" w:rsidRPr="009366B9" w14:paraId="4B70AF3B" w14:textId="77777777" w:rsidTr="0031754F">
        <w:trPr>
          <w:trHeight w:val="256"/>
          <w:jc w:val="center"/>
        </w:trPr>
        <w:tc>
          <w:tcPr>
            <w:tcW w:w="2476" w:type="dxa"/>
            <w:tcBorders>
              <w:top w:val="nil"/>
              <w:left w:val="single" w:sz="4" w:space="0" w:color="auto"/>
              <w:bottom w:val="single" w:sz="4" w:space="0" w:color="auto"/>
              <w:right w:val="nil"/>
            </w:tcBorders>
            <w:shd w:val="clear" w:color="000000" w:fill="A6B43E"/>
            <w:noWrap/>
            <w:vAlign w:val="center"/>
            <w:hideMark/>
          </w:tcPr>
          <w:p w14:paraId="7C0C4A22"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Stirling</w:t>
            </w:r>
          </w:p>
        </w:tc>
        <w:tc>
          <w:tcPr>
            <w:tcW w:w="2474" w:type="dxa"/>
            <w:tcBorders>
              <w:top w:val="nil"/>
              <w:left w:val="nil"/>
              <w:bottom w:val="single" w:sz="4" w:space="0" w:color="auto"/>
              <w:right w:val="single" w:sz="4" w:space="0" w:color="auto"/>
            </w:tcBorders>
            <w:shd w:val="clear" w:color="000000" w:fill="A6B43E"/>
            <w:noWrap/>
            <w:vAlign w:val="center"/>
            <w:hideMark/>
          </w:tcPr>
          <w:p w14:paraId="7E84E5CC"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2%</w:t>
            </w:r>
          </w:p>
        </w:tc>
      </w:tr>
      <w:tr w:rsidR="00B1302F" w:rsidRPr="009366B9" w14:paraId="1D49FFB7" w14:textId="77777777" w:rsidTr="0031754F">
        <w:trPr>
          <w:trHeight w:val="256"/>
          <w:jc w:val="center"/>
        </w:trPr>
        <w:tc>
          <w:tcPr>
            <w:tcW w:w="2476" w:type="dxa"/>
            <w:tcBorders>
              <w:top w:val="nil"/>
              <w:left w:val="single" w:sz="4" w:space="0" w:color="auto"/>
              <w:bottom w:val="single" w:sz="4" w:space="0" w:color="auto"/>
              <w:right w:val="nil"/>
            </w:tcBorders>
            <w:shd w:val="clear" w:color="000000" w:fill="00AC56"/>
            <w:noWrap/>
            <w:vAlign w:val="center"/>
            <w:hideMark/>
          </w:tcPr>
          <w:p w14:paraId="3CFF4878"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East Dunbartonshire</w:t>
            </w:r>
          </w:p>
        </w:tc>
        <w:tc>
          <w:tcPr>
            <w:tcW w:w="2474" w:type="dxa"/>
            <w:tcBorders>
              <w:top w:val="nil"/>
              <w:left w:val="nil"/>
              <w:bottom w:val="single" w:sz="4" w:space="0" w:color="auto"/>
              <w:right w:val="single" w:sz="4" w:space="0" w:color="auto"/>
            </w:tcBorders>
            <w:shd w:val="clear" w:color="000000" w:fill="00AC56"/>
            <w:noWrap/>
            <w:vAlign w:val="center"/>
            <w:hideMark/>
          </w:tcPr>
          <w:p w14:paraId="288BFBDC"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2%</w:t>
            </w:r>
          </w:p>
        </w:tc>
      </w:tr>
      <w:tr w:rsidR="00B1302F" w:rsidRPr="009366B9" w14:paraId="4FC43492" w14:textId="77777777" w:rsidTr="0031754F">
        <w:trPr>
          <w:trHeight w:val="256"/>
          <w:jc w:val="center"/>
        </w:trPr>
        <w:tc>
          <w:tcPr>
            <w:tcW w:w="2476" w:type="dxa"/>
            <w:tcBorders>
              <w:top w:val="nil"/>
              <w:left w:val="single" w:sz="4" w:space="0" w:color="auto"/>
              <w:bottom w:val="single" w:sz="4" w:space="0" w:color="auto"/>
              <w:right w:val="nil"/>
            </w:tcBorders>
            <w:shd w:val="clear" w:color="000000" w:fill="77B5FF"/>
            <w:noWrap/>
            <w:vAlign w:val="center"/>
            <w:hideMark/>
          </w:tcPr>
          <w:p w14:paraId="3AE3CC53"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Argyll &amp; Bute</w:t>
            </w:r>
          </w:p>
        </w:tc>
        <w:tc>
          <w:tcPr>
            <w:tcW w:w="2474" w:type="dxa"/>
            <w:tcBorders>
              <w:top w:val="nil"/>
              <w:left w:val="nil"/>
              <w:bottom w:val="single" w:sz="4" w:space="0" w:color="auto"/>
              <w:right w:val="single" w:sz="4" w:space="0" w:color="auto"/>
            </w:tcBorders>
            <w:shd w:val="clear" w:color="000000" w:fill="77B5FF"/>
            <w:noWrap/>
            <w:vAlign w:val="center"/>
            <w:hideMark/>
          </w:tcPr>
          <w:p w14:paraId="50225282"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2%</w:t>
            </w:r>
          </w:p>
        </w:tc>
      </w:tr>
      <w:tr w:rsidR="00B1302F" w:rsidRPr="009366B9" w14:paraId="36D80921" w14:textId="77777777" w:rsidTr="0031754F">
        <w:trPr>
          <w:trHeight w:val="256"/>
          <w:jc w:val="center"/>
        </w:trPr>
        <w:tc>
          <w:tcPr>
            <w:tcW w:w="2476" w:type="dxa"/>
            <w:tcBorders>
              <w:top w:val="nil"/>
              <w:left w:val="single" w:sz="4" w:space="0" w:color="auto"/>
              <w:bottom w:val="single" w:sz="4" w:space="0" w:color="auto"/>
              <w:right w:val="nil"/>
            </w:tcBorders>
            <w:shd w:val="clear" w:color="000000" w:fill="E08E70"/>
            <w:noWrap/>
            <w:vAlign w:val="center"/>
            <w:hideMark/>
          </w:tcPr>
          <w:p w14:paraId="35219BBB"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Angus</w:t>
            </w:r>
          </w:p>
        </w:tc>
        <w:tc>
          <w:tcPr>
            <w:tcW w:w="2474" w:type="dxa"/>
            <w:tcBorders>
              <w:top w:val="nil"/>
              <w:left w:val="nil"/>
              <w:bottom w:val="single" w:sz="4" w:space="0" w:color="auto"/>
              <w:right w:val="single" w:sz="4" w:space="0" w:color="auto"/>
            </w:tcBorders>
            <w:shd w:val="clear" w:color="000000" w:fill="E08E70"/>
            <w:noWrap/>
            <w:vAlign w:val="center"/>
            <w:hideMark/>
          </w:tcPr>
          <w:p w14:paraId="656034D7"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2%</w:t>
            </w:r>
          </w:p>
        </w:tc>
      </w:tr>
      <w:tr w:rsidR="00B1302F" w:rsidRPr="009366B9" w14:paraId="7B504D3B" w14:textId="77777777" w:rsidTr="0031754F">
        <w:trPr>
          <w:trHeight w:val="256"/>
          <w:jc w:val="center"/>
        </w:trPr>
        <w:tc>
          <w:tcPr>
            <w:tcW w:w="2476" w:type="dxa"/>
            <w:tcBorders>
              <w:top w:val="nil"/>
              <w:left w:val="single" w:sz="4" w:space="0" w:color="auto"/>
              <w:bottom w:val="single" w:sz="4" w:space="0" w:color="auto"/>
              <w:right w:val="nil"/>
            </w:tcBorders>
            <w:shd w:val="clear" w:color="000000" w:fill="005C00"/>
            <w:noWrap/>
            <w:vAlign w:val="center"/>
            <w:hideMark/>
          </w:tcPr>
          <w:p w14:paraId="18E2F57B"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West Dunbartonshire</w:t>
            </w:r>
          </w:p>
        </w:tc>
        <w:tc>
          <w:tcPr>
            <w:tcW w:w="2474" w:type="dxa"/>
            <w:tcBorders>
              <w:top w:val="nil"/>
              <w:left w:val="nil"/>
              <w:bottom w:val="single" w:sz="4" w:space="0" w:color="auto"/>
              <w:right w:val="single" w:sz="4" w:space="0" w:color="auto"/>
            </w:tcBorders>
            <w:shd w:val="clear" w:color="000000" w:fill="005C00"/>
            <w:noWrap/>
            <w:vAlign w:val="center"/>
            <w:hideMark/>
          </w:tcPr>
          <w:p w14:paraId="55F035E4"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1%</w:t>
            </w:r>
          </w:p>
        </w:tc>
      </w:tr>
      <w:tr w:rsidR="00B1302F" w:rsidRPr="009366B9" w14:paraId="323BB44B" w14:textId="77777777" w:rsidTr="0031754F">
        <w:trPr>
          <w:trHeight w:val="256"/>
          <w:jc w:val="center"/>
        </w:trPr>
        <w:tc>
          <w:tcPr>
            <w:tcW w:w="2476" w:type="dxa"/>
            <w:tcBorders>
              <w:top w:val="nil"/>
              <w:left w:val="single" w:sz="4" w:space="0" w:color="auto"/>
              <w:bottom w:val="single" w:sz="4" w:space="0" w:color="auto"/>
              <w:right w:val="nil"/>
            </w:tcBorders>
            <w:shd w:val="clear" w:color="000000" w:fill="D9D9D9"/>
            <w:noWrap/>
            <w:vAlign w:val="center"/>
            <w:hideMark/>
          </w:tcPr>
          <w:p w14:paraId="52AFD5BB"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Clackmannanshire</w:t>
            </w:r>
          </w:p>
        </w:tc>
        <w:tc>
          <w:tcPr>
            <w:tcW w:w="2474" w:type="dxa"/>
            <w:tcBorders>
              <w:top w:val="nil"/>
              <w:left w:val="nil"/>
              <w:bottom w:val="single" w:sz="4" w:space="0" w:color="auto"/>
              <w:right w:val="single" w:sz="4" w:space="0" w:color="auto"/>
            </w:tcBorders>
            <w:shd w:val="clear" w:color="000000" w:fill="D9D9D9"/>
            <w:noWrap/>
            <w:vAlign w:val="center"/>
            <w:hideMark/>
          </w:tcPr>
          <w:p w14:paraId="3EA7462B"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1%</w:t>
            </w:r>
          </w:p>
        </w:tc>
      </w:tr>
      <w:tr w:rsidR="00B1302F" w:rsidRPr="009366B9" w14:paraId="7AEC6CE9" w14:textId="77777777" w:rsidTr="0031754F">
        <w:trPr>
          <w:trHeight w:val="256"/>
          <w:jc w:val="center"/>
        </w:trPr>
        <w:tc>
          <w:tcPr>
            <w:tcW w:w="2476" w:type="dxa"/>
            <w:tcBorders>
              <w:top w:val="nil"/>
              <w:left w:val="single" w:sz="4" w:space="0" w:color="auto"/>
              <w:bottom w:val="single" w:sz="4" w:space="0" w:color="auto"/>
              <w:right w:val="nil"/>
            </w:tcBorders>
            <w:shd w:val="clear" w:color="000000" w:fill="525280"/>
            <w:noWrap/>
            <w:vAlign w:val="center"/>
            <w:hideMark/>
          </w:tcPr>
          <w:p w14:paraId="37805E77"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Aberdeenshire</w:t>
            </w:r>
          </w:p>
        </w:tc>
        <w:tc>
          <w:tcPr>
            <w:tcW w:w="2474" w:type="dxa"/>
            <w:tcBorders>
              <w:top w:val="nil"/>
              <w:left w:val="nil"/>
              <w:bottom w:val="single" w:sz="4" w:space="0" w:color="auto"/>
              <w:right w:val="single" w:sz="4" w:space="0" w:color="auto"/>
            </w:tcBorders>
            <w:shd w:val="clear" w:color="000000" w:fill="525280"/>
            <w:noWrap/>
            <w:vAlign w:val="center"/>
            <w:hideMark/>
          </w:tcPr>
          <w:p w14:paraId="52B4BE11"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1%</w:t>
            </w:r>
          </w:p>
        </w:tc>
      </w:tr>
      <w:tr w:rsidR="00B1302F" w:rsidRPr="009366B9" w14:paraId="5013F9DA" w14:textId="77777777" w:rsidTr="0031754F">
        <w:trPr>
          <w:trHeight w:val="256"/>
          <w:jc w:val="center"/>
        </w:trPr>
        <w:tc>
          <w:tcPr>
            <w:tcW w:w="2476" w:type="dxa"/>
            <w:tcBorders>
              <w:top w:val="nil"/>
              <w:left w:val="single" w:sz="4" w:space="0" w:color="auto"/>
              <w:bottom w:val="single" w:sz="4" w:space="0" w:color="auto"/>
              <w:right w:val="nil"/>
            </w:tcBorders>
            <w:shd w:val="clear" w:color="000000" w:fill="9A52B7"/>
            <w:noWrap/>
            <w:vAlign w:val="center"/>
            <w:hideMark/>
          </w:tcPr>
          <w:p w14:paraId="5B1B2592"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East Lothian</w:t>
            </w:r>
          </w:p>
        </w:tc>
        <w:tc>
          <w:tcPr>
            <w:tcW w:w="2474" w:type="dxa"/>
            <w:tcBorders>
              <w:top w:val="nil"/>
              <w:left w:val="nil"/>
              <w:bottom w:val="single" w:sz="4" w:space="0" w:color="auto"/>
              <w:right w:val="single" w:sz="4" w:space="0" w:color="auto"/>
            </w:tcBorders>
            <w:shd w:val="clear" w:color="000000" w:fill="9A52B7"/>
            <w:noWrap/>
            <w:vAlign w:val="center"/>
            <w:hideMark/>
          </w:tcPr>
          <w:p w14:paraId="3B7D46DA"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1%</w:t>
            </w:r>
          </w:p>
        </w:tc>
      </w:tr>
      <w:tr w:rsidR="00B1302F" w:rsidRPr="009366B9" w14:paraId="64FB853A" w14:textId="77777777" w:rsidTr="0031754F">
        <w:trPr>
          <w:trHeight w:val="256"/>
          <w:jc w:val="center"/>
        </w:trPr>
        <w:tc>
          <w:tcPr>
            <w:tcW w:w="2476" w:type="dxa"/>
            <w:tcBorders>
              <w:top w:val="nil"/>
              <w:left w:val="single" w:sz="4" w:space="0" w:color="auto"/>
              <w:bottom w:val="single" w:sz="4" w:space="0" w:color="auto"/>
              <w:right w:val="nil"/>
            </w:tcBorders>
            <w:shd w:val="clear" w:color="000000" w:fill="FFC957"/>
            <w:noWrap/>
            <w:vAlign w:val="center"/>
            <w:hideMark/>
          </w:tcPr>
          <w:p w14:paraId="2965062D"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Inverclyde</w:t>
            </w:r>
          </w:p>
        </w:tc>
        <w:tc>
          <w:tcPr>
            <w:tcW w:w="2474" w:type="dxa"/>
            <w:tcBorders>
              <w:top w:val="nil"/>
              <w:left w:val="nil"/>
              <w:bottom w:val="single" w:sz="4" w:space="0" w:color="auto"/>
              <w:right w:val="single" w:sz="4" w:space="0" w:color="auto"/>
            </w:tcBorders>
            <w:shd w:val="clear" w:color="000000" w:fill="FFC957"/>
            <w:noWrap/>
            <w:vAlign w:val="center"/>
            <w:hideMark/>
          </w:tcPr>
          <w:p w14:paraId="23AAA7FE"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1%</w:t>
            </w:r>
          </w:p>
        </w:tc>
      </w:tr>
      <w:tr w:rsidR="00B1302F" w:rsidRPr="009366B9" w14:paraId="634A622E" w14:textId="77777777" w:rsidTr="0031754F">
        <w:trPr>
          <w:trHeight w:val="256"/>
          <w:jc w:val="center"/>
        </w:trPr>
        <w:tc>
          <w:tcPr>
            <w:tcW w:w="2476" w:type="dxa"/>
            <w:tcBorders>
              <w:top w:val="nil"/>
              <w:left w:val="single" w:sz="4" w:space="0" w:color="auto"/>
              <w:bottom w:val="single" w:sz="4" w:space="0" w:color="auto"/>
              <w:right w:val="nil"/>
            </w:tcBorders>
            <w:shd w:val="clear" w:color="000000" w:fill="DFBA8D"/>
            <w:noWrap/>
            <w:vAlign w:val="center"/>
            <w:hideMark/>
          </w:tcPr>
          <w:p w14:paraId="2032E6A0"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 xml:space="preserve">Highland </w:t>
            </w:r>
          </w:p>
        </w:tc>
        <w:tc>
          <w:tcPr>
            <w:tcW w:w="2474" w:type="dxa"/>
            <w:tcBorders>
              <w:top w:val="nil"/>
              <w:left w:val="nil"/>
              <w:bottom w:val="single" w:sz="4" w:space="0" w:color="auto"/>
              <w:right w:val="single" w:sz="4" w:space="0" w:color="auto"/>
            </w:tcBorders>
            <w:shd w:val="clear" w:color="000000" w:fill="DFBA8D"/>
            <w:noWrap/>
            <w:vAlign w:val="center"/>
            <w:hideMark/>
          </w:tcPr>
          <w:p w14:paraId="5BC658D2"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1%</w:t>
            </w:r>
          </w:p>
        </w:tc>
      </w:tr>
      <w:tr w:rsidR="00B1302F" w:rsidRPr="009366B9" w14:paraId="186E0756" w14:textId="77777777" w:rsidTr="0031754F">
        <w:trPr>
          <w:trHeight w:val="256"/>
          <w:jc w:val="center"/>
        </w:trPr>
        <w:tc>
          <w:tcPr>
            <w:tcW w:w="2476" w:type="dxa"/>
            <w:tcBorders>
              <w:top w:val="nil"/>
              <w:left w:val="single" w:sz="4" w:space="0" w:color="auto"/>
              <w:bottom w:val="single" w:sz="4" w:space="0" w:color="auto"/>
              <w:right w:val="nil"/>
            </w:tcBorders>
            <w:shd w:val="clear" w:color="000000" w:fill="FFFFC9"/>
            <w:noWrap/>
            <w:vAlign w:val="center"/>
            <w:hideMark/>
          </w:tcPr>
          <w:p w14:paraId="37A55C26" w14:textId="77777777" w:rsidR="00B1302F" w:rsidRPr="009366B9" w:rsidRDefault="00B1302F" w:rsidP="0031754F">
            <w:pPr>
              <w:spacing w:after="0" w:line="240" w:lineRule="auto"/>
              <w:jc w:val="center"/>
              <w:rPr>
                <w:rFonts w:eastAsia="Times New Roman" w:cs="Arial"/>
                <w:b/>
                <w:bCs/>
                <w:color w:val="C5C000"/>
                <w:szCs w:val="20"/>
                <w:lang w:eastAsia="en-GB"/>
              </w:rPr>
            </w:pPr>
            <w:r w:rsidRPr="009366B9">
              <w:rPr>
                <w:rFonts w:eastAsia="Times New Roman" w:cs="Arial"/>
                <w:b/>
                <w:bCs/>
                <w:color w:val="C5C000"/>
                <w:szCs w:val="20"/>
                <w:lang w:eastAsia="en-GB"/>
              </w:rPr>
              <w:t>Moray</w:t>
            </w:r>
          </w:p>
        </w:tc>
        <w:tc>
          <w:tcPr>
            <w:tcW w:w="2474" w:type="dxa"/>
            <w:tcBorders>
              <w:top w:val="nil"/>
              <w:left w:val="nil"/>
              <w:bottom w:val="single" w:sz="4" w:space="0" w:color="auto"/>
              <w:right w:val="single" w:sz="4" w:space="0" w:color="auto"/>
            </w:tcBorders>
            <w:shd w:val="clear" w:color="000000" w:fill="FFFFC9"/>
            <w:noWrap/>
            <w:vAlign w:val="center"/>
            <w:hideMark/>
          </w:tcPr>
          <w:p w14:paraId="5DCCE4AF" w14:textId="77777777" w:rsidR="00B1302F" w:rsidRPr="009366B9" w:rsidRDefault="00B1302F" w:rsidP="0031754F">
            <w:pPr>
              <w:spacing w:after="0" w:line="240" w:lineRule="auto"/>
              <w:jc w:val="center"/>
              <w:rPr>
                <w:rFonts w:eastAsia="Times New Roman" w:cs="Arial"/>
                <w:b/>
                <w:bCs/>
                <w:color w:val="C5C000"/>
                <w:szCs w:val="20"/>
                <w:lang w:eastAsia="en-GB"/>
              </w:rPr>
            </w:pPr>
            <w:r w:rsidRPr="009366B9">
              <w:rPr>
                <w:rFonts w:eastAsia="Times New Roman" w:cs="Arial"/>
                <w:b/>
                <w:bCs/>
                <w:color w:val="C5C000"/>
                <w:szCs w:val="20"/>
                <w:lang w:eastAsia="en-GB"/>
              </w:rPr>
              <w:t>0.2%</w:t>
            </w:r>
          </w:p>
        </w:tc>
      </w:tr>
      <w:tr w:rsidR="00B1302F" w:rsidRPr="009366B9" w14:paraId="5E79070C" w14:textId="77777777" w:rsidTr="0031754F">
        <w:trPr>
          <w:trHeight w:val="256"/>
          <w:jc w:val="center"/>
        </w:trPr>
        <w:tc>
          <w:tcPr>
            <w:tcW w:w="2476" w:type="dxa"/>
            <w:tcBorders>
              <w:top w:val="nil"/>
              <w:left w:val="single" w:sz="4" w:space="0" w:color="auto"/>
              <w:bottom w:val="single" w:sz="4" w:space="0" w:color="auto"/>
              <w:right w:val="nil"/>
            </w:tcBorders>
            <w:shd w:val="clear" w:color="000000" w:fill="ABFFAB"/>
            <w:noWrap/>
            <w:vAlign w:val="center"/>
            <w:hideMark/>
          </w:tcPr>
          <w:p w14:paraId="501C2816" w14:textId="77777777" w:rsidR="00B1302F" w:rsidRPr="009366B9" w:rsidRDefault="00B1302F" w:rsidP="0031754F">
            <w:pPr>
              <w:spacing w:after="0" w:line="240" w:lineRule="auto"/>
              <w:jc w:val="center"/>
              <w:rPr>
                <w:rFonts w:eastAsia="Times New Roman" w:cs="Arial"/>
                <w:b/>
                <w:bCs/>
                <w:color w:val="00A800"/>
                <w:szCs w:val="20"/>
                <w:lang w:eastAsia="en-GB"/>
              </w:rPr>
            </w:pPr>
            <w:r w:rsidRPr="009366B9">
              <w:rPr>
                <w:rFonts w:eastAsia="Times New Roman" w:cs="Arial"/>
                <w:b/>
                <w:bCs/>
                <w:color w:val="00A800"/>
                <w:szCs w:val="20"/>
                <w:lang w:eastAsia="en-GB"/>
              </w:rPr>
              <w:t>Orkney Islands</w:t>
            </w:r>
          </w:p>
        </w:tc>
        <w:tc>
          <w:tcPr>
            <w:tcW w:w="2474" w:type="dxa"/>
            <w:tcBorders>
              <w:top w:val="nil"/>
              <w:left w:val="nil"/>
              <w:bottom w:val="single" w:sz="4" w:space="0" w:color="auto"/>
              <w:right w:val="single" w:sz="4" w:space="0" w:color="auto"/>
            </w:tcBorders>
            <w:shd w:val="clear" w:color="000000" w:fill="ABFFAB"/>
            <w:noWrap/>
            <w:vAlign w:val="center"/>
            <w:hideMark/>
          </w:tcPr>
          <w:p w14:paraId="633AB685" w14:textId="77777777" w:rsidR="00B1302F" w:rsidRPr="009366B9" w:rsidRDefault="00B1302F" w:rsidP="0031754F">
            <w:pPr>
              <w:spacing w:after="0" w:line="240" w:lineRule="auto"/>
              <w:jc w:val="center"/>
              <w:rPr>
                <w:rFonts w:eastAsia="Times New Roman" w:cs="Arial"/>
                <w:b/>
                <w:bCs/>
                <w:color w:val="00A800"/>
                <w:szCs w:val="20"/>
                <w:lang w:eastAsia="en-GB"/>
              </w:rPr>
            </w:pPr>
            <w:r w:rsidRPr="009366B9">
              <w:rPr>
                <w:rFonts w:eastAsia="Times New Roman" w:cs="Arial"/>
                <w:b/>
                <w:bCs/>
                <w:color w:val="00A800"/>
                <w:szCs w:val="20"/>
                <w:lang w:eastAsia="en-GB"/>
              </w:rPr>
              <w:t>0.1%</w:t>
            </w:r>
          </w:p>
        </w:tc>
      </w:tr>
      <w:tr w:rsidR="00B1302F" w:rsidRPr="009366B9" w14:paraId="5D2E8365" w14:textId="77777777" w:rsidTr="0031754F">
        <w:trPr>
          <w:trHeight w:val="272"/>
          <w:jc w:val="center"/>
        </w:trPr>
        <w:tc>
          <w:tcPr>
            <w:tcW w:w="2476" w:type="dxa"/>
            <w:tcBorders>
              <w:top w:val="nil"/>
              <w:left w:val="single" w:sz="4" w:space="0" w:color="auto"/>
              <w:bottom w:val="single" w:sz="4" w:space="0" w:color="auto"/>
              <w:right w:val="nil"/>
            </w:tcBorders>
            <w:shd w:val="clear" w:color="000000" w:fill="004600"/>
            <w:noWrap/>
            <w:vAlign w:val="center"/>
            <w:hideMark/>
          </w:tcPr>
          <w:p w14:paraId="6410456D"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Shetland Islands</w:t>
            </w:r>
          </w:p>
        </w:tc>
        <w:tc>
          <w:tcPr>
            <w:tcW w:w="2474" w:type="dxa"/>
            <w:tcBorders>
              <w:top w:val="nil"/>
              <w:left w:val="nil"/>
              <w:bottom w:val="single" w:sz="4" w:space="0" w:color="auto"/>
              <w:right w:val="single" w:sz="4" w:space="0" w:color="auto"/>
            </w:tcBorders>
            <w:shd w:val="clear" w:color="000000" w:fill="004600"/>
            <w:noWrap/>
            <w:vAlign w:val="center"/>
            <w:hideMark/>
          </w:tcPr>
          <w:p w14:paraId="5F446048"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0.06%</w:t>
            </w:r>
          </w:p>
        </w:tc>
      </w:tr>
      <w:tr w:rsidR="00B1302F" w:rsidRPr="009366B9" w14:paraId="23FF85F6" w14:textId="77777777" w:rsidTr="0031754F">
        <w:trPr>
          <w:trHeight w:val="256"/>
          <w:jc w:val="center"/>
        </w:trPr>
        <w:tc>
          <w:tcPr>
            <w:tcW w:w="2476" w:type="dxa"/>
            <w:tcBorders>
              <w:top w:val="nil"/>
              <w:left w:val="single" w:sz="4" w:space="0" w:color="auto"/>
              <w:bottom w:val="single" w:sz="4" w:space="0" w:color="auto"/>
              <w:right w:val="nil"/>
            </w:tcBorders>
            <w:shd w:val="clear" w:color="000000" w:fill="00FF00"/>
            <w:noWrap/>
            <w:vAlign w:val="center"/>
            <w:hideMark/>
          </w:tcPr>
          <w:p w14:paraId="5C73A057"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Western Isles</w:t>
            </w:r>
          </w:p>
        </w:tc>
        <w:tc>
          <w:tcPr>
            <w:tcW w:w="2474" w:type="dxa"/>
            <w:tcBorders>
              <w:top w:val="nil"/>
              <w:left w:val="nil"/>
              <w:bottom w:val="single" w:sz="4" w:space="0" w:color="auto"/>
              <w:right w:val="single" w:sz="4" w:space="0" w:color="auto"/>
            </w:tcBorders>
            <w:shd w:val="clear" w:color="000000" w:fill="00FF00"/>
            <w:noWrap/>
            <w:vAlign w:val="center"/>
            <w:hideMark/>
          </w:tcPr>
          <w:p w14:paraId="5ADB23F6" w14:textId="77777777" w:rsidR="00B1302F" w:rsidRPr="009366B9" w:rsidRDefault="00B1302F" w:rsidP="0031754F">
            <w:pPr>
              <w:spacing w:after="0" w:line="240" w:lineRule="auto"/>
              <w:jc w:val="center"/>
              <w:rPr>
                <w:rFonts w:eastAsia="Times New Roman" w:cs="Arial"/>
                <w:b/>
                <w:bCs/>
                <w:color w:val="FFFFFF"/>
                <w:szCs w:val="20"/>
                <w:lang w:eastAsia="en-GB"/>
              </w:rPr>
            </w:pPr>
            <w:r w:rsidRPr="009366B9">
              <w:rPr>
                <w:rFonts w:eastAsia="Times New Roman" w:cs="Arial"/>
                <w:b/>
                <w:bCs/>
                <w:color w:val="FFFFFF"/>
                <w:szCs w:val="20"/>
                <w:lang w:eastAsia="en-GB"/>
              </w:rPr>
              <w:t>0.03%</w:t>
            </w:r>
          </w:p>
        </w:tc>
      </w:tr>
    </w:tbl>
    <w:p w14:paraId="1CC2EFEF" w14:textId="77777777" w:rsidR="00B1302F" w:rsidRDefault="00B1302F" w:rsidP="00B1302F">
      <w:pPr>
        <w:pStyle w:val="sourcetextekos"/>
        <w:ind w:left="0" w:firstLine="709"/>
      </w:pPr>
      <w:r>
        <w:t>Source: SDP Profile Report</w:t>
      </w:r>
    </w:p>
    <w:p w14:paraId="7D7B54D3" w14:textId="77777777" w:rsidR="00B1302F" w:rsidRDefault="00286552" w:rsidP="00286552">
      <w:pPr>
        <w:pStyle w:val="Heading4"/>
      </w:pPr>
      <w:r>
        <w:lastRenderedPageBreak/>
        <w:t>SDP Direct Training Events</w:t>
      </w:r>
    </w:p>
    <w:p w14:paraId="7F721AE9" w14:textId="77777777" w:rsidR="00800379" w:rsidRPr="00B45DBA" w:rsidRDefault="0013138B" w:rsidP="00800379">
      <w:pPr>
        <w:pStyle w:val="Heading4"/>
        <w:rPr>
          <w:b/>
          <w:sz w:val="20"/>
        </w:rPr>
      </w:pPr>
      <w:r>
        <w:rPr>
          <w:b/>
          <w:sz w:val="20"/>
        </w:rPr>
        <w:t>Figure A.1</w:t>
      </w:r>
      <w:r w:rsidR="00800379" w:rsidRPr="00B45DBA">
        <w:rPr>
          <w:b/>
          <w:sz w:val="20"/>
        </w:rPr>
        <w:t>: SDP Direct Training Events -</w:t>
      </w:r>
      <w:r w:rsidR="00800379">
        <w:rPr>
          <w:b/>
          <w:sz w:val="20"/>
        </w:rPr>
        <w:t xml:space="preserve"> April 2014 to September 2015</w:t>
      </w:r>
    </w:p>
    <w:p w14:paraId="577F4B03" w14:textId="77777777" w:rsidR="00800379" w:rsidRDefault="00800379" w:rsidP="00800379">
      <w:pPr>
        <w:pStyle w:val="bodytextekos"/>
      </w:pPr>
      <w:r>
        <w:rPr>
          <w:noProof/>
          <w:lang w:eastAsia="en-GB"/>
        </w:rPr>
        <w:drawing>
          <wp:inline distT="0" distB="0" distL="0" distR="0" wp14:anchorId="2474A671" wp14:editId="2A22091B">
            <wp:extent cx="5490845" cy="2466975"/>
            <wp:effectExtent l="0" t="0" r="0" b="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DF2911">
        <w:rPr>
          <w:sz w:val="16"/>
          <w:szCs w:val="16"/>
        </w:rPr>
        <w:t>Source: SDP Event Reports (April 2014 to September 2015)</w:t>
      </w:r>
    </w:p>
    <w:p w14:paraId="4B4BAD7F" w14:textId="3F68307A" w:rsidR="006669D3" w:rsidRDefault="00286552" w:rsidP="00286552">
      <w:pPr>
        <w:pStyle w:val="bodytextekos"/>
      </w:pPr>
      <w:r w:rsidRPr="00286552">
        <w:t xml:space="preserve">Looking at the period when the SDP host transferred to South Lanarkshire Council (i.e. July 2014), the number of direct training events held increased from seven events between July and September 2014 to a high of 21 events between April and June 2015.  </w:t>
      </w:r>
    </w:p>
    <w:p w14:paraId="0DD41626" w14:textId="77777777" w:rsidR="00286552" w:rsidRPr="00286552" w:rsidRDefault="00286552" w:rsidP="00286552">
      <w:pPr>
        <w:pStyle w:val="bodytextekos"/>
      </w:pPr>
      <w:r w:rsidRPr="00286552">
        <w:t xml:space="preserve">Much of the SDP direct training events have been delivered in Glasgow, Fife and Forth Valley - these three areas represent two-thirds of the total number of direct training events held in Scotland (38 events, 67%).  </w:t>
      </w:r>
    </w:p>
    <w:p w14:paraId="1C626D79" w14:textId="55654800" w:rsidR="00286552" w:rsidRDefault="00286552" w:rsidP="00286552">
      <w:pPr>
        <w:pStyle w:val="bodytextekos"/>
      </w:pPr>
      <w:r w:rsidRPr="00286552">
        <w:t>Glasgow had the highest number of events - this reflects the fact that the city benefits from good transport links, and SMEs located in neighbouring local authorities are willing to travel to Glasgow city centre to access training and events.  For example, there were no events held in North Lanarkshire, Inverclyde, West Dunbartonshire and East Renfrewshire.</w:t>
      </w:r>
      <w:r w:rsidR="006669D3">
        <w:t xml:space="preserve">  However, there is an agreement that Greater Glasgow &amp; Clyde collectively plan the programme over the eight local authorities as one region.</w:t>
      </w:r>
    </w:p>
    <w:p w14:paraId="070E813E" w14:textId="77777777" w:rsidR="00041741" w:rsidRDefault="00041741" w:rsidP="00041741">
      <w:pPr>
        <w:pStyle w:val="bodytextekos"/>
      </w:pPr>
      <w:r w:rsidRPr="00041741">
        <w:t>The most common SDP direct training events held were</w:t>
      </w:r>
      <w:r>
        <w:t xml:space="preserve"> a mix of l</w:t>
      </w:r>
      <w:r w:rsidRPr="00041741">
        <w:t>evels</w:t>
      </w:r>
      <w:r>
        <w:t>:</w:t>
      </w:r>
    </w:p>
    <w:p w14:paraId="5280E989" w14:textId="77777777" w:rsidR="00041741" w:rsidRPr="00E671C1" w:rsidRDefault="00041741" w:rsidP="00041741">
      <w:pPr>
        <w:pStyle w:val="Bullet1ekos"/>
        <w:numPr>
          <w:ilvl w:val="0"/>
          <w:numId w:val="9"/>
        </w:numPr>
        <w:rPr>
          <w:rStyle w:val="Heading4Char"/>
          <w:rFonts w:eastAsiaTheme="minorHAnsi" w:cstheme="minorBidi"/>
          <w:color w:val="auto"/>
          <w:sz w:val="20"/>
          <w:szCs w:val="22"/>
        </w:rPr>
      </w:pPr>
      <w:r w:rsidRPr="00E671C1">
        <w:rPr>
          <w:rStyle w:val="Heading4Char"/>
          <w:rFonts w:eastAsiaTheme="minorHAnsi" w:cstheme="minorBidi"/>
          <w:color w:val="auto"/>
          <w:sz w:val="20"/>
          <w:szCs w:val="22"/>
        </w:rPr>
        <w:t>Tender Portals Made Easy (Level 1)</w:t>
      </w:r>
      <w:r>
        <w:rPr>
          <w:rStyle w:val="Heading4Char"/>
          <w:rFonts w:eastAsiaTheme="minorHAnsi" w:cstheme="minorBidi"/>
          <w:color w:val="auto"/>
          <w:sz w:val="20"/>
          <w:szCs w:val="22"/>
        </w:rPr>
        <w:t>;</w:t>
      </w:r>
    </w:p>
    <w:p w14:paraId="368C0795" w14:textId="77777777" w:rsidR="00041741" w:rsidRPr="00E671C1" w:rsidRDefault="00041741" w:rsidP="00041741">
      <w:pPr>
        <w:pStyle w:val="Bullet1ekos"/>
        <w:numPr>
          <w:ilvl w:val="0"/>
          <w:numId w:val="9"/>
        </w:numPr>
        <w:rPr>
          <w:rStyle w:val="Heading4Char"/>
          <w:rFonts w:eastAsiaTheme="minorHAnsi" w:cstheme="minorBidi"/>
          <w:color w:val="auto"/>
          <w:sz w:val="20"/>
          <w:szCs w:val="22"/>
        </w:rPr>
      </w:pPr>
      <w:r w:rsidRPr="00E671C1">
        <w:rPr>
          <w:rStyle w:val="Heading4Char"/>
          <w:rFonts w:eastAsiaTheme="minorHAnsi" w:cstheme="minorBidi"/>
          <w:color w:val="auto"/>
          <w:sz w:val="20"/>
          <w:szCs w:val="22"/>
        </w:rPr>
        <w:t>Find It</w:t>
      </w:r>
      <w:r>
        <w:rPr>
          <w:rStyle w:val="Heading4Char"/>
          <w:rFonts w:eastAsiaTheme="minorHAnsi" w:cstheme="minorBidi"/>
          <w:color w:val="auto"/>
          <w:sz w:val="20"/>
          <w:szCs w:val="22"/>
        </w:rPr>
        <w:t>,</w:t>
      </w:r>
      <w:r w:rsidRPr="00E671C1">
        <w:rPr>
          <w:rStyle w:val="Heading4Char"/>
          <w:rFonts w:eastAsiaTheme="minorHAnsi" w:cstheme="minorBidi"/>
          <w:color w:val="auto"/>
          <w:sz w:val="20"/>
          <w:szCs w:val="22"/>
        </w:rPr>
        <w:t xml:space="preserve"> Win It</w:t>
      </w:r>
      <w:r>
        <w:rPr>
          <w:rStyle w:val="Heading4Char"/>
          <w:rFonts w:eastAsiaTheme="minorHAnsi" w:cstheme="minorBidi"/>
          <w:color w:val="auto"/>
          <w:sz w:val="20"/>
          <w:szCs w:val="22"/>
        </w:rPr>
        <w:t>,</w:t>
      </w:r>
      <w:r w:rsidRPr="00E671C1">
        <w:rPr>
          <w:rStyle w:val="Heading4Char"/>
          <w:rFonts w:eastAsiaTheme="minorHAnsi" w:cstheme="minorBidi"/>
          <w:color w:val="auto"/>
          <w:sz w:val="20"/>
          <w:szCs w:val="22"/>
        </w:rPr>
        <w:t xml:space="preserve"> Keep It</w:t>
      </w:r>
      <w:r>
        <w:rPr>
          <w:rStyle w:val="Heading4Char"/>
          <w:rFonts w:eastAsiaTheme="minorHAnsi" w:cstheme="minorBidi"/>
          <w:color w:val="auto"/>
          <w:sz w:val="20"/>
          <w:szCs w:val="22"/>
        </w:rPr>
        <w:t xml:space="preserve"> (Level 2);</w:t>
      </w:r>
    </w:p>
    <w:p w14:paraId="350BBEAA" w14:textId="77777777" w:rsidR="00041741" w:rsidRPr="00E671C1" w:rsidRDefault="00041741" w:rsidP="00041741">
      <w:pPr>
        <w:pStyle w:val="Bullet1ekos"/>
        <w:numPr>
          <w:ilvl w:val="0"/>
          <w:numId w:val="9"/>
        </w:numPr>
        <w:rPr>
          <w:rStyle w:val="Heading4Char"/>
          <w:rFonts w:eastAsiaTheme="minorHAnsi" w:cstheme="minorBidi"/>
          <w:color w:val="auto"/>
          <w:sz w:val="20"/>
          <w:szCs w:val="22"/>
        </w:rPr>
      </w:pPr>
      <w:r w:rsidRPr="00E671C1">
        <w:rPr>
          <w:rStyle w:val="Heading4Char"/>
          <w:rFonts w:eastAsiaTheme="minorHAnsi" w:cstheme="minorBidi"/>
          <w:color w:val="auto"/>
          <w:sz w:val="20"/>
          <w:szCs w:val="22"/>
        </w:rPr>
        <w:lastRenderedPageBreak/>
        <w:t>I</w:t>
      </w:r>
      <w:r>
        <w:rPr>
          <w:rStyle w:val="Heading4Char"/>
          <w:rFonts w:eastAsiaTheme="minorHAnsi" w:cstheme="minorBidi"/>
          <w:color w:val="auto"/>
          <w:sz w:val="20"/>
          <w:szCs w:val="22"/>
        </w:rPr>
        <w:t>s the Public Sector for You? (Level 1); and</w:t>
      </w:r>
    </w:p>
    <w:p w14:paraId="1E9E49F0" w14:textId="77777777" w:rsidR="00041741" w:rsidRPr="00E671C1" w:rsidRDefault="00041741" w:rsidP="00041741">
      <w:pPr>
        <w:pStyle w:val="Bullet1ekos"/>
        <w:numPr>
          <w:ilvl w:val="0"/>
          <w:numId w:val="9"/>
        </w:numPr>
      </w:pPr>
      <w:r>
        <w:rPr>
          <w:rStyle w:val="Heading4Char"/>
          <w:rFonts w:eastAsiaTheme="minorHAnsi" w:cstheme="minorBidi"/>
          <w:color w:val="auto"/>
          <w:sz w:val="20"/>
          <w:szCs w:val="22"/>
        </w:rPr>
        <w:t>Maximise Y</w:t>
      </w:r>
      <w:r w:rsidRPr="00E671C1">
        <w:rPr>
          <w:rStyle w:val="Heading4Char"/>
          <w:rFonts w:eastAsiaTheme="minorHAnsi" w:cstheme="minorBidi"/>
          <w:color w:val="auto"/>
          <w:sz w:val="20"/>
          <w:szCs w:val="22"/>
        </w:rPr>
        <w:t>our Tender Score</w:t>
      </w:r>
      <w:r>
        <w:t xml:space="preserve"> (Level 3).</w:t>
      </w:r>
    </w:p>
    <w:p w14:paraId="39874F49" w14:textId="77777777" w:rsidR="00041741" w:rsidRPr="00286552" w:rsidRDefault="00041741" w:rsidP="00041741">
      <w:pPr>
        <w:pStyle w:val="bodytextekos"/>
      </w:pPr>
      <w:r>
        <w:t>Taken together, these four training events represent over half the total direct training events held to date (31 events, 54%).</w:t>
      </w:r>
    </w:p>
    <w:p w14:paraId="16F967DB" w14:textId="77777777" w:rsidR="00286552" w:rsidRPr="00041741" w:rsidRDefault="00041741" w:rsidP="00041741">
      <w:pPr>
        <w:pStyle w:val="Heading4"/>
      </w:pPr>
      <w:r w:rsidRPr="00041741">
        <w:t>Webinars</w:t>
      </w:r>
    </w:p>
    <w:p w14:paraId="79120935" w14:textId="77777777" w:rsidR="00800379" w:rsidRPr="002B4759" w:rsidRDefault="00800379" w:rsidP="00800379">
      <w:pPr>
        <w:pStyle w:val="Heading4"/>
        <w:rPr>
          <w:b/>
          <w:sz w:val="20"/>
        </w:rPr>
      </w:pPr>
      <w:r w:rsidRPr="002B4759">
        <w:rPr>
          <w:b/>
          <w:sz w:val="20"/>
        </w:rPr>
        <w:t>Figure</w:t>
      </w:r>
      <w:r w:rsidR="0013138B">
        <w:rPr>
          <w:b/>
          <w:sz w:val="20"/>
        </w:rPr>
        <w:t xml:space="preserve"> A.2</w:t>
      </w:r>
      <w:r>
        <w:rPr>
          <w:b/>
          <w:sz w:val="20"/>
        </w:rPr>
        <w:t>: SDP Webinars - April 2014 to September 2015</w:t>
      </w:r>
    </w:p>
    <w:p w14:paraId="43F82F7D" w14:textId="77777777" w:rsidR="00800379" w:rsidRDefault="00800379" w:rsidP="00800379">
      <w:pPr>
        <w:pStyle w:val="bodytextekos"/>
      </w:pPr>
      <w:r>
        <w:rPr>
          <w:noProof/>
          <w:lang w:eastAsia="en-GB"/>
        </w:rPr>
        <w:drawing>
          <wp:inline distT="0" distB="0" distL="0" distR="0" wp14:anchorId="76C4124B" wp14:editId="5AFEBE02">
            <wp:extent cx="5490845" cy="2740660"/>
            <wp:effectExtent l="0" t="0" r="0" b="254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342A45B" w14:textId="77777777" w:rsidR="00800379" w:rsidRPr="002B4759" w:rsidRDefault="00800379" w:rsidP="00800379">
      <w:pPr>
        <w:pStyle w:val="bodytextekos"/>
        <w:rPr>
          <w:sz w:val="16"/>
          <w:szCs w:val="16"/>
        </w:rPr>
      </w:pPr>
      <w:r w:rsidRPr="002B4759">
        <w:rPr>
          <w:sz w:val="16"/>
          <w:szCs w:val="16"/>
        </w:rPr>
        <w:t>Source:</w:t>
      </w:r>
      <w:r w:rsidRPr="00946143">
        <w:t xml:space="preserve"> </w:t>
      </w:r>
      <w:r w:rsidRPr="00946143">
        <w:rPr>
          <w:sz w:val="16"/>
          <w:szCs w:val="16"/>
        </w:rPr>
        <w:t>SDP Event Reports (April 2014 – September 2015)</w:t>
      </w:r>
    </w:p>
    <w:p w14:paraId="4EA7F7A5" w14:textId="77777777" w:rsidR="00041741" w:rsidRDefault="0013138B" w:rsidP="00041741">
      <w:pPr>
        <w:pStyle w:val="Heading4"/>
        <w:rPr>
          <w:b/>
          <w:sz w:val="20"/>
        </w:rPr>
      </w:pPr>
      <w:r>
        <w:rPr>
          <w:b/>
          <w:sz w:val="20"/>
        </w:rPr>
        <w:t>Table A.2</w:t>
      </w:r>
      <w:r w:rsidR="00041741" w:rsidRPr="002B6B55">
        <w:rPr>
          <w:b/>
          <w:sz w:val="20"/>
        </w:rPr>
        <w:t>:</w:t>
      </w:r>
      <w:r w:rsidR="00041741">
        <w:rPr>
          <w:b/>
          <w:sz w:val="20"/>
        </w:rPr>
        <w:t xml:space="preserve"> SDP Webinars - April 2014 to September 2015 </w:t>
      </w:r>
    </w:p>
    <w:tbl>
      <w:tblPr>
        <w:tblStyle w:val="ekos"/>
        <w:tblW w:w="7406" w:type="dxa"/>
        <w:tblLook w:val="04A0" w:firstRow="1" w:lastRow="0" w:firstColumn="1" w:lastColumn="0" w:noHBand="0" w:noVBand="1"/>
      </w:tblPr>
      <w:tblGrid>
        <w:gridCol w:w="2468"/>
        <w:gridCol w:w="2469"/>
        <w:gridCol w:w="2469"/>
      </w:tblGrid>
      <w:tr w:rsidR="00041741" w14:paraId="5C5B211E" w14:textId="77777777" w:rsidTr="00196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shd w:val="clear" w:color="auto" w:fill="548DD4" w:themeFill="text2" w:themeFillTint="99"/>
          </w:tcPr>
          <w:p w14:paraId="1CD464D0" w14:textId="77777777" w:rsidR="00041741" w:rsidRPr="00AC3B4E" w:rsidRDefault="00041741" w:rsidP="00196722">
            <w:pPr>
              <w:pStyle w:val="tabletextekos"/>
              <w:rPr>
                <w:color w:val="FFFFFF" w:themeColor="background1"/>
              </w:rPr>
            </w:pPr>
          </w:p>
        </w:tc>
        <w:tc>
          <w:tcPr>
            <w:tcW w:w="2469" w:type="dxa"/>
            <w:shd w:val="clear" w:color="auto" w:fill="548DD4" w:themeFill="text2" w:themeFillTint="99"/>
            <w:vAlign w:val="center"/>
          </w:tcPr>
          <w:p w14:paraId="1B2C3A4F" w14:textId="77777777" w:rsidR="00041741" w:rsidRPr="00AC3B4E" w:rsidRDefault="00041741" w:rsidP="00196722">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AC3B4E">
              <w:rPr>
                <w:color w:val="FFFFFF" w:themeColor="background1"/>
              </w:rPr>
              <w:t>Nos. Events</w:t>
            </w:r>
          </w:p>
        </w:tc>
        <w:tc>
          <w:tcPr>
            <w:tcW w:w="2469" w:type="dxa"/>
            <w:shd w:val="clear" w:color="auto" w:fill="548DD4" w:themeFill="text2" w:themeFillTint="99"/>
            <w:vAlign w:val="center"/>
          </w:tcPr>
          <w:p w14:paraId="0AC5ABC3" w14:textId="77777777" w:rsidR="00041741" w:rsidRPr="00AC3B4E" w:rsidRDefault="00041741" w:rsidP="00196722">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rPr>
            </w:pPr>
            <w:r w:rsidRPr="00AC3B4E">
              <w:rPr>
                <w:color w:val="FFFFFF" w:themeColor="background1"/>
              </w:rPr>
              <w:t>Nos. SMEs</w:t>
            </w:r>
          </w:p>
        </w:tc>
      </w:tr>
      <w:tr w:rsidR="00041741" w14:paraId="5BAAF347" w14:textId="77777777" w:rsidTr="00196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shd w:val="clear" w:color="auto" w:fill="auto"/>
          </w:tcPr>
          <w:p w14:paraId="2F126E77" w14:textId="77777777" w:rsidR="00041741" w:rsidRDefault="00041741" w:rsidP="00196722">
            <w:pPr>
              <w:pStyle w:val="tabletextekos"/>
            </w:pPr>
            <w:r>
              <w:t>April - June 2014</w:t>
            </w:r>
          </w:p>
        </w:tc>
        <w:tc>
          <w:tcPr>
            <w:tcW w:w="2469" w:type="dxa"/>
            <w:shd w:val="clear" w:color="auto" w:fill="auto"/>
            <w:vAlign w:val="center"/>
          </w:tcPr>
          <w:p w14:paraId="71249AA7" w14:textId="77777777" w:rsidR="00041741" w:rsidRDefault="00041741" w:rsidP="00196722">
            <w:pPr>
              <w:pStyle w:val="tabletextekos"/>
              <w:cnfStyle w:val="000000100000" w:firstRow="0" w:lastRow="0" w:firstColumn="0" w:lastColumn="0" w:oddVBand="0" w:evenVBand="0" w:oddHBand="1" w:evenHBand="0" w:firstRowFirstColumn="0" w:firstRowLastColumn="0" w:lastRowFirstColumn="0" w:lastRowLastColumn="0"/>
            </w:pPr>
            <w:r>
              <w:t>-</w:t>
            </w:r>
          </w:p>
        </w:tc>
        <w:tc>
          <w:tcPr>
            <w:tcW w:w="2469" w:type="dxa"/>
            <w:shd w:val="clear" w:color="auto" w:fill="auto"/>
            <w:vAlign w:val="center"/>
          </w:tcPr>
          <w:p w14:paraId="244DE730" w14:textId="77777777" w:rsidR="00041741" w:rsidRDefault="00041741" w:rsidP="00196722">
            <w:pPr>
              <w:pStyle w:val="tabletextekos"/>
              <w:cnfStyle w:val="000000100000" w:firstRow="0" w:lastRow="0" w:firstColumn="0" w:lastColumn="0" w:oddVBand="0" w:evenVBand="0" w:oddHBand="1" w:evenHBand="0" w:firstRowFirstColumn="0" w:firstRowLastColumn="0" w:lastRowFirstColumn="0" w:lastRowLastColumn="0"/>
            </w:pPr>
            <w:r>
              <w:t>-</w:t>
            </w:r>
          </w:p>
        </w:tc>
      </w:tr>
      <w:tr w:rsidR="00041741" w14:paraId="4B3C48E7" w14:textId="77777777" w:rsidTr="00196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shd w:val="clear" w:color="auto" w:fill="auto"/>
          </w:tcPr>
          <w:p w14:paraId="4843D8A3" w14:textId="77777777" w:rsidR="00041741" w:rsidRDefault="00041741" w:rsidP="00196722">
            <w:pPr>
              <w:pStyle w:val="tabletextekos"/>
            </w:pPr>
            <w:r>
              <w:t>July - September 2014</w:t>
            </w:r>
          </w:p>
        </w:tc>
        <w:tc>
          <w:tcPr>
            <w:tcW w:w="2469" w:type="dxa"/>
            <w:shd w:val="clear" w:color="auto" w:fill="auto"/>
            <w:vAlign w:val="center"/>
          </w:tcPr>
          <w:p w14:paraId="6DDAC9FE" w14:textId="77777777" w:rsidR="00041741" w:rsidRPr="0014732C" w:rsidRDefault="00041741" w:rsidP="00196722">
            <w:pPr>
              <w:pStyle w:val="tabletextekos"/>
              <w:cnfStyle w:val="000000010000" w:firstRow="0" w:lastRow="0" w:firstColumn="0" w:lastColumn="0" w:oddVBand="0" w:evenVBand="0" w:oddHBand="0" w:evenHBand="1" w:firstRowFirstColumn="0" w:firstRowLastColumn="0" w:lastRowFirstColumn="0" w:lastRowLastColumn="0"/>
            </w:pPr>
            <w:r>
              <w:t>-</w:t>
            </w:r>
          </w:p>
        </w:tc>
        <w:tc>
          <w:tcPr>
            <w:tcW w:w="2469" w:type="dxa"/>
            <w:shd w:val="clear" w:color="auto" w:fill="auto"/>
            <w:vAlign w:val="center"/>
          </w:tcPr>
          <w:p w14:paraId="7D83FADF" w14:textId="77777777" w:rsidR="00041741" w:rsidRDefault="00041741" w:rsidP="00196722">
            <w:pPr>
              <w:pStyle w:val="tabletextekos"/>
              <w:cnfStyle w:val="000000010000" w:firstRow="0" w:lastRow="0" w:firstColumn="0" w:lastColumn="0" w:oddVBand="0" w:evenVBand="0" w:oddHBand="0" w:evenHBand="1" w:firstRowFirstColumn="0" w:firstRowLastColumn="0" w:lastRowFirstColumn="0" w:lastRowLastColumn="0"/>
            </w:pPr>
            <w:r>
              <w:t>-</w:t>
            </w:r>
          </w:p>
        </w:tc>
      </w:tr>
      <w:tr w:rsidR="00041741" w14:paraId="40D2F75E" w14:textId="77777777" w:rsidTr="00196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shd w:val="clear" w:color="auto" w:fill="auto"/>
          </w:tcPr>
          <w:p w14:paraId="62C5A48D" w14:textId="77777777" w:rsidR="00041741" w:rsidRDefault="00041741" w:rsidP="00196722">
            <w:pPr>
              <w:pStyle w:val="tabletextekos"/>
            </w:pPr>
            <w:r>
              <w:t>October - December 2014</w:t>
            </w:r>
          </w:p>
        </w:tc>
        <w:tc>
          <w:tcPr>
            <w:tcW w:w="2469" w:type="dxa"/>
            <w:shd w:val="clear" w:color="auto" w:fill="auto"/>
            <w:vAlign w:val="center"/>
          </w:tcPr>
          <w:p w14:paraId="53469EDF" w14:textId="77777777" w:rsidR="00041741" w:rsidRDefault="00041741" w:rsidP="00196722">
            <w:pPr>
              <w:pStyle w:val="tabletextekos"/>
              <w:cnfStyle w:val="000000100000" w:firstRow="0" w:lastRow="0" w:firstColumn="0" w:lastColumn="0" w:oddVBand="0" w:evenVBand="0" w:oddHBand="1" w:evenHBand="0" w:firstRowFirstColumn="0" w:firstRowLastColumn="0" w:lastRowFirstColumn="0" w:lastRowLastColumn="0"/>
            </w:pPr>
            <w:r>
              <w:t>-</w:t>
            </w:r>
          </w:p>
        </w:tc>
        <w:tc>
          <w:tcPr>
            <w:tcW w:w="2469" w:type="dxa"/>
            <w:shd w:val="clear" w:color="auto" w:fill="auto"/>
            <w:vAlign w:val="top"/>
          </w:tcPr>
          <w:p w14:paraId="5749AF32" w14:textId="77777777" w:rsidR="00041741" w:rsidRDefault="00041741" w:rsidP="00196722">
            <w:pPr>
              <w:pStyle w:val="tabletextekos"/>
              <w:cnfStyle w:val="000000100000" w:firstRow="0" w:lastRow="0" w:firstColumn="0" w:lastColumn="0" w:oddVBand="0" w:evenVBand="0" w:oddHBand="1" w:evenHBand="0" w:firstRowFirstColumn="0" w:firstRowLastColumn="0" w:lastRowFirstColumn="0" w:lastRowLastColumn="0"/>
            </w:pPr>
            <w:r>
              <w:t>-</w:t>
            </w:r>
          </w:p>
        </w:tc>
      </w:tr>
      <w:tr w:rsidR="00041741" w14:paraId="27642124" w14:textId="77777777" w:rsidTr="00196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shd w:val="clear" w:color="auto" w:fill="auto"/>
          </w:tcPr>
          <w:p w14:paraId="7868A1B1" w14:textId="77777777" w:rsidR="00041741" w:rsidRDefault="00041741" w:rsidP="00196722">
            <w:pPr>
              <w:pStyle w:val="tabletextekos"/>
            </w:pPr>
            <w:r>
              <w:t>January - March 2015</w:t>
            </w:r>
          </w:p>
        </w:tc>
        <w:tc>
          <w:tcPr>
            <w:tcW w:w="2469" w:type="dxa"/>
            <w:shd w:val="clear" w:color="auto" w:fill="auto"/>
            <w:vAlign w:val="top"/>
          </w:tcPr>
          <w:p w14:paraId="61100D9E" w14:textId="77777777" w:rsidR="00041741" w:rsidRDefault="00041741" w:rsidP="00196722">
            <w:pPr>
              <w:pStyle w:val="tabletextekos"/>
              <w:cnfStyle w:val="000000010000" w:firstRow="0" w:lastRow="0" w:firstColumn="0" w:lastColumn="0" w:oddVBand="0" w:evenVBand="0" w:oddHBand="0" w:evenHBand="1" w:firstRowFirstColumn="0" w:firstRowLastColumn="0" w:lastRowFirstColumn="0" w:lastRowLastColumn="0"/>
            </w:pPr>
            <w:r w:rsidRPr="003A4E4D">
              <w:t>3</w:t>
            </w:r>
          </w:p>
        </w:tc>
        <w:tc>
          <w:tcPr>
            <w:tcW w:w="2469" w:type="dxa"/>
            <w:shd w:val="clear" w:color="auto" w:fill="auto"/>
            <w:vAlign w:val="top"/>
          </w:tcPr>
          <w:p w14:paraId="3FE74C3A" w14:textId="77777777" w:rsidR="00041741" w:rsidRDefault="00041741" w:rsidP="00196722">
            <w:pPr>
              <w:pStyle w:val="tabletextekos"/>
              <w:cnfStyle w:val="000000010000" w:firstRow="0" w:lastRow="0" w:firstColumn="0" w:lastColumn="0" w:oddVBand="0" w:evenVBand="0" w:oddHBand="0" w:evenHBand="1" w:firstRowFirstColumn="0" w:firstRowLastColumn="0" w:lastRowFirstColumn="0" w:lastRowLastColumn="0"/>
            </w:pPr>
            <w:r w:rsidRPr="00B94348">
              <w:t>16</w:t>
            </w:r>
          </w:p>
        </w:tc>
      </w:tr>
      <w:tr w:rsidR="00041741" w14:paraId="3FFF0A82" w14:textId="77777777" w:rsidTr="00196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shd w:val="clear" w:color="auto" w:fill="auto"/>
          </w:tcPr>
          <w:p w14:paraId="47583446" w14:textId="77777777" w:rsidR="00041741" w:rsidRDefault="00041741" w:rsidP="00196722">
            <w:pPr>
              <w:pStyle w:val="tabletextekos"/>
            </w:pPr>
            <w:r>
              <w:t>April - June 2015</w:t>
            </w:r>
          </w:p>
        </w:tc>
        <w:tc>
          <w:tcPr>
            <w:tcW w:w="2469" w:type="dxa"/>
            <w:shd w:val="clear" w:color="auto" w:fill="auto"/>
            <w:vAlign w:val="top"/>
          </w:tcPr>
          <w:p w14:paraId="1DDA453D" w14:textId="77777777" w:rsidR="00041741" w:rsidRDefault="00041741" w:rsidP="00196722">
            <w:pPr>
              <w:pStyle w:val="tabletextekos"/>
              <w:cnfStyle w:val="000000100000" w:firstRow="0" w:lastRow="0" w:firstColumn="0" w:lastColumn="0" w:oddVBand="0" w:evenVBand="0" w:oddHBand="1" w:evenHBand="0" w:firstRowFirstColumn="0" w:firstRowLastColumn="0" w:lastRowFirstColumn="0" w:lastRowLastColumn="0"/>
            </w:pPr>
            <w:r w:rsidRPr="003A4E4D">
              <w:t>5</w:t>
            </w:r>
          </w:p>
        </w:tc>
        <w:tc>
          <w:tcPr>
            <w:tcW w:w="2469" w:type="dxa"/>
            <w:shd w:val="clear" w:color="auto" w:fill="auto"/>
            <w:vAlign w:val="top"/>
          </w:tcPr>
          <w:p w14:paraId="599EE689" w14:textId="77777777" w:rsidR="00041741" w:rsidRDefault="00041741" w:rsidP="00196722">
            <w:pPr>
              <w:pStyle w:val="tabletextekos"/>
              <w:cnfStyle w:val="000000100000" w:firstRow="0" w:lastRow="0" w:firstColumn="0" w:lastColumn="0" w:oddVBand="0" w:evenVBand="0" w:oddHBand="1" w:evenHBand="0" w:firstRowFirstColumn="0" w:firstRowLastColumn="0" w:lastRowFirstColumn="0" w:lastRowLastColumn="0"/>
            </w:pPr>
            <w:r w:rsidRPr="00B94348">
              <w:t>48</w:t>
            </w:r>
          </w:p>
        </w:tc>
      </w:tr>
      <w:tr w:rsidR="00041741" w14:paraId="1EEBB687" w14:textId="77777777" w:rsidTr="001967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shd w:val="clear" w:color="auto" w:fill="auto"/>
          </w:tcPr>
          <w:p w14:paraId="3642F6EB" w14:textId="77777777" w:rsidR="00041741" w:rsidRDefault="00041741" w:rsidP="00196722">
            <w:pPr>
              <w:pStyle w:val="tabletextekos"/>
            </w:pPr>
            <w:r>
              <w:t>July - September 2015</w:t>
            </w:r>
          </w:p>
        </w:tc>
        <w:tc>
          <w:tcPr>
            <w:tcW w:w="2469" w:type="dxa"/>
            <w:shd w:val="clear" w:color="auto" w:fill="auto"/>
            <w:vAlign w:val="top"/>
          </w:tcPr>
          <w:p w14:paraId="4207591B" w14:textId="77777777" w:rsidR="00041741" w:rsidRDefault="00041741" w:rsidP="00196722">
            <w:pPr>
              <w:pStyle w:val="tabletextekos"/>
              <w:cnfStyle w:val="000000010000" w:firstRow="0" w:lastRow="0" w:firstColumn="0" w:lastColumn="0" w:oddVBand="0" w:evenVBand="0" w:oddHBand="0" w:evenHBand="1" w:firstRowFirstColumn="0" w:firstRowLastColumn="0" w:lastRowFirstColumn="0" w:lastRowLastColumn="0"/>
            </w:pPr>
            <w:r w:rsidRPr="003A4E4D">
              <w:t>10</w:t>
            </w:r>
          </w:p>
        </w:tc>
        <w:tc>
          <w:tcPr>
            <w:tcW w:w="2469" w:type="dxa"/>
            <w:shd w:val="clear" w:color="auto" w:fill="auto"/>
            <w:vAlign w:val="top"/>
          </w:tcPr>
          <w:p w14:paraId="2EF24271" w14:textId="77777777" w:rsidR="00041741" w:rsidRDefault="00041741" w:rsidP="00196722">
            <w:pPr>
              <w:pStyle w:val="tabletextekos"/>
              <w:cnfStyle w:val="000000010000" w:firstRow="0" w:lastRow="0" w:firstColumn="0" w:lastColumn="0" w:oddVBand="0" w:evenVBand="0" w:oddHBand="0" w:evenHBand="1" w:firstRowFirstColumn="0" w:firstRowLastColumn="0" w:lastRowFirstColumn="0" w:lastRowLastColumn="0"/>
            </w:pPr>
            <w:r>
              <w:t>221</w:t>
            </w:r>
          </w:p>
        </w:tc>
      </w:tr>
      <w:tr w:rsidR="00041741" w14:paraId="230D5708" w14:textId="77777777" w:rsidTr="001967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8" w:type="dxa"/>
            <w:shd w:val="clear" w:color="auto" w:fill="auto"/>
          </w:tcPr>
          <w:p w14:paraId="53C62BD6" w14:textId="77777777" w:rsidR="00041741" w:rsidRPr="00711AA9" w:rsidRDefault="00041741" w:rsidP="00196722">
            <w:pPr>
              <w:pStyle w:val="tabletextekos"/>
              <w:rPr>
                <w:b/>
              </w:rPr>
            </w:pPr>
            <w:r w:rsidRPr="00711AA9">
              <w:rPr>
                <w:b/>
              </w:rPr>
              <w:t>Total</w:t>
            </w:r>
          </w:p>
        </w:tc>
        <w:tc>
          <w:tcPr>
            <w:tcW w:w="2469" w:type="dxa"/>
            <w:shd w:val="clear" w:color="auto" w:fill="auto"/>
            <w:vAlign w:val="top"/>
          </w:tcPr>
          <w:p w14:paraId="748CA5ED" w14:textId="77777777" w:rsidR="00041741" w:rsidRPr="00B05799" w:rsidRDefault="00041741" w:rsidP="00196722">
            <w:pPr>
              <w:pStyle w:val="tabletextekos"/>
              <w:cnfStyle w:val="000000100000" w:firstRow="0" w:lastRow="0" w:firstColumn="0" w:lastColumn="0" w:oddVBand="0" w:evenVBand="0" w:oddHBand="1" w:evenHBand="0" w:firstRowFirstColumn="0" w:firstRowLastColumn="0" w:lastRowFirstColumn="0" w:lastRowLastColumn="0"/>
              <w:rPr>
                <w:b/>
              </w:rPr>
            </w:pPr>
            <w:r w:rsidRPr="00B05799">
              <w:rPr>
                <w:b/>
              </w:rPr>
              <w:t>18</w:t>
            </w:r>
          </w:p>
        </w:tc>
        <w:tc>
          <w:tcPr>
            <w:tcW w:w="2469" w:type="dxa"/>
            <w:shd w:val="clear" w:color="auto" w:fill="auto"/>
            <w:vAlign w:val="top"/>
          </w:tcPr>
          <w:p w14:paraId="52C67899" w14:textId="77777777" w:rsidR="00041741" w:rsidRPr="00B05799" w:rsidRDefault="00041741" w:rsidP="00196722">
            <w:pPr>
              <w:pStyle w:val="tabletextekos"/>
              <w:cnfStyle w:val="000000100000" w:firstRow="0" w:lastRow="0" w:firstColumn="0" w:lastColumn="0" w:oddVBand="0" w:evenVBand="0" w:oddHBand="1" w:evenHBand="0" w:firstRowFirstColumn="0" w:firstRowLastColumn="0" w:lastRowFirstColumn="0" w:lastRowLastColumn="0"/>
              <w:rPr>
                <w:b/>
              </w:rPr>
            </w:pPr>
            <w:r w:rsidRPr="00B05799">
              <w:rPr>
                <w:b/>
              </w:rPr>
              <w:t>2</w:t>
            </w:r>
            <w:r>
              <w:rPr>
                <w:b/>
              </w:rPr>
              <w:t>85</w:t>
            </w:r>
          </w:p>
        </w:tc>
      </w:tr>
    </w:tbl>
    <w:p w14:paraId="51D09264" w14:textId="77777777" w:rsidR="00041741" w:rsidRDefault="00041741" w:rsidP="00041741">
      <w:pPr>
        <w:pStyle w:val="sourcetextekos"/>
      </w:pPr>
      <w:r w:rsidRPr="00711AA9">
        <w:t xml:space="preserve">Source: SDP Event Reports </w:t>
      </w:r>
      <w:r>
        <w:t>(April 2014 to September 2015)</w:t>
      </w:r>
    </w:p>
    <w:p w14:paraId="498CE0EB" w14:textId="77777777" w:rsidR="007A4285" w:rsidRDefault="007A4285" w:rsidP="003C3FA0">
      <w:pPr>
        <w:spacing w:line="276" w:lineRule="auto"/>
        <w:ind w:left="360"/>
      </w:pPr>
    </w:p>
    <w:p w14:paraId="3C9D6200" w14:textId="77777777" w:rsidR="006321C5" w:rsidRDefault="006321C5" w:rsidP="003C3FA0">
      <w:pPr>
        <w:spacing w:line="276" w:lineRule="auto"/>
        <w:ind w:left="360"/>
      </w:pPr>
    </w:p>
    <w:p w14:paraId="3D7B5678" w14:textId="77777777" w:rsidR="006321C5" w:rsidRDefault="006321C5" w:rsidP="006321C5">
      <w:pPr>
        <w:pStyle w:val="bodytextekos"/>
      </w:pPr>
      <w:r>
        <w:lastRenderedPageBreak/>
        <w:t>Key points include</w:t>
      </w:r>
    </w:p>
    <w:p w14:paraId="3FB108A5" w14:textId="77777777" w:rsidR="006321C5" w:rsidRDefault="006321C5" w:rsidP="006321C5">
      <w:pPr>
        <w:pStyle w:val="Bullet1ekos"/>
      </w:pPr>
      <w:r w:rsidRPr="006321C5">
        <w:t>While t</w:t>
      </w:r>
      <w:r>
        <w:t>here is representation from businesses across 26 Scottish local authorities, proportions vary greatly.  This ranges from one business each in the Scottish Borders, East Dunbartonshire and Perth &amp; Kinross (0.5%) to 42 businesses in Glasgow (19%);</w:t>
      </w:r>
    </w:p>
    <w:p w14:paraId="05A56D9F" w14:textId="77777777" w:rsidR="006321C5" w:rsidRDefault="006321C5" w:rsidP="006321C5">
      <w:pPr>
        <w:pStyle w:val="Bullet1ekos"/>
      </w:pPr>
      <w:r>
        <w:t xml:space="preserve">over three quarters of businesses that attended webinars are based within 10 local authorities in Scotland (166, 77%), as illustrated in </w:t>
      </w:r>
      <w:r w:rsidRPr="000E4B45">
        <w:rPr>
          <w:b/>
        </w:rPr>
        <w:t>Figure 3.</w:t>
      </w:r>
      <w:r>
        <w:rPr>
          <w:b/>
        </w:rPr>
        <w:t xml:space="preserve">7 - </w:t>
      </w:r>
      <w:r w:rsidRPr="00192438">
        <w:t xml:space="preserve">these are </w:t>
      </w:r>
      <w:r>
        <w:t>all in the Central Belt</w:t>
      </w:r>
      <w:r w:rsidRPr="00005B6B">
        <w:t>;</w:t>
      </w:r>
      <w:r>
        <w:t xml:space="preserve"> and</w:t>
      </w:r>
    </w:p>
    <w:p w14:paraId="366B31C6" w14:textId="77777777" w:rsidR="006321C5" w:rsidRDefault="006321C5" w:rsidP="006321C5">
      <w:pPr>
        <w:pStyle w:val="Bullet1ekos"/>
      </w:pPr>
      <w:r w:rsidRPr="006321C5">
        <w:rPr>
          <w:rStyle w:val="Heading4Char"/>
          <w:rFonts w:eastAsiaTheme="minorHAnsi"/>
          <w:color w:val="auto"/>
          <w:sz w:val="20"/>
        </w:rPr>
        <w:t>in the north of Scotland</w:t>
      </w:r>
      <w:r>
        <w:rPr>
          <w:rStyle w:val="FootnoteReference"/>
          <w:rFonts w:cs="Times New Roman"/>
          <w:szCs w:val="20"/>
        </w:rPr>
        <w:footnoteReference w:id="37"/>
      </w:r>
      <w:r w:rsidRPr="006321C5">
        <w:rPr>
          <w:rStyle w:val="Heading4Char"/>
          <w:rFonts w:eastAsiaTheme="minorHAnsi"/>
          <w:color w:val="auto"/>
          <w:sz w:val="20"/>
        </w:rPr>
        <w:t>, there were 28 business</w:t>
      </w:r>
      <w:r w:rsidR="0013138B">
        <w:rPr>
          <w:rStyle w:val="Heading4Char"/>
          <w:rFonts w:eastAsiaTheme="minorHAnsi"/>
          <w:color w:val="auto"/>
          <w:sz w:val="20"/>
        </w:rPr>
        <w:t>es that attended webinars (13%)</w:t>
      </w:r>
    </w:p>
    <w:p w14:paraId="49613792" w14:textId="77777777" w:rsidR="006321C5" w:rsidRDefault="0013138B" w:rsidP="006321C5">
      <w:pPr>
        <w:pStyle w:val="bodytextekos"/>
      </w:pPr>
      <w:r>
        <w:rPr>
          <w:b/>
        </w:rPr>
        <w:t>Table A.3</w:t>
      </w:r>
      <w:r w:rsidR="006321C5" w:rsidRPr="00C50F75">
        <w:t xml:space="preserve"> </w:t>
      </w:r>
      <w:r w:rsidR="006321C5">
        <w:t>shows the breakdown of business registrations in the remaining 22 local authority areas.</w:t>
      </w:r>
    </w:p>
    <w:p w14:paraId="319DB02F" w14:textId="77777777" w:rsidR="006321C5" w:rsidRDefault="0013138B" w:rsidP="006321C5">
      <w:pPr>
        <w:pStyle w:val="tablefiguretitleekos"/>
      </w:pPr>
      <w:r>
        <w:t>Table A.3</w:t>
      </w:r>
      <w:r w:rsidR="006321C5">
        <w:t>: All Other Webinar Attendees by Local Authority Area</w:t>
      </w:r>
    </w:p>
    <w:tbl>
      <w:tblPr>
        <w:tblW w:w="4146" w:type="dxa"/>
        <w:jc w:val="center"/>
        <w:tblLook w:val="04A0" w:firstRow="1" w:lastRow="0" w:firstColumn="1" w:lastColumn="0" w:noHBand="0" w:noVBand="1"/>
      </w:tblPr>
      <w:tblGrid>
        <w:gridCol w:w="3095"/>
        <w:gridCol w:w="1051"/>
      </w:tblGrid>
      <w:tr w:rsidR="006321C5" w:rsidRPr="00C50F75" w14:paraId="7E24C195" w14:textId="77777777" w:rsidTr="00196722">
        <w:trPr>
          <w:trHeight w:val="283"/>
          <w:jc w:val="center"/>
        </w:trPr>
        <w:tc>
          <w:tcPr>
            <w:tcW w:w="3095" w:type="dxa"/>
            <w:tcBorders>
              <w:top w:val="single" w:sz="4" w:space="0" w:color="auto"/>
              <w:left w:val="single" w:sz="4" w:space="0" w:color="auto"/>
              <w:bottom w:val="single" w:sz="4" w:space="0" w:color="auto"/>
              <w:right w:val="nil"/>
            </w:tcBorders>
            <w:shd w:val="clear" w:color="000000" w:fill="D5D5FF"/>
            <w:noWrap/>
            <w:vAlign w:val="center"/>
            <w:hideMark/>
          </w:tcPr>
          <w:p w14:paraId="097CD43E"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Midlothian</w:t>
            </w:r>
          </w:p>
        </w:tc>
        <w:tc>
          <w:tcPr>
            <w:tcW w:w="1051" w:type="dxa"/>
            <w:tcBorders>
              <w:top w:val="single" w:sz="4" w:space="0" w:color="auto"/>
              <w:left w:val="nil"/>
              <w:bottom w:val="single" w:sz="4" w:space="0" w:color="auto"/>
              <w:right w:val="single" w:sz="4" w:space="0" w:color="auto"/>
            </w:tcBorders>
            <w:shd w:val="clear" w:color="000000" w:fill="D5D5FF"/>
            <w:noWrap/>
            <w:vAlign w:val="center"/>
            <w:hideMark/>
          </w:tcPr>
          <w:p w14:paraId="14E707D9"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3%</w:t>
            </w:r>
          </w:p>
        </w:tc>
      </w:tr>
      <w:tr w:rsidR="006321C5" w:rsidRPr="00C50F75" w14:paraId="67BF6F59" w14:textId="77777777" w:rsidTr="00196722">
        <w:trPr>
          <w:trHeight w:val="283"/>
          <w:jc w:val="center"/>
        </w:trPr>
        <w:tc>
          <w:tcPr>
            <w:tcW w:w="3095" w:type="dxa"/>
            <w:tcBorders>
              <w:top w:val="nil"/>
              <w:left w:val="single" w:sz="4" w:space="0" w:color="auto"/>
              <w:bottom w:val="single" w:sz="4" w:space="0" w:color="auto"/>
              <w:right w:val="nil"/>
            </w:tcBorders>
            <w:shd w:val="clear" w:color="000000" w:fill="000099"/>
            <w:noWrap/>
            <w:vAlign w:val="center"/>
            <w:hideMark/>
          </w:tcPr>
          <w:p w14:paraId="63236258"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North Ayrshire</w:t>
            </w:r>
          </w:p>
        </w:tc>
        <w:tc>
          <w:tcPr>
            <w:tcW w:w="1051" w:type="dxa"/>
            <w:tcBorders>
              <w:top w:val="nil"/>
              <w:left w:val="nil"/>
              <w:bottom w:val="single" w:sz="4" w:space="0" w:color="auto"/>
              <w:right w:val="single" w:sz="4" w:space="0" w:color="auto"/>
            </w:tcBorders>
            <w:shd w:val="clear" w:color="000000" w:fill="000099"/>
            <w:noWrap/>
            <w:vAlign w:val="center"/>
            <w:hideMark/>
          </w:tcPr>
          <w:p w14:paraId="5F80B57D"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3%</w:t>
            </w:r>
          </w:p>
        </w:tc>
      </w:tr>
      <w:tr w:rsidR="006321C5" w:rsidRPr="00C50F75" w14:paraId="3FE8DEC7" w14:textId="77777777" w:rsidTr="00196722">
        <w:trPr>
          <w:trHeight w:val="283"/>
          <w:jc w:val="center"/>
        </w:trPr>
        <w:tc>
          <w:tcPr>
            <w:tcW w:w="3095" w:type="dxa"/>
            <w:tcBorders>
              <w:top w:val="nil"/>
              <w:left w:val="single" w:sz="4" w:space="0" w:color="auto"/>
              <w:bottom w:val="single" w:sz="4" w:space="0" w:color="auto"/>
              <w:right w:val="nil"/>
            </w:tcBorders>
            <w:shd w:val="clear" w:color="000000" w:fill="D9D9D9"/>
            <w:noWrap/>
            <w:vAlign w:val="center"/>
            <w:hideMark/>
          </w:tcPr>
          <w:p w14:paraId="361F9B99"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Clackmannanshire</w:t>
            </w:r>
          </w:p>
        </w:tc>
        <w:tc>
          <w:tcPr>
            <w:tcW w:w="1051" w:type="dxa"/>
            <w:tcBorders>
              <w:top w:val="nil"/>
              <w:left w:val="nil"/>
              <w:bottom w:val="single" w:sz="4" w:space="0" w:color="auto"/>
              <w:right w:val="single" w:sz="4" w:space="0" w:color="auto"/>
            </w:tcBorders>
            <w:shd w:val="clear" w:color="000000" w:fill="D9D9D9"/>
            <w:noWrap/>
            <w:vAlign w:val="center"/>
            <w:hideMark/>
          </w:tcPr>
          <w:p w14:paraId="75A1167E"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2%</w:t>
            </w:r>
          </w:p>
        </w:tc>
      </w:tr>
      <w:tr w:rsidR="006321C5" w:rsidRPr="00C50F75" w14:paraId="11445222" w14:textId="77777777" w:rsidTr="00196722">
        <w:trPr>
          <w:trHeight w:val="283"/>
          <w:jc w:val="center"/>
        </w:trPr>
        <w:tc>
          <w:tcPr>
            <w:tcW w:w="3095" w:type="dxa"/>
            <w:tcBorders>
              <w:top w:val="nil"/>
              <w:left w:val="single" w:sz="4" w:space="0" w:color="auto"/>
              <w:bottom w:val="single" w:sz="4" w:space="0" w:color="auto"/>
              <w:right w:val="nil"/>
            </w:tcBorders>
            <w:shd w:val="clear" w:color="000000" w:fill="FF0000"/>
            <w:noWrap/>
            <w:vAlign w:val="center"/>
            <w:hideMark/>
          </w:tcPr>
          <w:p w14:paraId="63B74DA2"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 xml:space="preserve">Dumfries and Galloway </w:t>
            </w:r>
          </w:p>
        </w:tc>
        <w:tc>
          <w:tcPr>
            <w:tcW w:w="1051" w:type="dxa"/>
            <w:tcBorders>
              <w:top w:val="nil"/>
              <w:left w:val="nil"/>
              <w:bottom w:val="single" w:sz="4" w:space="0" w:color="auto"/>
              <w:right w:val="single" w:sz="4" w:space="0" w:color="auto"/>
            </w:tcBorders>
            <w:shd w:val="clear" w:color="000000" w:fill="FF0000"/>
            <w:noWrap/>
            <w:vAlign w:val="center"/>
            <w:hideMark/>
          </w:tcPr>
          <w:p w14:paraId="0A2A3BC9"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2%</w:t>
            </w:r>
          </w:p>
        </w:tc>
      </w:tr>
      <w:tr w:rsidR="006321C5" w:rsidRPr="00C50F75" w14:paraId="4B884818" w14:textId="77777777" w:rsidTr="00196722">
        <w:trPr>
          <w:trHeight w:val="283"/>
          <w:jc w:val="center"/>
        </w:trPr>
        <w:tc>
          <w:tcPr>
            <w:tcW w:w="3095" w:type="dxa"/>
            <w:tcBorders>
              <w:top w:val="nil"/>
              <w:left w:val="single" w:sz="4" w:space="0" w:color="auto"/>
              <w:bottom w:val="single" w:sz="4" w:space="0" w:color="auto"/>
              <w:right w:val="nil"/>
            </w:tcBorders>
            <w:shd w:val="clear" w:color="000000" w:fill="FFCD2D"/>
            <w:noWrap/>
            <w:vAlign w:val="center"/>
            <w:hideMark/>
          </w:tcPr>
          <w:p w14:paraId="050F9A1A"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East Renfrewshire</w:t>
            </w:r>
          </w:p>
        </w:tc>
        <w:tc>
          <w:tcPr>
            <w:tcW w:w="1051" w:type="dxa"/>
            <w:tcBorders>
              <w:top w:val="nil"/>
              <w:left w:val="nil"/>
              <w:bottom w:val="single" w:sz="4" w:space="0" w:color="auto"/>
              <w:right w:val="single" w:sz="4" w:space="0" w:color="auto"/>
            </w:tcBorders>
            <w:shd w:val="clear" w:color="000000" w:fill="FFCD2D"/>
            <w:noWrap/>
            <w:vAlign w:val="center"/>
            <w:hideMark/>
          </w:tcPr>
          <w:p w14:paraId="42979051"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2%</w:t>
            </w:r>
          </w:p>
        </w:tc>
      </w:tr>
      <w:tr w:rsidR="006321C5" w:rsidRPr="00C50F75" w14:paraId="47AE3FF0" w14:textId="77777777" w:rsidTr="00196722">
        <w:trPr>
          <w:trHeight w:val="283"/>
          <w:jc w:val="center"/>
        </w:trPr>
        <w:tc>
          <w:tcPr>
            <w:tcW w:w="3095" w:type="dxa"/>
            <w:tcBorders>
              <w:top w:val="nil"/>
              <w:left w:val="single" w:sz="4" w:space="0" w:color="auto"/>
              <w:bottom w:val="single" w:sz="4" w:space="0" w:color="auto"/>
              <w:right w:val="nil"/>
            </w:tcBorders>
            <w:shd w:val="clear" w:color="000000" w:fill="FF8500"/>
            <w:noWrap/>
            <w:vAlign w:val="center"/>
            <w:hideMark/>
          </w:tcPr>
          <w:p w14:paraId="4642A44C"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Fife</w:t>
            </w:r>
          </w:p>
        </w:tc>
        <w:tc>
          <w:tcPr>
            <w:tcW w:w="1051" w:type="dxa"/>
            <w:tcBorders>
              <w:top w:val="nil"/>
              <w:left w:val="nil"/>
              <w:bottom w:val="single" w:sz="4" w:space="0" w:color="auto"/>
              <w:right w:val="single" w:sz="4" w:space="0" w:color="auto"/>
            </w:tcBorders>
            <w:shd w:val="clear" w:color="000000" w:fill="FF8500"/>
            <w:noWrap/>
            <w:vAlign w:val="center"/>
            <w:hideMark/>
          </w:tcPr>
          <w:p w14:paraId="05A5E0D0"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2%</w:t>
            </w:r>
          </w:p>
        </w:tc>
      </w:tr>
      <w:tr w:rsidR="006321C5" w:rsidRPr="00C50F75" w14:paraId="72A6093A" w14:textId="77777777" w:rsidTr="00196722">
        <w:trPr>
          <w:trHeight w:val="283"/>
          <w:jc w:val="center"/>
        </w:trPr>
        <w:tc>
          <w:tcPr>
            <w:tcW w:w="3095" w:type="dxa"/>
            <w:tcBorders>
              <w:top w:val="nil"/>
              <w:left w:val="single" w:sz="4" w:space="0" w:color="auto"/>
              <w:bottom w:val="single" w:sz="4" w:space="0" w:color="auto"/>
              <w:right w:val="nil"/>
            </w:tcBorders>
            <w:shd w:val="clear" w:color="000000" w:fill="D4FFFF"/>
            <w:noWrap/>
            <w:vAlign w:val="center"/>
            <w:hideMark/>
          </w:tcPr>
          <w:p w14:paraId="02D7B2C2" w14:textId="77777777" w:rsidR="006321C5" w:rsidRPr="00C50F75" w:rsidRDefault="006321C5" w:rsidP="00196722">
            <w:pPr>
              <w:spacing w:after="0" w:line="240" w:lineRule="auto"/>
              <w:jc w:val="center"/>
              <w:rPr>
                <w:rFonts w:eastAsia="Times New Roman" w:cs="Arial"/>
                <w:b/>
                <w:bCs/>
                <w:color w:val="009A96"/>
                <w:szCs w:val="20"/>
                <w:lang w:eastAsia="en-GB"/>
              </w:rPr>
            </w:pPr>
            <w:r w:rsidRPr="00C50F75">
              <w:rPr>
                <w:rFonts w:eastAsia="Times New Roman" w:cs="Arial"/>
                <w:b/>
                <w:bCs/>
                <w:color w:val="009A96"/>
                <w:szCs w:val="20"/>
                <w:lang w:eastAsia="en-GB"/>
              </w:rPr>
              <w:t>North Lanarkshire</w:t>
            </w:r>
          </w:p>
        </w:tc>
        <w:tc>
          <w:tcPr>
            <w:tcW w:w="1051" w:type="dxa"/>
            <w:tcBorders>
              <w:top w:val="nil"/>
              <w:left w:val="nil"/>
              <w:bottom w:val="single" w:sz="4" w:space="0" w:color="auto"/>
              <w:right w:val="single" w:sz="4" w:space="0" w:color="auto"/>
            </w:tcBorders>
            <w:shd w:val="clear" w:color="000000" w:fill="D4FFFF"/>
            <w:noWrap/>
            <w:vAlign w:val="center"/>
            <w:hideMark/>
          </w:tcPr>
          <w:p w14:paraId="27F1646A" w14:textId="77777777" w:rsidR="006321C5" w:rsidRPr="00C50F75" w:rsidRDefault="006321C5" w:rsidP="00196722">
            <w:pPr>
              <w:spacing w:after="0" w:line="240" w:lineRule="auto"/>
              <w:jc w:val="center"/>
              <w:rPr>
                <w:rFonts w:eastAsia="Times New Roman" w:cs="Arial"/>
                <w:b/>
                <w:bCs/>
                <w:color w:val="009A96"/>
                <w:szCs w:val="20"/>
                <w:lang w:eastAsia="en-GB"/>
              </w:rPr>
            </w:pPr>
            <w:r w:rsidRPr="00C50F75">
              <w:rPr>
                <w:rFonts w:eastAsia="Times New Roman" w:cs="Arial"/>
                <w:b/>
                <w:bCs/>
                <w:color w:val="009A96"/>
                <w:szCs w:val="20"/>
                <w:lang w:eastAsia="en-GB"/>
              </w:rPr>
              <w:t>2%</w:t>
            </w:r>
          </w:p>
        </w:tc>
      </w:tr>
      <w:tr w:rsidR="006321C5" w:rsidRPr="00C50F75" w14:paraId="7AB10E3F" w14:textId="77777777" w:rsidTr="00196722">
        <w:trPr>
          <w:trHeight w:val="283"/>
          <w:jc w:val="center"/>
        </w:trPr>
        <w:tc>
          <w:tcPr>
            <w:tcW w:w="3095" w:type="dxa"/>
            <w:tcBorders>
              <w:top w:val="nil"/>
              <w:left w:val="single" w:sz="4" w:space="0" w:color="auto"/>
              <w:bottom w:val="single" w:sz="4" w:space="0" w:color="auto"/>
              <w:right w:val="nil"/>
            </w:tcBorders>
            <w:shd w:val="clear" w:color="000000" w:fill="ABFFAB"/>
            <w:noWrap/>
            <w:vAlign w:val="center"/>
            <w:hideMark/>
          </w:tcPr>
          <w:p w14:paraId="66BCFB4A" w14:textId="77777777" w:rsidR="006321C5" w:rsidRPr="00C50F75" w:rsidRDefault="006321C5" w:rsidP="00196722">
            <w:pPr>
              <w:spacing w:after="0" w:line="240" w:lineRule="auto"/>
              <w:jc w:val="center"/>
              <w:rPr>
                <w:rFonts w:eastAsia="Times New Roman" w:cs="Arial"/>
                <w:b/>
                <w:bCs/>
                <w:color w:val="00A800"/>
                <w:szCs w:val="20"/>
                <w:lang w:eastAsia="en-GB"/>
              </w:rPr>
            </w:pPr>
            <w:r w:rsidRPr="00C50F75">
              <w:rPr>
                <w:rFonts w:eastAsia="Times New Roman" w:cs="Arial"/>
                <w:b/>
                <w:bCs/>
                <w:color w:val="00A800"/>
                <w:szCs w:val="20"/>
                <w:lang w:eastAsia="en-GB"/>
              </w:rPr>
              <w:t>Orkney Islands</w:t>
            </w:r>
          </w:p>
        </w:tc>
        <w:tc>
          <w:tcPr>
            <w:tcW w:w="1051" w:type="dxa"/>
            <w:tcBorders>
              <w:top w:val="nil"/>
              <w:left w:val="nil"/>
              <w:bottom w:val="single" w:sz="4" w:space="0" w:color="auto"/>
              <w:right w:val="single" w:sz="4" w:space="0" w:color="auto"/>
            </w:tcBorders>
            <w:shd w:val="clear" w:color="000000" w:fill="ABFFAB"/>
            <w:noWrap/>
            <w:vAlign w:val="center"/>
            <w:hideMark/>
          </w:tcPr>
          <w:p w14:paraId="7B014495" w14:textId="77777777" w:rsidR="006321C5" w:rsidRPr="00C50F75" w:rsidRDefault="006321C5" w:rsidP="00196722">
            <w:pPr>
              <w:spacing w:after="0" w:line="240" w:lineRule="auto"/>
              <w:jc w:val="center"/>
              <w:rPr>
                <w:rFonts w:eastAsia="Times New Roman" w:cs="Arial"/>
                <w:b/>
                <w:bCs/>
                <w:color w:val="00A800"/>
                <w:szCs w:val="20"/>
                <w:lang w:eastAsia="en-GB"/>
              </w:rPr>
            </w:pPr>
            <w:r w:rsidRPr="00C50F75">
              <w:rPr>
                <w:rFonts w:eastAsia="Times New Roman" w:cs="Arial"/>
                <w:b/>
                <w:bCs/>
                <w:color w:val="00A800"/>
                <w:szCs w:val="20"/>
                <w:lang w:eastAsia="en-GB"/>
              </w:rPr>
              <w:t>2%</w:t>
            </w:r>
          </w:p>
        </w:tc>
      </w:tr>
      <w:tr w:rsidR="006321C5" w:rsidRPr="00C50F75" w14:paraId="45504101" w14:textId="77777777" w:rsidTr="00196722">
        <w:trPr>
          <w:trHeight w:val="283"/>
          <w:jc w:val="center"/>
        </w:trPr>
        <w:tc>
          <w:tcPr>
            <w:tcW w:w="3095" w:type="dxa"/>
            <w:tcBorders>
              <w:top w:val="nil"/>
              <w:left w:val="single" w:sz="4" w:space="0" w:color="auto"/>
              <w:bottom w:val="single" w:sz="4" w:space="0" w:color="auto"/>
              <w:right w:val="nil"/>
            </w:tcBorders>
            <w:shd w:val="clear" w:color="000000" w:fill="00AC56"/>
            <w:noWrap/>
            <w:vAlign w:val="center"/>
            <w:hideMark/>
          </w:tcPr>
          <w:p w14:paraId="757C8C7B"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East Dunbartonshire</w:t>
            </w:r>
          </w:p>
        </w:tc>
        <w:tc>
          <w:tcPr>
            <w:tcW w:w="1051" w:type="dxa"/>
            <w:tcBorders>
              <w:top w:val="nil"/>
              <w:left w:val="nil"/>
              <w:bottom w:val="single" w:sz="4" w:space="0" w:color="auto"/>
              <w:right w:val="single" w:sz="4" w:space="0" w:color="auto"/>
            </w:tcBorders>
            <w:shd w:val="clear" w:color="000000" w:fill="00AC56"/>
            <w:noWrap/>
            <w:vAlign w:val="center"/>
            <w:hideMark/>
          </w:tcPr>
          <w:p w14:paraId="462645CA"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1%</w:t>
            </w:r>
          </w:p>
        </w:tc>
      </w:tr>
      <w:tr w:rsidR="006321C5" w:rsidRPr="00C50F75" w14:paraId="242BE223" w14:textId="77777777" w:rsidTr="00196722">
        <w:trPr>
          <w:trHeight w:val="283"/>
          <w:jc w:val="center"/>
        </w:trPr>
        <w:tc>
          <w:tcPr>
            <w:tcW w:w="3095" w:type="dxa"/>
            <w:tcBorders>
              <w:top w:val="nil"/>
              <w:left w:val="single" w:sz="4" w:space="0" w:color="auto"/>
              <w:bottom w:val="single" w:sz="4" w:space="0" w:color="auto"/>
              <w:right w:val="nil"/>
            </w:tcBorders>
            <w:shd w:val="clear" w:color="000000" w:fill="9A52B7"/>
            <w:noWrap/>
            <w:vAlign w:val="center"/>
            <w:hideMark/>
          </w:tcPr>
          <w:p w14:paraId="32DAAF69"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East Lothian</w:t>
            </w:r>
          </w:p>
        </w:tc>
        <w:tc>
          <w:tcPr>
            <w:tcW w:w="1051" w:type="dxa"/>
            <w:tcBorders>
              <w:top w:val="nil"/>
              <w:left w:val="nil"/>
              <w:bottom w:val="single" w:sz="4" w:space="0" w:color="auto"/>
              <w:right w:val="single" w:sz="4" w:space="0" w:color="auto"/>
            </w:tcBorders>
            <w:shd w:val="clear" w:color="000000" w:fill="9A52B7"/>
            <w:noWrap/>
            <w:vAlign w:val="center"/>
            <w:hideMark/>
          </w:tcPr>
          <w:p w14:paraId="0A882624"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1%</w:t>
            </w:r>
          </w:p>
        </w:tc>
      </w:tr>
      <w:tr w:rsidR="006321C5" w:rsidRPr="00C50F75" w14:paraId="439B3069" w14:textId="77777777" w:rsidTr="00196722">
        <w:trPr>
          <w:trHeight w:val="283"/>
          <w:jc w:val="center"/>
        </w:trPr>
        <w:tc>
          <w:tcPr>
            <w:tcW w:w="3095" w:type="dxa"/>
            <w:tcBorders>
              <w:top w:val="nil"/>
              <w:left w:val="single" w:sz="4" w:space="0" w:color="auto"/>
              <w:bottom w:val="single" w:sz="4" w:space="0" w:color="auto"/>
              <w:right w:val="nil"/>
            </w:tcBorders>
            <w:shd w:val="clear" w:color="000000" w:fill="FFC957"/>
            <w:noWrap/>
            <w:vAlign w:val="center"/>
            <w:hideMark/>
          </w:tcPr>
          <w:p w14:paraId="428F0EE3"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Inverclyde</w:t>
            </w:r>
          </w:p>
        </w:tc>
        <w:tc>
          <w:tcPr>
            <w:tcW w:w="1051" w:type="dxa"/>
            <w:tcBorders>
              <w:top w:val="nil"/>
              <w:left w:val="nil"/>
              <w:bottom w:val="single" w:sz="4" w:space="0" w:color="auto"/>
              <w:right w:val="single" w:sz="4" w:space="0" w:color="auto"/>
            </w:tcBorders>
            <w:shd w:val="clear" w:color="000000" w:fill="FFC957"/>
            <w:noWrap/>
            <w:vAlign w:val="center"/>
            <w:hideMark/>
          </w:tcPr>
          <w:p w14:paraId="053B00D2"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1%</w:t>
            </w:r>
          </w:p>
        </w:tc>
      </w:tr>
      <w:tr w:rsidR="006321C5" w:rsidRPr="00C50F75" w14:paraId="716DA2FF" w14:textId="77777777" w:rsidTr="00196722">
        <w:trPr>
          <w:trHeight w:val="283"/>
          <w:jc w:val="center"/>
        </w:trPr>
        <w:tc>
          <w:tcPr>
            <w:tcW w:w="3095" w:type="dxa"/>
            <w:tcBorders>
              <w:top w:val="nil"/>
              <w:left w:val="single" w:sz="4" w:space="0" w:color="auto"/>
              <w:bottom w:val="single" w:sz="4" w:space="0" w:color="auto"/>
              <w:right w:val="nil"/>
            </w:tcBorders>
            <w:shd w:val="clear" w:color="000000" w:fill="A4F600"/>
            <w:noWrap/>
            <w:vAlign w:val="center"/>
            <w:hideMark/>
          </w:tcPr>
          <w:p w14:paraId="339D07DC"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Perth &amp; Kinross</w:t>
            </w:r>
          </w:p>
        </w:tc>
        <w:tc>
          <w:tcPr>
            <w:tcW w:w="1051" w:type="dxa"/>
            <w:tcBorders>
              <w:top w:val="nil"/>
              <w:left w:val="nil"/>
              <w:bottom w:val="single" w:sz="4" w:space="0" w:color="auto"/>
              <w:right w:val="single" w:sz="4" w:space="0" w:color="auto"/>
            </w:tcBorders>
            <w:shd w:val="clear" w:color="000000" w:fill="A4F600"/>
            <w:noWrap/>
            <w:vAlign w:val="center"/>
            <w:hideMark/>
          </w:tcPr>
          <w:p w14:paraId="2A4342FD"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1%</w:t>
            </w:r>
          </w:p>
        </w:tc>
      </w:tr>
      <w:tr w:rsidR="006321C5" w:rsidRPr="00C50F75" w14:paraId="1566F7D6" w14:textId="77777777" w:rsidTr="00196722">
        <w:trPr>
          <w:trHeight w:val="283"/>
          <w:jc w:val="center"/>
        </w:trPr>
        <w:tc>
          <w:tcPr>
            <w:tcW w:w="3095" w:type="dxa"/>
            <w:tcBorders>
              <w:top w:val="nil"/>
              <w:left w:val="single" w:sz="4" w:space="0" w:color="auto"/>
              <w:bottom w:val="single" w:sz="4" w:space="0" w:color="auto"/>
              <w:right w:val="nil"/>
            </w:tcBorders>
            <w:shd w:val="clear" w:color="000000" w:fill="FF3399"/>
            <w:noWrap/>
            <w:vAlign w:val="center"/>
            <w:hideMark/>
          </w:tcPr>
          <w:p w14:paraId="16130E98"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Scottish Borders</w:t>
            </w:r>
          </w:p>
        </w:tc>
        <w:tc>
          <w:tcPr>
            <w:tcW w:w="1051" w:type="dxa"/>
            <w:tcBorders>
              <w:top w:val="nil"/>
              <w:left w:val="nil"/>
              <w:bottom w:val="single" w:sz="4" w:space="0" w:color="auto"/>
              <w:right w:val="single" w:sz="4" w:space="0" w:color="auto"/>
            </w:tcBorders>
            <w:shd w:val="clear" w:color="000000" w:fill="FF3399"/>
            <w:noWrap/>
            <w:vAlign w:val="center"/>
            <w:hideMark/>
          </w:tcPr>
          <w:p w14:paraId="74239DBB"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1%</w:t>
            </w:r>
          </w:p>
        </w:tc>
      </w:tr>
      <w:tr w:rsidR="006321C5" w:rsidRPr="00C50F75" w14:paraId="61277039" w14:textId="77777777" w:rsidTr="00196722">
        <w:trPr>
          <w:trHeight w:val="283"/>
          <w:jc w:val="center"/>
        </w:trPr>
        <w:tc>
          <w:tcPr>
            <w:tcW w:w="3095" w:type="dxa"/>
            <w:tcBorders>
              <w:top w:val="nil"/>
              <w:left w:val="single" w:sz="4" w:space="0" w:color="auto"/>
              <w:bottom w:val="single" w:sz="4" w:space="0" w:color="auto"/>
              <w:right w:val="nil"/>
            </w:tcBorders>
            <w:shd w:val="clear" w:color="000000" w:fill="487465"/>
            <w:noWrap/>
            <w:vAlign w:val="center"/>
            <w:hideMark/>
          </w:tcPr>
          <w:p w14:paraId="2A3E8B9C"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South Ayrshire</w:t>
            </w:r>
          </w:p>
        </w:tc>
        <w:tc>
          <w:tcPr>
            <w:tcW w:w="1051" w:type="dxa"/>
            <w:tcBorders>
              <w:top w:val="nil"/>
              <w:left w:val="nil"/>
              <w:bottom w:val="single" w:sz="4" w:space="0" w:color="auto"/>
              <w:right w:val="single" w:sz="4" w:space="0" w:color="auto"/>
            </w:tcBorders>
            <w:shd w:val="clear" w:color="000000" w:fill="487465"/>
            <w:noWrap/>
            <w:vAlign w:val="center"/>
            <w:hideMark/>
          </w:tcPr>
          <w:p w14:paraId="3C7EA25C"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1%</w:t>
            </w:r>
          </w:p>
        </w:tc>
      </w:tr>
      <w:tr w:rsidR="006321C5" w:rsidRPr="00C50F75" w14:paraId="3A2982A1" w14:textId="77777777" w:rsidTr="00196722">
        <w:trPr>
          <w:trHeight w:val="283"/>
          <w:jc w:val="center"/>
        </w:trPr>
        <w:tc>
          <w:tcPr>
            <w:tcW w:w="3095" w:type="dxa"/>
            <w:tcBorders>
              <w:top w:val="nil"/>
              <w:left w:val="single" w:sz="4" w:space="0" w:color="auto"/>
              <w:bottom w:val="single" w:sz="4" w:space="0" w:color="auto"/>
              <w:right w:val="nil"/>
            </w:tcBorders>
            <w:shd w:val="clear" w:color="000000" w:fill="A6B43E"/>
            <w:noWrap/>
            <w:vAlign w:val="center"/>
            <w:hideMark/>
          </w:tcPr>
          <w:p w14:paraId="41091B84"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Stirling</w:t>
            </w:r>
          </w:p>
        </w:tc>
        <w:tc>
          <w:tcPr>
            <w:tcW w:w="1051" w:type="dxa"/>
            <w:tcBorders>
              <w:top w:val="nil"/>
              <w:left w:val="nil"/>
              <w:bottom w:val="single" w:sz="4" w:space="0" w:color="auto"/>
              <w:right w:val="single" w:sz="4" w:space="0" w:color="auto"/>
            </w:tcBorders>
            <w:shd w:val="clear" w:color="000000" w:fill="A6B43E"/>
            <w:noWrap/>
            <w:vAlign w:val="center"/>
            <w:hideMark/>
          </w:tcPr>
          <w:p w14:paraId="15716482"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1%</w:t>
            </w:r>
          </w:p>
        </w:tc>
      </w:tr>
      <w:tr w:rsidR="006321C5" w:rsidRPr="00C50F75" w14:paraId="0E2918EB" w14:textId="77777777" w:rsidTr="00196722">
        <w:trPr>
          <w:trHeight w:val="283"/>
          <w:jc w:val="center"/>
        </w:trPr>
        <w:tc>
          <w:tcPr>
            <w:tcW w:w="3095" w:type="dxa"/>
            <w:tcBorders>
              <w:top w:val="nil"/>
              <w:left w:val="single" w:sz="4" w:space="0" w:color="auto"/>
              <w:bottom w:val="single" w:sz="4" w:space="0" w:color="auto"/>
              <w:right w:val="nil"/>
            </w:tcBorders>
            <w:shd w:val="clear" w:color="000000" w:fill="E08E70"/>
            <w:noWrap/>
            <w:vAlign w:val="center"/>
            <w:hideMark/>
          </w:tcPr>
          <w:p w14:paraId="65852531"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Angus</w:t>
            </w:r>
          </w:p>
        </w:tc>
        <w:tc>
          <w:tcPr>
            <w:tcW w:w="1051" w:type="dxa"/>
            <w:tcBorders>
              <w:top w:val="nil"/>
              <w:left w:val="nil"/>
              <w:bottom w:val="single" w:sz="4" w:space="0" w:color="auto"/>
              <w:right w:val="single" w:sz="4" w:space="0" w:color="auto"/>
            </w:tcBorders>
            <w:shd w:val="clear" w:color="000000" w:fill="E08E70"/>
            <w:noWrap/>
            <w:vAlign w:val="center"/>
            <w:hideMark/>
          </w:tcPr>
          <w:p w14:paraId="3FF0A650" w14:textId="77777777" w:rsidR="006321C5" w:rsidRPr="00C50F75" w:rsidRDefault="006321C5" w:rsidP="00196722">
            <w:pPr>
              <w:spacing w:after="0" w:line="240" w:lineRule="auto"/>
              <w:jc w:val="center"/>
              <w:rPr>
                <w:rFonts w:eastAsia="Times New Roman" w:cs="Arial"/>
                <w:b/>
                <w:bCs/>
                <w:color w:val="FFFFFF"/>
                <w:szCs w:val="20"/>
                <w:lang w:eastAsia="en-GB"/>
              </w:rPr>
            </w:pPr>
            <w:r w:rsidRPr="00C50F75">
              <w:rPr>
                <w:rFonts w:eastAsia="Times New Roman" w:cs="Arial"/>
                <w:b/>
                <w:bCs/>
                <w:color w:val="FFFFFF"/>
                <w:szCs w:val="20"/>
                <w:lang w:eastAsia="en-GB"/>
              </w:rPr>
              <w:t>1%</w:t>
            </w:r>
          </w:p>
        </w:tc>
      </w:tr>
    </w:tbl>
    <w:p w14:paraId="59AD9848" w14:textId="77777777" w:rsidR="006321C5" w:rsidRDefault="006321C5" w:rsidP="006321C5">
      <w:pPr>
        <w:pStyle w:val="sourcetextekos"/>
        <w:rPr>
          <w:rStyle w:val="tablefiguretitleekosChar"/>
          <w:b w:val="0"/>
          <w:color w:val="auto"/>
          <w:sz w:val="16"/>
          <w:szCs w:val="18"/>
          <w:lang w:val="en-GB" w:eastAsia="en-US"/>
        </w:rPr>
      </w:pPr>
      <w:r w:rsidRPr="00C1655C">
        <w:rPr>
          <w:rStyle w:val="tablefiguretitleekosChar"/>
          <w:b w:val="0"/>
          <w:color w:val="auto"/>
          <w:sz w:val="16"/>
          <w:szCs w:val="18"/>
          <w:lang w:val="en-GB" w:eastAsia="en-US"/>
        </w:rPr>
        <w:t>Source:</w:t>
      </w:r>
      <w:r>
        <w:rPr>
          <w:rStyle w:val="tablefiguretitleekosChar"/>
          <w:b w:val="0"/>
          <w:color w:val="auto"/>
          <w:sz w:val="16"/>
          <w:szCs w:val="18"/>
          <w:lang w:val="en-GB" w:eastAsia="en-US"/>
        </w:rPr>
        <w:t xml:space="preserve"> SDP Webinar Report (July – September 2015)</w:t>
      </w:r>
    </w:p>
    <w:p w14:paraId="73B7E2BC" w14:textId="77777777" w:rsidR="006321C5" w:rsidRDefault="006321C5" w:rsidP="006321C5">
      <w:pPr>
        <w:pStyle w:val="sourcetextekos"/>
        <w:rPr>
          <w:rStyle w:val="tablefiguretitleekosChar"/>
          <w:b w:val="0"/>
          <w:color w:val="auto"/>
          <w:sz w:val="16"/>
          <w:szCs w:val="18"/>
          <w:lang w:val="en-GB" w:eastAsia="en-US"/>
        </w:rPr>
      </w:pPr>
      <w:r>
        <w:rPr>
          <w:rStyle w:val="tablefiguretitleekosChar"/>
          <w:b w:val="0"/>
          <w:color w:val="auto"/>
          <w:sz w:val="16"/>
          <w:szCs w:val="18"/>
          <w:lang w:val="en-GB" w:eastAsia="en-US"/>
        </w:rPr>
        <w:t>N=221</w:t>
      </w:r>
    </w:p>
    <w:p w14:paraId="70824BAB" w14:textId="77777777" w:rsidR="006321C5" w:rsidRDefault="006321C5" w:rsidP="006321C5">
      <w:pPr>
        <w:pStyle w:val="Bullet1ekos"/>
        <w:numPr>
          <w:ilvl w:val="0"/>
          <w:numId w:val="0"/>
        </w:numPr>
        <w:ind w:left="1429"/>
      </w:pPr>
    </w:p>
    <w:p w14:paraId="519DC53F" w14:textId="77777777" w:rsidR="00CC7096" w:rsidRDefault="00CC7096" w:rsidP="006321C5">
      <w:pPr>
        <w:pStyle w:val="Bullet1ekos"/>
        <w:numPr>
          <w:ilvl w:val="0"/>
          <w:numId w:val="0"/>
        </w:numPr>
        <w:ind w:left="1429"/>
      </w:pPr>
    </w:p>
    <w:p w14:paraId="2CA4F1E8" w14:textId="77777777" w:rsidR="0013138B" w:rsidRPr="00CC7096" w:rsidRDefault="00CC7096" w:rsidP="00CC7096">
      <w:pPr>
        <w:pStyle w:val="Heading4"/>
        <w:rPr>
          <w:b/>
          <w:sz w:val="20"/>
        </w:rPr>
      </w:pPr>
      <w:r>
        <w:rPr>
          <w:b/>
          <w:sz w:val="20"/>
        </w:rPr>
        <w:lastRenderedPageBreak/>
        <w:t>Table A.4</w:t>
      </w:r>
      <w:r w:rsidR="0013138B" w:rsidRPr="00CC7096">
        <w:rPr>
          <w:b/>
          <w:sz w:val="20"/>
        </w:rPr>
        <w:t xml:space="preserve">: </w:t>
      </w:r>
      <w:r>
        <w:rPr>
          <w:b/>
          <w:sz w:val="20"/>
        </w:rPr>
        <w:t>Webinars</w:t>
      </w:r>
    </w:p>
    <w:tbl>
      <w:tblPr>
        <w:tblStyle w:val="ekos"/>
        <w:tblW w:w="7831" w:type="dxa"/>
        <w:tblLayout w:type="fixed"/>
        <w:tblLook w:val="04A0" w:firstRow="1" w:lastRow="0" w:firstColumn="1" w:lastColumn="0" w:noHBand="0" w:noVBand="1"/>
      </w:tblPr>
      <w:tblGrid>
        <w:gridCol w:w="4571"/>
        <w:gridCol w:w="1086"/>
        <w:gridCol w:w="1087"/>
        <w:gridCol w:w="1087"/>
      </w:tblGrid>
      <w:tr w:rsidR="006321C5" w:rsidRPr="004F6FDF" w14:paraId="0C015483" w14:textId="77777777" w:rsidTr="0019672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548DD4" w:themeFill="text2" w:themeFillTint="99"/>
            <w:noWrap/>
            <w:vAlign w:val="center"/>
            <w:hideMark/>
          </w:tcPr>
          <w:p w14:paraId="4EE119F6" w14:textId="77777777" w:rsidR="006321C5" w:rsidRPr="00AC3B4E" w:rsidRDefault="006321C5" w:rsidP="00196722">
            <w:pPr>
              <w:pStyle w:val="tabletextekos"/>
              <w:rPr>
                <w:color w:val="FFFFFF" w:themeColor="background1"/>
                <w:lang w:eastAsia="en-GB"/>
              </w:rPr>
            </w:pPr>
            <w:r w:rsidRPr="00AC3B4E">
              <w:rPr>
                <w:color w:val="FFFFFF" w:themeColor="background1"/>
                <w:lang w:eastAsia="en-GB"/>
              </w:rPr>
              <w:t>SDP Webinar</w:t>
            </w:r>
          </w:p>
        </w:tc>
        <w:tc>
          <w:tcPr>
            <w:tcW w:w="1086" w:type="dxa"/>
            <w:shd w:val="clear" w:color="auto" w:fill="548DD4" w:themeFill="text2" w:themeFillTint="99"/>
            <w:vAlign w:val="center"/>
          </w:tcPr>
          <w:p w14:paraId="2CADD38D" w14:textId="77777777" w:rsidR="006321C5" w:rsidRPr="00AC3B4E" w:rsidRDefault="006321C5" w:rsidP="00196722">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lang w:eastAsia="en-GB"/>
              </w:rPr>
            </w:pPr>
            <w:r w:rsidRPr="00AC3B4E">
              <w:rPr>
                <w:color w:val="FFFFFF" w:themeColor="background1"/>
                <w:lang w:eastAsia="en-GB"/>
              </w:rPr>
              <w:t>Nos. of Webinars</w:t>
            </w:r>
          </w:p>
        </w:tc>
        <w:tc>
          <w:tcPr>
            <w:tcW w:w="1087" w:type="dxa"/>
            <w:shd w:val="clear" w:color="auto" w:fill="548DD4" w:themeFill="text2" w:themeFillTint="99"/>
            <w:noWrap/>
            <w:vAlign w:val="center"/>
          </w:tcPr>
          <w:p w14:paraId="23999241" w14:textId="77777777" w:rsidR="006321C5" w:rsidRPr="00AC3B4E" w:rsidRDefault="006321C5" w:rsidP="00196722">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lang w:eastAsia="en-GB"/>
              </w:rPr>
            </w:pPr>
            <w:r w:rsidRPr="00AC3B4E">
              <w:rPr>
                <w:color w:val="FFFFFF" w:themeColor="background1"/>
                <w:lang w:eastAsia="en-GB"/>
              </w:rPr>
              <w:t>Nos. of SMEs</w:t>
            </w:r>
          </w:p>
        </w:tc>
        <w:tc>
          <w:tcPr>
            <w:tcW w:w="1087" w:type="dxa"/>
            <w:shd w:val="clear" w:color="auto" w:fill="548DD4" w:themeFill="text2" w:themeFillTint="99"/>
            <w:noWrap/>
            <w:vAlign w:val="center"/>
          </w:tcPr>
          <w:p w14:paraId="558C8CC5" w14:textId="77777777" w:rsidR="006321C5" w:rsidRPr="004F6FDF" w:rsidRDefault="006321C5" w:rsidP="00196722">
            <w:pPr>
              <w:pStyle w:val="tabletextekos"/>
              <w:cnfStyle w:val="100000000000" w:firstRow="1" w:lastRow="0" w:firstColumn="0" w:lastColumn="0" w:oddVBand="0" w:evenVBand="0" w:oddHBand="0" w:evenHBand="0" w:firstRowFirstColumn="0" w:firstRowLastColumn="0" w:lastRowFirstColumn="0" w:lastRowLastColumn="0"/>
              <w:rPr>
                <w:color w:val="FFFFFF" w:themeColor="background1"/>
                <w:lang w:eastAsia="en-GB"/>
              </w:rPr>
            </w:pPr>
            <w:r w:rsidRPr="00DA746B">
              <w:rPr>
                <w:color w:val="FFFFFF" w:themeColor="background1"/>
                <w:lang w:eastAsia="en-GB"/>
              </w:rPr>
              <w:t>Nos. of Attendees</w:t>
            </w:r>
          </w:p>
        </w:tc>
      </w:tr>
      <w:tr w:rsidR="006321C5" w:rsidRPr="00117CFD" w14:paraId="68A1E1F1" w14:textId="77777777" w:rsidTr="00196722">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2A13CB21" w14:textId="77777777" w:rsidR="006321C5" w:rsidRPr="00EF2B5A" w:rsidRDefault="006321C5" w:rsidP="00196722">
            <w:pPr>
              <w:pStyle w:val="tabletextekos"/>
            </w:pPr>
            <w:r w:rsidRPr="00A40C48">
              <w:t>Equality &amp; Diversity Policy</w:t>
            </w:r>
          </w:p>
        </w:tc>
        <w:tc>
          <w:tcPr>
            <w:tcW w:w="1086" w:type="dxa"/>
            <w:shd w:val="clear" w:color="auto" w:fill="auto"/>
            <w:vAlign w:val="top"/>
          </w:tcPr>
          <w:p w14:paraId="54648AE7" w14:textId="77777777" w:rsidR="006321C5" w:rsidRPr="00EF2B5A"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t>4</w:t>
            </w:r>
          </w:p>
        </w:tc>
        <w:tc>
          <w:tcPr>
            <w:tcW w:w="1087" w:type="dxa"/>
            <w:shd w:val="clear" w:color="auto" w:fill="auto"/>
            <w:noWrap/>
            <w:vAlign w:val="top"/>
          </w:tcPr>
          <w:p w14:paraId="3031988F" w14:textId="77777777" w:rsidR="006321C5" w:rsidRPr="008672D8"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rsidRPr="008B2B6E">
              <w:t>28</w:t>
            </w:r>
          </w:p>
        </w:tc>
        <w:tc>
          <w:tcPr>
            <w:tcW w:w="1087" w:type="dxa"/>
            <w:shd w:val="clear" w:color="auto" w:fill="auto"/>
            <w:noWrap/>
            <w:vAlign w:val="top"/>
          </w:tcPr>
          <w:p w14:paraId="79B67B37" w14:textId="77777777" w:rsidR="006321C5" w:rsidRPr="008672D8"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rsidRPr="008B2B6E">
              <w:t>30</w:t>
            </w:r>
          </w:p>
        </w:tc>
      </w:tr>
      <w:tr w:rsidR="006321C5" w:rsidRPr="00117CFD" w14:paraId="651AB0EB" w14:textId="77777777" w:rsidTr="001967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2565C939" w14:textId="77777777" w:rsidR="006321C5" w:rsidRPr="00F72ABD" w:rsidRDefault="006321C5" w:rsidP="00196722">
            <w:pPr>
              <w:pStyle w:val="tabletextekos"/>
            </w:pPr>
            <w:r>
              <w:t>Introduction to Working with Public Sector (Module 1)</w:t>
            </w:r>
          </w:p>
        </w:tc>
        <w:tc>
          <w:tcPr>
            <w:tcW w:w="1086" w:type="dxa"/>
            <w:shd w:val="clear" w:color="auto" w:fill="auto"/>
            <w:vAlign w:val="top"/>
          </w:tcPr>
          <w:p w14:paraId="4CE54E0C" w14:textId="77777777" w:rsidR="006321C5" w:rsidRPr="001B636E" w:rsidRDefault="006321C5" w:rsidP="00196722">
            <w:pPr>
              <w:pStyle w:val="tabletextekos"/>
              <w:cnfStyle w:val="000000010000" w:firstRow="0" w:lastRow="0" w:firstColumn="0" w:lastColumn="0" w:oddVBand="0" w:evenVBand="0" w:oddHBand="0" w:evenHBand="1" w:firstRowFirstColumn="0" w:firstRowLastColumn="0" w:lastRowFirstColumn="0" w:lastRowLastColumn="0"/>
            </w:pPr>
            <w:r>
              <w:t>2</w:t>
            </w:r>
          </w:p>
        </w:tc>
        <w:tc>
          <w:tcPr>
            <w:tcW w:w="1087" w:type="dxa"/>
            <w:shd w:val="clear" w:color="auto" w:fill="auto"/>
            <w:noWrap/>
            <w:vAlign w:val="top"/>
          </w:tcPr>
          <w:p w14:paraId="13F000FF" w14:textId="77777777" w:rsidR="006321C5" w:rsidRPr="008672D8" w:rsidRDefault="006321C5" w:rsidP="00196722">
            <w:pPr>
              <w:pStyle w:val="tabletextekos"/>
              <w:cnfStyle w:val="000000010000" w:firstRow="0" w:lastRow="0" w:firstColumn="0" w:lastColumn="0" w:oddVBand="0" w:evenVBand="0" w:oddHBand="0" w:evenHBand="1" w:firstRowFirstColumn="0" w:firstRowLastColumn="0" w:lastRowFirstColumn="0" w:lastRowLastColumn="0"/>
            </w:pPr>
            <w:r w:rsidRPr="005F0F90">
              <w:t>62</w:t>
            </w:r>
          </w:p>
        </w:tc>
        <w:tc>
          <w:tcPr>
            <w:tcW w:w="1087" w:type="dxa"/>
            <w:shd w:val="clear" w:color="auto" w:fill="auto"/>
            <w:noWrap/>
            <w:vAlign w:val="top"/>
          </w:tcPr>
          <w:p w14:paraId="7962F9EB" w14:textId="77777777" w:rsidR="006321C5" w:rsidRPr="008672D8" w:rsidRDefault="006321C5" w:rsidP="00196722">
            <w:pPr>
              <w:pStyle w:val="tabletextekos"/>
              <w:cnfStyle w:val="000000010000" w:firstRow="0" w:lastRow="0" w:firstColumn="0" w:lastColumn="0" w:oddVBand="0" w:evenVBand="0" w:oddHBand="0" w:evenHBand="1" w:firstRowFirstColumn="0" w:firstRowLastColumn="0" w:lastRowFirstColumn="0" w:lastRowLastColumn="0"/>
            </w:pPr>
            <w:r w:rsidRPr="005F0F90">
              <w:t>62</w:t>
            </w:r>
          </w:p>
        </w:tc>
      </w:tr>
      <w:tr w:rsidR="006321C5" w:rsidRPr="00117CFD" w14:paraId="1A7FAD31" w14:textId="77777777" w:rsidTr="001967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4C020DA6" w14:textId="77777777" w:rsidR="006321C5" w:rsidRPr="005F0F90" w:rsidRDefault="006321C5" w:rsidP="00196722">
            <w:pPr>
              <w:pStyle w:val="tabletextekos"/>
            </w:pPr>
            <w:r w:rsidRPr="005F0F90">
              <w:t>Introduction to Working with P</w:t>
            </w:r>
            <w:r>
              <w:t xml:space="preserve">ublic </w:t>
            </w:r>
            <w:r w:rsidRPr="005F0F90">
              <w:t>S</w:t>
            </w:r>
            <w:r>
              <w:t>ector (Module 3)</w:t>
            </w:r>
          </w:p>
        </w:tc>
        <w:tc>
          <w:tcPr>
            <w:tcW w:w="1086" w:type="dxa"/>
            <w:shd w:val="clear" w:color="auto" w:fill="auto"/>
            <w:vAlign w:val="top"/>
          </w:tcPr>
          <w:p w14:paraId="05D270D3" w14:textId="77777777" w:rsidR="006321C5"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t>2</w:t>
            </w:r>
          </w:p>
        </w:tc>
        <w:tc>
          <w:tcPr>
            <w:tcW w:w="1087" w:type="dxa"/>
            <w:shd w:val="clear" w:color="auto" w:fill="auto"/>
            <w:noWrap/>
            <w:vAlign w:val="top"/>
          </w:tcPr>
          <w:p w14:paraId="753F081F" w14:textId="77777777" w:rsidR="006321C5" w:rsidRPr="005F0F90"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rsidRPr="005F0F90">
              <w:t>54</w:t>
            </w:r>
          </w:p>
        </w:tc>
        <w:tc>
          <w:tcPr>
            <w:tcW w:w="1087" w:type="dxa"/>
            <w:shd w:val="clear" w:color="auto" w:fill="auto"/>
            <w:noWrap/>
            <w:vAlign w:val="top"/>
          </w:tcPr>
          <w:p w14:paraId="0E277351" w14:textId="77777777" w:rsidR="006321C5" w:rsidRPr="005F0F90"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rsidRPr="005F0F90">
              <w:t>54</w:t>
            </w:r>
          </w:p>
        </w:tc>
      </w:tr>
      <w:tr w:rsidR="006321C5" w:rsidRPr="00117CFD" w14:paraId="48F618C6" w14:textId="77777777" w:rsidTr="001967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2F23DE35" w14:textId="77777777" w:rsidR="006321C5" w:rsidRPr="00F72ABD" w:rsidRDefault="006321C5" w:rsidP="00196722">
            <w:pPr>
              <w:pStyle w:val="tabletextekos"/>
            </w:pPr>
            <w:r w:rsidRPr="005F0F90">
              <w:t>Introduction to Working with P</w:t>
            </w:r>
            <w:r>
              <w:t xml:space="preserve">ublic </w:t>
            </w:r>
            <w:r w:rsidRPr="005F0F90">
              <w:t>S</w:t>
            </w:r>
            <w:r>
              <w:t>ector (Module 2)</w:t>
            </w:r>
          </w:p>
        </w:tc>
        <w:tc>
          <w:tcPr>
            <w:tcW w:w="1086" w:type="dxa"/>
            <w:shd w:val="clear" w:color="auto" w:fill="auto"/>
            <w:vAlign w:val="top"/>
          </w:tcPr>
          <w:p w14:paraId="0E1073F2" w14:textId="77777777" w:rsidR="006321C5" w:rsidRPr="001B636E" w:rsidRDefault="006321C5" w:rsidP="00196722">
            <w:pPr>
              <w:pStyle w:val="tabletextekos"/>
              <w:cnfStyle w:val="000000010000" w:firstRow="0" w:lastRow="0" w:firstColumn="0" w:lastColumn="0" w:oddVBand="0" w:evenVBand="0" w:oddHBand="0" w:evenHBand="1" w:firstRowFirstColumn="0" w:firstRowLastColumn="0" w:lastRowFirstColumn="0" w:lastRowLastColumn="0"/>
            </w:pPr>
            <w:r>
              <w:t>2</w:t>
            </w:r>
          </w:p>
        </w:tc>
        <w:tc>
          <w:tcPr>
            <w:tcW w:w="1087" w:type="dxa"/>
            <w:shd w:val="clear" w:color="auto" w:fill="auto"/>
            <w:noWrap/>
            <w:vAlign w:val="top"/>
          </w:tcPr>
          <w:p w14:paraId="283CB27A" w14:textId="77777777" w:rsidR="006321C5" w:rsidRPr="008672D8" w:rsidRDefault="006321C5" w:rsidP="00196722">
            <w:pPr>
              <w:pStyle w:val="tabletextekos"/>
              <w:cnfStyle w:val="000000010000" w:firstRow="0" w:lastRow="0" w:firstColumn="0" w:lastColumn="0" w:oddVBand="0" w:evenVBand="0" w:oddHBand="0" w:evenHBand="1" w:firstRowFirstColumn="0" w:firstRowLastColumn="0" w:lastRowFirstColumn="0" w:lastRowLastColumn="0"/>
            </w:pPr>
            <w:r w:rsidRPr="005F0F90">
              <w:t>47</w:t>
            </w:r>
          </w:p>
        </w:tc>
        <w:tc>
          <w:tcPr>
            <w:tcW w:w="1087" w:type="dxa"/>
            <w:shd w:val="clear" w:color="auto" w:fill="auto"/>
            <w:noWrap/>
            <w:vAlign w:val="top"/>
          </w:tcPr>
          <w:p w14:paraId="3B97C890" w14:textId="77777777" w:rsidR="006321C5" w:rsidRPr="008672D8" w:rsidRDefault="006321C5" w:rsidP="00196722">
            <w:pPr>
              <w:pStyle w:val="tabletextekos"/>
              <w:cnfStyle w:val="000000010000" w:firstRow="0" w:lastRow="0" w:firstColumn="0" w:lastColumn="0" w:oddVBand="0" w:evenVBand="0" w:oddHBand="0" w:evenHBand="1" w:firstRowFirstColumn="0" w:firstRowLastColumn="0" w:lastRowFirstColumn="0" w:lastRowLastColumn="0"/>
            </w:pPr>
            <w:r w:rsidRPr="005F0F90">
              <w:t>47</w:t>
            </w:r>
          </w:p>
        </w:tc>
      </w:tr>
      <w:tr w:rsidR="006321C5" w:rsidRPr="00117CFD" w14:paraId="7CF040D5" w14:textId="77777777" w:rsidTr="001967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24214351" w14:textId="77777777" w:rsidR="006321C5" w:rsidRPr="00F72ABD" w:rsidRDefault="006321C5" w:rsidP="00196722">
            <w:pPr>
              <w:pStyle w:val="tabletextekos"/>
            </w:pPr>
            <w:r w:rsidRPr="00D314C0">
              <w:t>Collaborate to Tender</w:t>
            </w:r>
          </w:p>
        </w:tc>
        <w:tc>
          <w:tcPr>
            <w:tcW w:w="1086" w:type="dxa"/>
            <w:shd w:val="clear" w:color="auto" w:fill="auto"/>
            <w:vAlign w:val="top"/>
          </w:tcPr>
          <w:p w14:paraId="2B2036AB" w14:textId="77777777" w:rsidR="006321C5" w:rsidRPr="001B636E"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t>2</w:t>
            </w:r>
          </w:p>
        </w:tc>
        <w:tc>
          <w:tcPr>
            <w:tcW w:w="1087" w:type="dxa"/>
            <w:shd w:val="clear" w:color="auto" w:fill="auto"/>
            <w:noWrap/>
            <w:vAlign w:val="top"/>
          </w:tcPr>
          <w:p w14:paraId="0DDE1976" w14:textId="77777777" w:rsidR="006321C5" w:rsidRPr="008672D8"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rsidRPr="00594532">
              <w:t>33</w:t>
            </w:r>
          </w:p>
        </w:tc>
        <w:tc>
          <w:tcPr>
            <w:tcW w:w="1087" w:type="dxa"/>
            <w:shd w:val="clear" w:color="auto" w:fill="auto"/>
            <w:noWrap/>
            <w:vAlign w:val="top"/>
          </w:tcPr>
          <w:p w14:paraId="1C838774" w14:textId="77777777" w:rsidR="006321C5" w:rsidRPr="008672D8"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rsidRPr="00594532">
              <w:t>33</w:t>
            </w:r>
          </w:p>
        </w:tc>
      </w:tr>
      <w:tr w:rsidR="006321C5" w:rsidRPr="00117CFD" w14:paraId="44C6910C" w14:textId="77777777" w:rsidTr="001967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27F42776" w14:textId="77777777" w:rsidR="006321C5" w:rsidRPr="00D14452" w:rsidRDefault="006321C5" w:rsidP="00196722">
            <w:pPr>
              <w:pStyle w:val="tabletextekos"/>
            </w:pPr>
            <w:r w:rsidRPr="00D3503A">
              <w:t>I</w:t>
            </w:r>
            <w:r>
              <w:t xml:space="preserve">ntellectual </w:t>
            </w:r>
            <w:r w:rsidRPr="00D3503A">
              <w:t>P</w:t>
            </w:r>
            <w:r>
              <w:t>roperty</w:t>
            </w:r>
            <w:r w:rsidRPr="00D3503A">
              <w:t xml:space="preserve"> </w:t>
            </w:r>
            <w:r>
              <w:t>for Business</w:t>
            </w:r>
          </w:p>
        </w:tc>
        <w:tc>
          <w:tcPr>
            <w:tcW w:w="1086" w:type="dxa"/>
            <w:shd w:val="clear" w:color="auto" w:fill="auto"/>
            <w:vAlign w:val="top"/>
          </w:tcPr>
          <w:p w14:paraId="5C9AABEA" w14:textId="77777777" w:rsidR="006321C5" w:rsidRPr="00D14452" w:rsidRDefault="006321C5" w:rsidP="00196722">
            <w:pPr>
              <w:pStyle w:val="tabletextekos"/>
              <w:cnfStyle w:val="000000010000" w:firstRow="0" w:lastRow="0" w:firstColumn="0" w:lastColumn="0" w:oddVBand="0" w:evenVBand="0" w:oddHBand="0" w:evenHBand="1" w:firstRowFirstColumn="0" w:firstRowLastColumn="0" w:lastRowFirstColumn="0" w:lastRowLastColumn="0"/>
            </w:pPr>
            <w:r>
              <w:t>2</w:t>
            </w:r>
          </w:p>
        </w:tc>
        <w:tc>
          <w:tcPr>
            <w:tcW w:w="1087" w:type="dxa"/>
            <w:shd w:val="clear" w:color="auto" w:fill="auto"/>
            <w:noWrap/>
            <w:vAlign w:val="top"/>
          </w:tcPr>
          <w:p w14:paraId="34C205E0" w14:textId="77777777" w:rsidR="006321C5" w:rsidRPr="008672D8" w:rsidRDefault="006321C5" w:rsidP="00196722">
            <w:pPr>
              <w:pStyle w:val="tabletextekos"/>
              <w:cnfStyle w:val="000000010000" w:firstRow="0" w:lastRow="0" w:firstColumn="0" w:lastColumn="0" w:oddVBand="0" w:evenVBand="0" w:oddHBand="0" w:evenHBand="1" w:firstRowFirstColumn="0" w:firstRowLastColumn="0" w:lastRowFirstColumn="0" w:lastRowLastColumn="0"/>
            </w:pPr>
            <w:r w:rsidRPr="00674D7F">
              <w:t>25</w:t>
            </w:r>
          </w:p>
        </w:tc>
        <w:tc>
          <w:tcPr>
            <w:tcW w:w="1087" w:type="dxa"/>
            <w:shd w:val="clear" w:color="auto" w:fill="auto"/>
            <w:noWrap/>
            <w:vAlign w:val="top"/>
          </w:tcPr>
          <w:p w14:paraId="1268425C" w14:textId="77777777" w:rsidR="006321C5" w:rsidRPr="008672D8" w:rsidRDefault="006321C5" w:rsidP="00196722">
            <w:pPr>
              <w:pStyle w:val="tabletextekos"/>
              <w:cnfStyle w:val="000000010000" w:firstRow="0" w:lastRow="0" w:firstColumn="0" w:lastColumn="0" w:oddVBand="0" w:evenVBand="0" w:oddHBand="0" w:evenHBand="1" w:firstRowFirstColumn="0" w:firstRowLastColumn="0" w:lastRowFirstColumn="0" w:lastRowLastColumn="0"/>
            </w:pPr>
            <w:r w:rsidRPr="00674D7F">
              <w:t>25</w:t>
            </w:r>
          </w:p>
        </w:tc>
      </w:tr>
      <w:tr w:rsidR="006321C5" w:rsidRPr="00117CFD" w14:paraId="32262649" w14:textId="77777777" w:rsidTr="001967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10B75A18" w14:textId="77777777" w:rsidR="006321C5" w:rsidRPr="00D14452" w:rsidRDefault="006321C5" w:rsidP="00196722">
            <w:pPr>
              <w:pStyle w:val="tabletextekos"/>
            </w:pPr>
            <w:r w:rsidRPr="007D1DC6">
              <w:t>Quality Management &amp; ISO 9001</w:t>
            </w:r>
          </w:p>
        </w:tc>
        <w:tc>
          <w:tcPr>
            <w:tcW w:w="1086" w:type="dxa"/>
            <w:shd w:val="clear" w:color="auto" w:fill="auto"/>
            <w:vAlign w:val="top"/>
          </w:tcPr>
          <w:p w14:paraId="6508114D" w14:textId="77777777" w:rsidR="006321C5" w:rsidRPr="00D14452"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t>2</w:t>
            </w:r>
          </w:p>
        </w:tc>
        <w:tc>
          <w:tcPr>
            <w:tcW w:w="1087" w:type="dxa"/>
            <w:shd w:val="clear" w:color="auto" w:fill="auto"/>
            <w:noWrap/>
            <w:vAlign w:val="top"/>
          </w:tcPr>
          <w:p w14:paraId="018C94DD" w14:textId="77777777" w:rsidR="006321C5" w:rsidRPr="008672D8"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rsidRPr="007D1DC6">
              <w:t>19</w:t>
            </w:r>
          </w:p>
        </w:tc>
        <w:tc>
          <w:tcPr>
            <w:tcW w:w="1087" w:type="dxa"/>
            <w:shd w:val="clear" w:color="auto" w:fill="auto"/>
            <w:noWrap/>
            <w:vAlign w:val="top"/>
          </w:tcPr>
          <w:p w14:paraId="09378641" w14:textId="77777777" w:rsidR="006321C5" w:rsidRPr="008672D8"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rsidRPr="007D1DC6">
              <w:t>20</w:t>
            </w:r>
          </w:p>
        </w:tc>
      </w:tr>
      <w:tr w:rsidR="006321C5" w:rsidRPr="00117CFD" w14:paraId="07517A4C" w14:textId="77777777" w:rsidTr="001967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7C97861C" w14:textId="77777777" w:rsidR="006321C5" w:rsidRPr="00BC775B" w:rsidRDefault="006321C5" w:rsidP="00196722">
            <w:pPr>
              <w:pStyle w:val="tabletextekos"/>
            </w:pPr>
            <w:r w:rsidRPr="00573BE6">
              <w:t>Quality and Tender</w:t>
            </w:r>
          </w:p>
        </w:tc>
        <w:tc>
          <w:tcPr>
            <w:tcW w:w="1086" w:type="dxa"/>
            <w:shd w:val="clear" w:color="auto" w:fill="auto"/>
            <w:vAlign w:val="top"/>
          </w:tcPr>
          <w:p w14:paraId="5C00E295" w14:textId="77777777" w:rsidR="006321C5" w:rsidRDefault="006321C5" w:rsidP="00196722">
            <w:pPr>
              <w:pStyle w:val="tabletextekos"/>
              <w:cnfStyle w:val="000000010000" w:firstRow="0" w:lastRow="0" w:firstColumn="0" w:lastColumn="0" w:oddVBand="0" w:evenVBand="0" w:oddHBand="0" w:evenHBand="1" w:firstRowFirstColumn="0" w:firstRowLastColumn="0" w:lastRowFirstColumn="0" w:lastRowLastColumn="0"/>
            </w:pPr>
            <w:r w:rsidRPr="00573BE6">
              <w:t>1</w:t>
            </w:r>
          </w:p>
        </w:tc>
        <w:tc>
          <w:tcPr>
            <w:tcW w:w="1087" w:type="dxa"/>
            <w:shd w:val="clear" w:color="auto" w:fill="auto"/>
            <w:noWrap/>
            <w:vAlign w:val="top"/>
          </w:tcPr>
          <w:p w14:paraId="290160D9" w14:textId="77777777" w:rsidR="006321C5" w:rsidRPr="00BC775B" w:rsidRDefault="006321C5" w:rsidP="00196722">
            <w:pPr>
              <w:pStyle w:val="tabletextekos"/>
              <w:cnfStyle w:val="000000010000" w:firstRow="0" w:lastRow="0" w:firstColumn="0" w:lastColumn="0" w:oddVBand="0" w:evenVBand="0" w:oddHBand="0" w:evenHBand="1" w:firstRowFirstColumn="0" w:firstRowLastColumn="0" w:lastRowFirstColumn="0" w:lastRowLastColumn="0"/>
            </w:pPr>
            <w:r w:rsidRPr="00573BE6">
              <w:t>10</w:t>
            </w:r>
          </w:p>
        </w:tc>
        <w:tc>
          <w:tcPr>
            <w:tcW w:w="1087" w:type="dxa"/>
            <w:shd w:val="clear" w:color="auto" w:fill="auto"/>
            <w:noWrap/>
            <w:vAlign w:val="top"/>
          </w:tcPr>
          <w:p w14:paraId="34ED1BD5" w14:textId="77777777" w:rsidR="006321C5" w:rsidRPr="00BC775B" w:rsidRDefault="006321C5" w:rsidP="00196722">
            <w:pPr>
              <w:pStyle w:val="tabletextekos"/>
              <w:cnfStyle w:val="000000010000" w:firstRow="0" w:lastRow="0" w:firstColumn="0" w:lastColumn="0" w:oddVBand="0" w:evenVBand="0" w:oddHBand="0" w:evenHBand="1" w:firstRowFirstColumn="0" w:firstRowLastColumn="0" w:lastRowFirstColumn="0" w:lastRowLastColumn="0"/>
            </w:pPr>
            <w:r w:rsidRPr="00573BE6">
              <w:t>10</w:t>
            </w:r>
          </w:p>
        </w:tc>
      </w:tr>
      <w:tr w:rsidR="006321C5" w:rsidRPr="00117CFD" w14:paraId="289A9EF7" w14:textId="77777777" w:rsidTr="0019672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5BCD66C3" w14:textId="77777777" w:rsidR="006321C5" w:rsidRPr="00D14452" w:rsidRDefault="006321C5" w:rsidP="00196722">
            <w:pPr>
              <w:pStyle w:val="tabletextekos"/>
            </w:pPr>
            <w:r w:rsidRPr="00BC775B">
              <w:t>Environmental Policy</w:t>
            </w:r>
          </w:p>
        </w:tc>
        <w:tc>
          <w:tcPr>
            <w:tcW w:w="1086" w:type="dxa"/>
            <w:shd w:val="clear" w:color="auto" w:fill="auto"/>
            <w:vAlign w:val="top"/>
          </w:tcPr>
          <w:p w14:paraId="71EC26AC" w14:textId="77777777" w:rsidR="006321C5" w:rsidRPr="00D14452"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t>1</w:t>
            </w:r>
          </w:p>
        </w:tc>
        <w:tc>
          <w:tcPr>
            <w:tcW w:w="1087" w:type="dxa"/>
            <w:shd w:val="clear" w:color="auto" w:fill="auto"/>
            <w:noWrap/>
            <w:vAlign w:val="top"/>
          </w:tcPr>
          <w:p w14:paraId="0B947A8A" w14:textId="77777777" w:rsidR="006321C5" w:rsidRPr="008672D8"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rsidRPr="00BC775B">
              <w:t>7</w:t>
            </w:r>
          </w:p>
        </w:tc>
        <w:tc>
          <w:tcPr>
            <w:tcW w:w="1087" w:type="dxa"/>
            <w:shd w:val="clear" w:color="auto" w:fill="auto"/>
            <w:noWrap/>
            <w:vAlign w:val="top"/>
          </w:tcPr>
          <w:p w14:paraId="5A2DC2E5" w14:textId="77777777" w:rsidR="006321C5" w:rsidRPr="008672D8" w:rsidRDefault="006321C5" w:rsidP="00196722">
            <w:pPr>
              <w:pStyle w:val="tabletextekos"/>
              <w:cnfStyle w:val="000000100000" w:firstRow="0" w:lastRow="0" w:firstColumn="0" w:lastColumn="0" w:oddVBand="0" w:evenVBand="0" w:oddHBand="1" w:evenHBand="0" w:firstRowFirstColumn="0" w:firstRowLastColumn="0" w:lastRowFirstColumn="0" w:lastRowLastColumn="0"/>
            </w:pPr>
            <w:r w:rsidRPr="00BC775B">
              <w:t>7</w:t>
            </w:r>
          </w:p>
        </w:tc>
      </w:tr>
      <w:tr w:rsidR="006321C5" w:rsidRPr="00117CFD" w14:paraId="50CD71FD" w14:textId="77777777" w:rsidTr="0019672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71" w:type="dxa"/>
            <w:shd w:val="clear" w:color="auto" w:fill="auto"/>
            <w:noWrap/>
            <w:vAlign w:val="top"/>
          </w:tcPr>
          <w:p w14:paraId="4ED1200E" w14:textId="77777777" w:rsidR="006321C5" w:rsidRPr="008672D8" w:rsidRDefault="006321C5" w:rsidP="00196722">
            <w:pPr>
              <w:pStyle w:val="tabletextekos"/>
              <w:rPr>
                <w:b/>
              </w:rPr>
            </w:pPr>
            <w:r w:rsidRPr="008672D8">
              <w:rPr>
                <w:b/>
              </w:rPr>
              <w:t>Total</w:t>
            </w:r>
          </w:p>
        </w:tc>
        <w:tc>
          <w:tcPr>
            <w:tcW w:w="1086" w:type="dxa"/>
            <w:shd w:val="clear" w:color="auto" w:fill="auto"/>
            <w:vAlign w:val="top"/>
          </w:tcPr>
          <w:p w14:paraId="47C78703" w14:textId="77777777" w:rsidR="006321C5" w:rsidRPr="008672D8" w:rsidRDefault="006321C5" w:rsidP="00196722">
            <w:pPr>
              <w:pStyle w:val="tabletextekos"/>
              <w:cnfStyle w:val="000000010000" w:firstRow="0" w:lastRow="0" w:firstColumn="0" w:lastColumn="0" w:oddVBand="0" w:evenVBand="0" w:oddHBand="0" w:evenHBand="1" w:firstRowFirstColumn="0" w:firstRowLastColumn="0" w:lastRowFirstColumn="0" w:lastRowLastColumn="0"/>
              <w:rPr>
                <w:b/>
              </w:rPr>
            </w:pPr>
            <w:r w:rsidRPr="008672D8">
              <w:rPr>
                <w:b/>
              </w:rPr>
              <w:t>18</w:t>
            </w:r>
          </w:p>
        </w:tc>
        <w:tc>
          <w:tcPr>
            <w:tcW w:w="1087" w:type="dxa"/>
            <w:shd w:val="clear" w:color="auto" w:fill="auto"/>
            <w:noWrap/>
            <w:vAlign w:val="top"/>
          </w:tcPr>
          <w:p w14:paraId="4C935455" w14:textId="77777777" w:rsidR="006321C5" w:rsidRPr="008672D8" w:rsidRDefault="006321C5" w:rsidP="00196722">
            <w:pPr>
              <w:pStyle w:val="tabletextekos"/>
              <w:cnfStyle w:val="000000010000" w:firstRow="0" w:lastRow="0" w:firstColumn="0" w:lastColumn="0" w:oddVBand="0" w:evenVBand="0" w:oddHBand="0" w:evenHBand="1" w:firstRowFirstColumn="0" w:firstRowLastColumn="0" w:lastRowFirstColumn="0" w:lastRowLastColumn="0"/>
              <w:rPr>
                <w:b/>
              </w:rPr>
            </w:pPr>
            <w:r>
              <w:rPr>
                <w:b/>
              </w:rPr>
              <w:t>285</w:t>
            </w:r>
          </w:p>
        </w:tc>
        <w:tc>
          <w:tcPr>
            <w:tcW w:w="1087" w:type="dxa"/>
            <w:shd w:val="clear" w:color="auto" w:fill="auto"/>
            <w:noWrap/>
            <w:vAlign w:val="top"/>
          </w:tcPr>
          <w:p w14:paraId="4B171D57" w14:textId="77777777" w:rsidR="006321C5" w:rsidRPr="008672D8" w:rsidRDefault="006321C5" w:rsidP="00196722">
            <w:pPr>
              <w:pStyle w:val="tabletextekos"/>
              <w:cnfStyle w:val="000000010000" w:firstRow="0" w:lastRow="0" w:firstColumn="0" w:lastColumn="0" w:oddVBand="0" w:evenVBand="0" w:oddHBand="0" w:evenHBand="1" w:firstRowFirstColumn="0" w:firstRowLastColumn="0" w:lastRowFirstColumn="0" w:lastRowLastColumn="0"/>
              <w:rPr>
                <w:b/>
              </w:rPr>
            </w:pPr>
            <w:r>
              <w:rPr>
                <w:b/>
              </w:rPr>
              <w:t>288</w:t>
            </w:r>
          </w:p>
        </w:tc>
      </w:tr>
    </w:tbl>
    <w:p w14:paraId="749AD983" w14:textId="77777777" w:rsidR="006321C5" w:rsidRDefault="006321C5" w:rsidP="006321C5">
      <w:pPr>
        <w:pStyle w:val="sourcetextekos"/>
      </w:pPr>
      <w:r w:rsidRPr="007759C6">
        <w:t>Source: SDP Event Reports (April 2014 to September 2015)</w:t>
      </w:r>
    </w:p>
    <w:p w14:paraId="7397784A" w14:textId="77777777" w:rsidR="006321C5" w:rsidRDefault="006321C5" w:rsidP="006321C5">
      <w:pPr>
        <w:pStyle w:val="Bullet1ekos"/>
        <w:numPr>
          <w:ilvl w:val="0"/>
          <w:numId w:val="0"/>
        </w:numPr>
        <w:ind w:left="1429"/>
      </w:pPr>
    </w:p>
    <w:p w14:paraId="14EE98E9" w14:textId="77777777" w:rsidR="006321C5" w:rsidRDefault="00CC7096" w:rsidP="00CC7096">
      <w:pPr>
        <w:pStyle w:val="Heading4"/>
      </w:pPr>
      <w:r>
        <w:t>Partner and External Organisations</w:t>
      </w:r>
      <w:r w:rsidR="006321C5">
        <w:t xml:space="preserve"> </w:t>
      </w:r>
      <w:r>
        <w:t>Events</w:t>
      </w:r>
    </w:p>
    <w:p w14:paraId="206CD706" w14:textId="77777777" w:rsidR="006321C5" w:rsidRDefault="006321C5" w:rsidP="006321C5">
      <w:pPr>
        <w:pStyle w:val="Heading4"/>
        <w:rPr>
          <w:b/>
          <w:sz w:val="20"/>
        </w:rPr>
      </w:pPr>
      <w:r>
        <w:rPr>
          <w:b/>
          <w:sz w:val="20"/>
        </w:rPr>
        <w:t>F</w:t>
      </w:r>
      <w:r w:rsidR="00CC7096">
        <w:rPr>
          <w:b/>
          <w:sz w:val="20"/>
        </w:rPr>
        <w:t>igure A.3</w:t>
      </w:r>
      <w:r w:rsidRPr="007116C8">
        <w:rPr>
          <w:b/>
          <w:sz w:val="20"/>
        </w:rPr>
        <w:t xml:space="preserve">: </w:t>
      </w:r>
      <w:r>
        <w:rPr>
          <w:b/>
          <w:sz w:val="20"/>
        </w:rPr>
        <w:t>Partner Events and Activities</w:t>
      </w:r>
      <w:r w:rsidRPr="007116C8">
        <w:rPr>
          <w:b/>
          <w:sz w:val="20"/>
        </w:rPr>
        <w:t xml:space="preserve"> - April 2014 to September 2015</w:t>
      </w:r>
    </w:p>
    <w:p w14:paraId="0A81B363" w14:textId="77777777" w:rsidR="006321C5" w:rsidRPr="007116C8" w:rsidRDefault="006321C5" w:rsidP="006321C5">
      <w:pPr>
        <w:pStyle w:val="bodytextekos"/>
      </w:pPr>
      <w:r>
        <w:rPr>
          <w:noProof/>
          <w:lang w:eastAsia="en-GB"/>
        </w:rPr>
        <w:drawing>
          <wp:inline distT="0" distB="0" distL="0" distR="0" wp14:anchorId="79CC28D1" wp14:editId="2846CED1">
            <wp:extent cx="5219700" cy="2472690"/>
            <wp:effectExtent l="0" t="0" r="0" b="381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CCB84E7" w14:textId="77777777" w:rsidR="006246B6" w:rsidRDefault="006321C5" w:rsidP="006321C5">
      <w:pPr>
        <w:pStyle w:val="sourcetextekos"/>
      </w:pPr>
      <w:r>
        <w:tab/>
      </w:r>
      <w:r w:rsidRPr="007759C6">
        <w:t>Source: SDP Event Reports (April 2014 to September 2015)</w:t>
      </w:r>
    </w:p>
    <w:p w14:paraId="16B664A4" w14:textId="77777777" w:rsidR="006246B6" w:rsidRDefault="006246B6" w:rsidP="006321C5">
      <w:pPr>
        <w:pStyle w:val="sourcetextekos"/>
      </w:pPr>
    </w:p>
    <w:p w14:paraId="6E3FAF6F" w14:textId="77777777" w:rsidR="00CC7096" w:rsidRDefault="00CC7096">
      <w:pPr>
        <w:spacing w:line="276" w:lineRule="auto"/>
      </w:pPr>
      <w:r>
        <w:br w:type="page"/>
      </w:r>
    </w:p>
    <w:p w14:paraId="1C3A1695" w14:textId="77777777" w:rsidR="006246B6" w:rsidRDefault="006246B6" w:rsidP="00CC7096">
      <w:pPr>
        <w:pStyle w:val="bodytextekos"/>
      </w:pPr>
      <w:r>
        <w:lastRenderedPageBreak/>
        <w:t>Key points:</w:t>
      </w:r>
    </w:p>
    <w:p w14:paraId="7B812346" w14:textId="691F33AA" w:rsidR="006246B6" w:rsidRPr="006246B6" w:rsidRDefault="006246B6" w:rsidP="006246B6">
      <w:pPr>
        <w:pStyle w:val="Bullet1ekos"/>
      </w:pPr>
      <w:r w:rsidRPr="006246B6">
        <w:t>while some local authority areas based in the Central Belt had no events</w:t>
      </w:r>
      <w:r w:rsidRPr="006246B6">
        <w:rPr>
          <w:vertAlign w:val="superscript"/>
        </w:rPr>
        <w:footnoteReference w:id="38"/>
      </w:r>
      <w:r w:rsidRPr="006246B6">
        <w:t xml:space="preserve"> - businesses located in these areas often access events taking place in neighbouring local authority areas (e.g. Glasgow and Ayrshire)</w:t>
      </w:r>
      <w:r w:rsidR="002C4673">
        <w:t>.  As highlighted in the main report, this in part reflects the agreement that Greater Glasgow &amp; Clyde collectively plan the programme across the eight local authorities</w:t>
      </w:r>
      <w:r w:rsidRPr="006246B6">
        <w:t>; and</w:t>
      </w:r>
    </w:p>
    <w:p w14:paraId="243329C5" w14:textId="77777777" w:rsidR="006246B6" w:rsidRPr="006246B6" w:rsidRDefault="006246B6" w:rsidP="006246B6">
      <w:pPr>
        <w:pStyle w:val="Bullet1ekos"/>
      </w:pPr>
      <w:r w:rsidRPr="006246B6">
        <w:t>no data was provided regarding events taking place in the North of Scotland - i.e. those organised by associate SDP member local authorities or other organisations.  However, this is unlikely to mean that no other events took place.</w:t>
      </w:r>
    </w:p>
    <w:p w14:paraId="59D62F6D" w14:textId="77777777" w:rsidR="006321C5" w:rsidRDefault="006321C5" w:rsidP="006321C5">
      <w:pPr>
        <w:pStyle w:val="Bullet1ekos"/>
        <w:numPr>
          <w:ilvl w:val="0"/>
          <w:numId w:val="0"/>
        </w:numPr>
        <w:ind w:left="1429"/>
      </w:pPr>
    </w:p>
    <w:sectPr w:rsidR="006321C5" w:rsidSect="00F03D01">
      <w:pgSz w:w="11906" w:h="16838"/>
      <w:pgMar w:top="2268" w:right="1843" w:bottom="1418" w:left="1843" w:header="709" w:footer="1082"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CB5E61" w14:textId="77777777" w:rsidR="009545D2" w:rsidRDefault="009545D2" w:rsidP="009C1441">
      <w:pPr>
        <w:spacing w:after="0" w:line="240" w:lineRule="auto"/>
      </w:pPr>
      <w:r>
        <w:separator/>
      </w:r>
    </w:p>
  </w:endnote>
  <w:endnote w:type="continuationSeparator" w:id="0">
    <w:p w14:paraId="2CFF0D08" w14:textId="77777777" w:rsidR="009545D2" w:rsidRDefault="009545D2" w:rsidP="009C1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ill Sans MT">
    <w:altName w:val="Times New Roman"/>
    <w:charset w:val="00"/>
    <w:family w:val="auto"/>
    <w:pitch w:val="variable"/>
    <w:sig w:usb0="00000001" w:usb1="00000000" w:usb2="00000000" w:usb3="00000000" w:csb0="00000003" w:csb1="00000000"/>
  </w:font>
  <w:font w:name="Webdings">
    <w:panose1 w:val="05030102010509060703"/>
    <w:charset w:val="02"/>
    <w:family w:val="roman"/>
    <w:pitch w:val="variable"/>
    <w:sig w:usb0="00000000" w:usb1="10000000" w:usb2="00000000" w:usb3="00000000" w:csb0="8000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uto"/>
      </w:rPr>
      <w:id w:val="827243919"/>
      <w:docPartObj>
        <w:docPartGallery w:val="Page Numbers (Bottom of Page)"/>
        <w:docPartUnique/>
      </w:docPartObj>
    </w:sdtPr>
    <w:sdtContent>
      <w:p w14:paraId="21223661" w14:textId="653FEB9C" w:rsidR="009545D2" w:rsidRDefault="009545D2" w:rsidP="00C82C2E">
        <w:pPr>
          <w:pStyle w:val="Footer"/>
        </w:pPr>
        <w:r>
          <w:rPr>
            <w:noProof/>
            <w:lang w:eastAsia="en-GB"/>
          </w:rPr>
          <mc:AlternateContent>
            <mc:Choice Requires="wps">
              <w:drawing>
                <wp:anchor distT="4294967295" distB="4294967295" distL="114300" distR="114300" simplePos="0" relativeHeight="251658240" behindDoc="0" locked="0" layoutInCell="1" allowOverlap="1" wp14:anchorId="040F5C97" wp14:editId="0EF19724">
                  <wp:simplePos x="0" y="0"/>
                  <wp:positionH relativeFrom="column">
                    <wp:posOffset>-17780</wp:posOffset>
                  </wp:positionH>
                  <wp:positionV relativeFrom="paragraph">
                    <wp:posOffset>63499</wp:posOffset>
                  </wp:positionV>
                  <wp:extent cx="5400675" cy="0"/>
                  <wp:effectExtent l="0" t="0" r="28575"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1270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5B697E" id="_x0000_t32" coordsize="21600,21600" o:spt="32" o:oned="t" path="m,l21600,21600e" filled="f">
                  <v:path arrowok="t" fillok="f" o:connecttype="none"/>
                  <o:lock v:ext="edit" shapetype="t"/>
                </v:shapetype>
                <v:shape id="AutoShape 1" o:spid="_x0000_s1026" type="#_x0000_t32" style="position:absolute;margin-left:-1.4pt;margin-top:5pt;width:425.2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" strokecolor="#a5a5a5 [2092]" strokeweight="1pt"/>
              </w:pict>
            </mc:Fallback>
          </mc:AlternateContent>
        </w:r>
      </w:p>
      <w:p w14:paraId="388CE967" w14:textId="77777777" w:rsidR="009545D2" w:rsidRDefault="009545D2" w:rsidP="00C82C2E">
        <w:pPr>
          <w:pStyle w:val="Footer"/>
        </w:pPr>
        <w:r>
          <w:t>Supplier Development Programme</w:t>
        </w:r>
      </w:p>
      <w:p w14:paraId="10E2D6CF" w14:textId="77777777" w:rsidR="009545D2" w:rsidRDefault="009545D2" w:rsidP="00132E83">
        <w:pPr>
          <w:pStyle w:val="Footer"/>
          <w:ind w:right="-285"/>
          <w:jc w:val="right"/>
        </w:pPr>
        <w:r>
          <w:fldChar w:fldCharType="begin"/>
        </w:r>
        <w:r>
          <w:instrText xml:space="preserve"> PAGE   \* MERGEFORMAT </w:instrText>
        </w:r>
        <w:r>
          <w:fldChar w:fldCharType="separate"/>
        </w:r>
        <w:r w:rsidR="00391CD0">
          <w:rPr>
            <w:noProof/>
          </w:rPr>
          <w:t>1</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auto"/>
      </w:rPr>
      <w:id w:val="1646846961"/>
      <w:docPartObj>
        <w:docPartGallery w:val="Page Numbers (Bottom of Page)"/>
        <w:docPartUnique/>
      </w:docPartObj>
    </w:sdtPr>
    <w:sdtContent>
      <w:p w14:paraId="360E0E16" w14:textId="1C9AC301" w:rsidR="009545D2" w:rsidRDefault="009545D2" w:rsidP="00C82C2E">
        <w:pPr>
          <w:pStyle w:val="Footer"/>
        </w:pPr>
        <w:r>
          <w:rPr>
            <w:noProof/>
            <w:lang w:eastAsia="en-GB"/>
          </w:rPr>
          <mc:AlternateContent>
            <mc:Choice Requires="wps">
              <w:drawing>
                <wp:anchor distT="4294967293" distB="4294967293" distL="114300" distR="114300" simplePos="0" relativeHeight="251660288" behindDoc="0" locked="0" layoutInCell="1" allowOverlap="1" wp14:anchorId="153D5FC8" wp14:editId="2E44B32E">
                  <wp:simplePos x="0" y="0"/>
                  <wp:positionH relativeFrom="column">
                    <wp:posOffset>-17780</wp:posOffset>
                  </wp:positionH>
                  <wp:positionV relativeFrom="paragraph">
                    <wp:posOffset>63499</wp:posOffset>
                  </wp:positionV>
                  <wp:extent cx="5400675" cy="0"/>
                  <wp:effectExtent l="0" t="0" r="28575" b="19050"/>
                  <wp:wrapNone/>
                  <wp:docPr id="3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straightConnector1">
                            <a:avLst/>
                          </a:prstGeom>
                          <a:noFill/>
                          <a:ln w="12700">
                            <a:solidFill>
                              <a:sysClr val="window" lastClr="FFFFFF">
                                <a:lumMod val="6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D56D0F" id="_x0000_t32" coordsize="21600,21600" o:spt="32" o:oned="t" path="m,l21600,21600e" filled="f">
                  <v:path arrowok="t" fillok="f" o:connecttype="none"/>
                  <o:lock v:ext="edit" shapetype="t"/>
                </v:shapetype>
                <v:shape id="AutoShape 1" o:spid="_x0000_s1026" type="#_x0000_t32" style="position:absolute;margin-left:-1.4pt;margin-top:5pt;width:425.25pt;height:0;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" strokecolor="#a6a6a6" strokeweight="1pt"/>
              </w:pict>
            </mc:Fallback>
          </mc:AlternateContent>
        </w:r>
      </w:p>
      <w:p w14:paraId="543F3264" w14:textId="77777777" w:rsidR="009545D2" w:rsidRDefault="009545D2" w:rsidP="00C82C2E">
        <w:pPr>
          <w:pStyle w:val="Footer"/>
        </w:pPr>
        <w:r>
          <w:t>Supplier Development Programme</w:t>
        </w:r>
      </w:p>
      <w:p w14:paraId="177CFC59" w14:textId="77777777" w:rsidR="009545D2" w:rsidRDefault="009545D2" w:rsidP="00132E83">
        <w:pPr>
          <w:pStyle w:val="Footer"/>
          <w:ind w:right="-285"/>
          <w:jc w:val="right"/>
        </w:pPr>
        <w:r>
          <w:fldChar w:fldCharType="begin"/>
        </w:r>
        <w:r>
          <w:instrText xml:space="preserve"> PAGE   \* MERGEFORMAT </w:instrText>
        </w:r>
        <w:r>
          <w:fldChar w:fldCharType="separate"/>
        </w:r>
        <w:r w:rsidR="00391CD0">
          <w:rPr>
            <w:noProof/>
          </w:rPr>
          <w:t>25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841001" w14:textId="77777777" w:rsidR="009545D2" w:rsidRDefault="009545D2" w:rsidP="009C1441">
      <w:pPr>
        <w:spacing w:after="0" w:line="240" w:lineRule="auto"/>
      </w:pPr>
      <w:r>
        <w:separator/>
      </w:r>
    </w:p>
  </w:footnote>
  <w:footnote w:type="continuationSeparator" w:id="0">
    <w:p w14:paraId="2B8331CF" w14:textId="77777777" w:rsidR="009545D2" w:rsidRDefault="009545D2" w:rsidP="009C1441">
      <w:pPr>
        <w:spacing w:after="0" w:line="240" w:lineRule="auto"/>
      </w:pPr>
      <w:r>
        <w:continuationSeparator/>
      </w:r>
    </w:p>
  </w:footnote>
  <w:footnote w:id="1">
    <w:p w14:paraId="6E90356C" w14:textId="77777777" w:rsidR="009545D2" w:rsidRPr="00925BBE" w:rsidRDefault="009545D2" w:rsidP="007E4AF0">
      <w:pPr>
        <w:pStyle w:val="FootnoteText"/>
        <w:rPr>
          <w:sz w:val="16"/>
          <w:szCs w:val="16"/>
        </w:rPr>
      </w:pPr>
      <w:r>
        <w:rPr>
          <w:rStyle w:val="FootnoteReference"/>
        </w:rPr>
        <w:footnoteRef/>
      </w:r>
      <w:r>
        <w:t xml:space="preserve"> </w:t>
      </w:r>
      <w:r w:rsidRPr="00925BBE">
        <w:rPr>
          <w:sz w:val="16"/>
          <w:szCs w:val="16"/>
        </w:rPr>
        <w:t>Orkney</w:t>
      </w:r>
      <w:r>
        <w:rPr>
          <w:sz w:val="16"/>
          <w:szCs w:val="16"/>
        </w:rPr>
        <w:t xml:space="preserve"> Islands Council is in discussions with the SDP</w:t>
      </w:r>
      <w:r w:rsidRPr="00925BBE">
        <w:rPr>
          <w:sz w:val="16"/>
          <w:szCs w:val="16"/>
        </w:rPr>
        <w:t xml:space="preserve"> about becoming</w:t>
      </w:r>
      <w:r>
        <w:rPr>
          <w:sz w:val="16"/>
          <w:szCs w:val="16"/>
        </w:rPr>
        <w:t xml:space="preserve"> a member</w:t>
      </w:r>
      <w:r w:rsidRPr="00925BBE">
        <w:rPr>
          <w:sz w:val="16"/>
          <w:szCs w:val="16"/>
        </w:rPr>
        <w:t>.</w:t>
      </w:r>
    </w:p>
  </w:footnote>
  <w:footnote w:id="2">
    <w:p w14:paraId="2D5E7229" w14:textId="77777777" w:rsidR="009545D2" w:rsidRPr="006E009A" w:rsidRDefault="009545D2">
      <w:pPr>
        <w:pStyle w:val="FootnoteText"/>
        <w:rPr>
          <w:sz w:val="16"/>
          <w:szCs w:val="16"/>
        </w:rPr>
      </w:pPr>
      <w:r>
        <w:rPr>
          <w:rStyle w:val="FootnoteReference"/>
        </w:rPr>
        <w:footnoteRef/>
      </w:r>
      <w:r>
        <w:t xml:space="preserve"> </w:t>
      </w:r>
      <w:r w:rsidRPr="006E009A">
        <w:rPr>
          <w:sz w:val="16"/>
          <w:szCs w:val="16"/>
        </w:rPr>
        <w:t xml:space="preserve">Kynesis, </w:t>
      </w:r>
      <w:r w:rsidRPr="0011174F">
        <w:rPr>
          <w:i/>
          <w:sz w:val="16"/>
          <w:szCs w:val="16"/>
        </w:rPr>
        <w:t>Supplier Development Programme: Options Review</w:t>
      </w:r>
      <w:r>
        <w:rPr>
          <w:sz w:val="16"/>
          <w:szCs w:val="16"/>
        </w:rPr>
        <w:t xml:space="preserve">.  The review </w:t>
      </w:r>
      <w:r w:rsidRPr="0011174F">
        <w:rPr>
          <w:sz w:val="16"/>
          <w:szCs w:val="16"/>
        </w:rPr>
        <w:t>involved consultation with the SDP Board and with wider stakeholders, including SDP staff, Scottish Government, loca</w:t>
      </w:r>
      <w:r>
        <w:rPr>
          <w:sz w:val="16"/>
          <w:szCs w:val="16"/>
        </w:rPr>
        <w:t>l authorities, and SDP clients.</w:t>
      </w:r>
    </w:p>
  </w:footnote>
  <w:footnote w:id="3">
    <w:p w14:paraId="1B4E678A" w14:textId="77777777" w:rsidR="009545D2" w:rsidRPr="00731521" w:rsidRDefault="009545D2">
      <w:pPr>
        <w:pStyle w:val="FootnoteText"/>
        <w:rPr>
          <w:sz w:val="16"/>
          <w:szCs w:val="16"/>
        </w:rPr>
      </w:pPr>
      <w:r>
        <w:rPr>
          <w:rStyle w:val="FootnoteReference"/>
        </w:rPr>
        <w:footnoteRef/>
      </w:r>
      <w:r>
        <w:t xml:space="preserve"> </w:t>
      </w:r>
      <w:r w:rsidRPr="00731521">
        <w:rPr>
          <w:sz w:val="16"/>
          <w:szCs w:val="16"/>
        </w:rPr>
        <w:t>David Smart, Supplier Development Programme Transformation P</w:t>
      </w:r>
      <w:r>
        <w:rPr>
          <w:sz w:val="16"/>
          <w:szCs w:val="16"/>
        </w:rPr>
        <w:t>roject, Project Plan February - Mar</w:t>
      </w:r>
      <w:r w:rsidRPr="00731521">
        <w:rPr>
          <w:sz w:val="16"/>
          <w:szCs w:val="16"/>
        </w:rPr>
        <w:t>ch 2014, 11</w:t>
      </w:r>
      <w:r w:rsidRPr="00731521">
        <w:rPr>
          <w:sz w:val="16"/>
          <w:szCs w:val="16"/>
          <w:vertAlign w:val="superscript"/>
        </w:rPr>
        <w:t>th</w:t>
      </w:r>
      <w:r>
        <w:rPr>
          <w:sz w:val="16"/>
          <w:szCs w:val="16"/>
        </w:rPr>
        <w:t xml:space="preserve"> </w:t>
      </w:r>
      <w:r w:rsidRPr="00731521">
        <w:rPr>
          <w:sz w:val="16"/>
          <w:szCs w:val="16"/>
        </w:rPr>
        <w:t>February 2014.</w:t>
      </w:r>
    </w:p>
  </w:footnote>
  <w:footnote w:id="4">
    <w:p w14:paraId="29E6C80A" w14:textId="77777777" w:rsidR="009545D2" w:rsidRPr="00C36A78" w:rsidRDefault="009545D2">
      <w:pPr>
        <w:pStyle w:val="FootnoteText"/>
        <w:rPr>
          <w:sz w:val="16"/>
          <w:szCs w:val="16"/>
        </w:rPr>
      </w:pPr>
      <w:r>
        <w:rPr>
          <w:rStyle w:val="FootnoteReference"/>
        </w:rPr>
        <w:footnoteRef/>
      </w:r>
      <w:r>
        <w:t xml:space="preserve"> </w:t>
      </w:r>
      <w:r w:rsidRPr="00C36A78">
        <w:rPr>
          <w:sz w:val="16"/>
          <w:szCs w:val="16"/>
        </w:rPr>
        <w:t>Covering David Smart, Pauline Wallace (previous SDP Project Manager</w:t>
      </w:r>
      <w:r>
        <w:rPr>
          <w:sz w:val="16"/>
          <w:szCs w:val="16"/>
        </w:rPr>
        <w:t>)</w:t>
      </w:r>
      <w:r w:rsidRPr="00C36A78">
        <w:rPr>
          <w:sz w:val="16"/>
          <w:szCs w:val="16"/>
        </w:rPr>
        <w:t xml:space="preserve">, </w:t>
      </w:r>
      <w:r>
        <w:rPr>
          <w:sz w:val="16"/>
          <w:szCs w:val="16"/>
        </w:rPr>
        <w:t xml:space="preserve">Transformation Board, South Lanarkshire Council, and </w:t>
      </w:r>
      <w:r w:rsidRPr="00C36A78">
        <w:rPr>
          <w:sz w:val="16"/>
          <w:szCs w:val="16"/>
        </w:rPr>
        <w:t>Digital Scotland Business Excellence Partnership</w:t>
      </w:r>
      <w:r>
        <w:rPr>
          <w:sz w:val="16"/>
          <w:szCs w:val="16"/>
        </w:rPr>
        <w:t>.</w:t>
      </w:r>
      <w:r w:rsidRPr="00C36A78">
        <w:rPr>
          <w:sz w:val="16"/>
          <w:szCs w:val="16"/>
        </w:rPr>
        <w:t xml:space="preserve">   </w:t>
      </w:r>
    </w:p>
  </w:footnote>
  <w:footnote w:id="5">
    <w:p w14:paraId="1594F63C" w14:textId="77777777" w:rsidR="009545D2" w:rsidRPr="00C36A78" w:rsidRDefault="009545D2">
      <w:pPr>
        <w:pStyle w:val="FootnoteText"/>
        <w:rPr>
          <w:sz w:val="16"/>
          <w:szCs w:val="16"/>
        </w:rPr>
      </w:pPr>
      <w:r>
        <w:rPr>
          <w:rStyle w:val="FootnoteReference"/>
        </w:rPr>
        <w:footnoteRef/>
      </w:r>
      <w:r>
        <w:t xml:space="preserve"> </w:t>
      </w:r>
      <w:r w:rsidRPr="00C36A78">
        <w:rPr>
          <w:sz w:val="16"/>
          <w:szCs w:val="16"/>
        </w:rPr>
        <w:t>SDP Operational Plan 2014/15, August 2014.</w:t>
      </w:r>
    </w:p>
  </w:footnote>
  <w:footnote w:id="6">
    <w:p w14:paraId="0EB72408" w14:textId="77777777" w:rsidR="009545D2" w:rsidRDefault="009545D2">
      <w:pPr>
        <w:pStyle w:val="FootnoteText"/>
      </w:pPr>
      <w:r>
        <w:rPr>
          <w:rStyle w:val="FootnoteReference"/>
        </w:rPr>
        <w:footnoteRef/>
      </w:r>
      <w:r>
        <w:t xml:space="preserve"> </w:t>
      </w:r>
      <w:r w:rsidRPr="00925BBE">
        <w:rPr>
          <w:sz w:val="16"/>
          <w:szCs w:val="16"/>
        </w:rPr>
        <w:t>Orkney</w:t>
      </w:r>
      <w:r>
        <w:rPr>
          <w:sz w:val="16"/>
          <w:szCs w:val="16"/>
        </w:rPr>
        <w:t xml:space="preserve"> Islands Council.</w:t>
      </w:r>
    </w:p>
  </w:footnote>
  <w:footnote w:id="7">
    <w:p w14:paraId="22EDFE48" w14:textId="77777777" w:rsidR="009545D2" w:rsidRPr="001B7173" w:rsidRDefault="009545D2">
      <w:pPr>
        <w:pStyle w:val="FootnoteText"/>
        <w:rPr>
          <w:sz w:val="16"/>
          <w:szCs w:val="16"/>
        </w:rPr>
      </w:pPr>
      <w:r>
        <w:rPr>
          <w:rStyle w:val="FootnoteReference"/>
        </w:rPr>
        <w:footnoteRef/>
      </w:r>
      <w:r>
        <w:t xml:space="preserve"> </w:t>
      </w:r>
      <w:r w:rsidRPr="001B7173">
        <w:rPr>
          <w:sz w:val="16"/>
          <w:szCs w:val="16"/>
        </w:rPr>
        <w:t>The</w:t>
      </w:r>
      <w:r>
        <w:rPr>
          <w:sz w:val="16"/>
          <w:szCs w:val="16"/>
        </w:rPr>
        <w:t xml:space="preserve"> SDP</w:t>
      </w:r>
      <w:r w:rsidRPr="001B7173">
        <w:rPr>
          <w:sz w:val="16"/>
          <w:szCs w:val="16"/>
        </w:rPr>
        <w:t xml:space="preserve"> team are based in South Lanarkshire Council o</w:t>
      </w:r>
      <w:r>
        <w:rPr>
          <w:sz w:val="16"/>
          <w:szCs w:val="16"/>
        </w:rPr>
        <w:t>ffices - Montrose House, Hamilton.</w:t>
      </w:r>
    </w:p>
  </w:footnote>
  <w:footnote w:id="8">
    <w:p w14:paraId="1F40CC8D" w14:textId="77777777" w:rsidR="009545D2" w:rsidRPr="00F94550" w:rsidRDefault="009545D2">
      <w:pPr>
        <w:pStyle w:val="FootnoteText"/>
        <w:rPr>
          <w:sz w:val="16"/>
          <w:szCs w:val="16"/>
        </w:rPr>
      </w:pPr>
      <w:r>
        <w:rPr>
          <w:rStyle w:val="FootnoteReference"/>
        </w:rPr>
        <w:footnoteRef/>
      </w:r>
      <w:r>
        <w:t xml:space="preserve"> </w:t>
      </w:r>
      <w:r w:rsidRPr="00F94550">
        <w:rPr>
          <w:sz w:val="16"/>
          <w:szCs w:val="16"/>
        </w:rPr>
        <w:t>Source: SDP spreadsheet Registration Profile</w:t>
      </w:r>
      <w:r>
        <w:rPr>
          <w:sz w:val="16"/>
          <w:szCs w:val="16"/>
        </w:rPr>
        <w:t>.</w:t>
      </w:r>
    </w:p>
  </w:footnote>
  <w:footnote w:id="9">
    <w:p w14:paraId="04D8A4EB" w14:textId="0565F156" w:rsidR="009545D2" w:rsidRPr="002C4673" w:rsidRDefault="009545D2">
      <w:pPr>
        <w:pStyle w:val="FootnoteText"/>
        <w:rPr>
          <w:sz w:val="16"/>
          <w:szCs w:val="16"/>
        </w:rPr>
      </w:pPr>
      <w:r>
        <w:rPr>
          <w:rStyle w:val="FootnoteReference"/>
        </w:rPr>
        <w:footnoteRef/>
      </w:r>
      <w:r>
        <w:t xml:space="preserve"> </w:t>
      </w:r>
      <w:r w:rsidRPr="002C4673">
        <w:rPr>
          <w:sz w:val="16"/>
          <w:szCs w:val="16"/>
        </w:rPr>
        <w:t>Data is, however, available through the old system but would need to be matched up with data in the new system.</w:t>
      </w:r>
    </w:p>
  </w:footnote>
  <w:footnote w:id="10">
    <w:p w14:paraId="13F40023" w14:textId="77777777" w:rsidR="009545D2" w:rsidRPr="008357F0" w:rsidRDefault="009545D2" w:rsidP="00A94E6D">
      <w:pPr>
        <w:pStyle w:val="FootnoteText"/>
        <w:rPr>
          <w:sz w:val="16"/>
          <w:szCs w:val="16"/>
        </w:rPr>
      </w:pPr>
      <w:r>
        <w:rPr>
          <w:rStyle w:val="FootnoteReference"/>
        </w:rPr>
        <w:footnoteRef/>
      </w:r>
      <w:r>
        <w:t xml:space="preserve"> </w:t>
      </w:r>
      <w:r w:rsidRPr="008357F0">
        <w:rPr>
          <w:sz w:val="16"/>
          <w:szCs w:val="16"/>
        </w:rPr>
        <w:t xml:space="preserve">Defined </w:t>
      </w:r>
      <w:r>
        <w:rPr>
          <w:sz w:val="16"/>
          <w:szCs w:val="16"/>
        </w:rPr>
        <w:t xml:space="preserve">here </w:t>
      </w:r>
      <w:r w:rsidRPr="008357F0">
        <w:rPr>
          <w:sz w:val="16"/>
          <w:szCs w:val="16"/>
        </w:rPr>
        <w:t xml:space="preserve">as an organisation that </w:t>
      </w:r>
      <w:r>
        <w:rPr>
          <w:sz w:val="16"/>
          <w:szCs w:val="16"/>
        </w:rPr>
        <w:t>employs fewer than 250 people.</w:t>
      </w:r>
    </w:p>
  </w:footnote>
  <w:footnote w:id="11">
    <w:p w14:paraId="636F8D85" w14:textId="78BA1F98" w:rsidR="009545D2" w:rsidRPr="0041502C" w:rsidRDefault="009545D2">
      <w:pPr>
        <w:pStyle w:val="FootnoteText"/>
        <w:rPr>
          <w:sz w:val="16"/>
          <w:szCs w:val="16"/>
        </w:rPr>
      </w:pPr>
      <w:r>
        <w:rPr>
          <w:rStyle w:val="FootnoteReference"/>
        </w:rPr>
        <w:footnoteRef/>
      </w:r>
      <w:r>
        <w:t xml:space="preserve"> </w:t>
      </w:r>
      <w:r w:rsidRPr="0041502C">
        <w:rPr>
          <w:sz w:val="16"/>
          <w:szCs w:val="16"/>
        </w:rPr>
        <w:t>Webinars and partner events continued to run over the summer months.</w:t>
      </w:r>
    </w:p>
  </w:footnote>
  <w:footnote w:id="12">
    <w:p w14:paraId="6A46E5E4" w14:textId="77777777" w:rsidR="009545D2" w:rsidRPr="00B04E84" w:rsidRDefault="009545D2">
      <w:pPr>
        <w:pStyle w:val="FootnoteText"/>
        <w:rPr>
          <w:sz w:val="16"/>
          <w:szCs w:val="16"/>
        </w:rPr>
      </w:pPr>
      <w:r>
        <w:rPr>
          <w:rStyle w:val="FootnoteReference"/>
        </w:rPr>
        <w:footnoteRef/>
      </w:r>
      <w:r>
        <w:t xml:space="preserve"> </w:t>
      </w:r>
      <w:r>
        <w:rPr>
          <w:sz w:val="16"/>
          <w:szCs w:val="16"/>
        </w:rPr>
        <w:t>Not including webinars.</w:t>
      </w:r>
    </w:p>
  </w:footnote>
  <w:footnote w:id="13">
    <w:p w14:paraId="3CEE50DE" w14:textId="77777777" w:rsidR="009545D2" w:rsidRPr="007436C9" w:rsidRDefault="009545D2">
      <w:pPr>
        <w:pStyle w:val="FootnoteText"/>
        <w:rPr>
          <w:sz w:val="16"/>
          <w:szCs w:val="16"/>
        </w:rPr>
      </w:pPr>
      <w:r>
        <w:rPr>
          <w:rStyle w:val="FootnoteReference"/>
        </w:rPr>
        <w:footnoteRef/>
      </w:r>
      <w:r>
        <w:t xml:space="preserve"> </w:t>
      </w:r>
      <w:r w:rsidRPr="00987A2C">
        <w:rPr>
          <w:sz w:val="16"/>
          <w:szCs w:val="16"/>
        </w:rPr>
        <w:t xml:space="preserve">Webinar </w:t>
      </w:r>
      <w:r>
        <w:rPr>
          <w:sz w:val="16"/>
          <w:szCs w:val="16"/>
        </w:rPr>
        <w:t xml:space="preserve">attendees </w:t>
      </w:r>
      <w:r w:rsidRPr="007436C9">
        <w:rPr>
          <w:sz w:val="16"/>
          <w:szCs w:val="16"/>
        </w:rPr>
        <w:t>is</w:t>
      </w:r>
      <w:r>
        <w:rPr>
          <w:sz w:val="16"/>
          <w:szCs w:val="16"/>
        </w:rPr>
        <w:t xml:space="preserve"> typically reported as one per SME, albeit actual attendees might be higher.</w:t>
      </w:r>
    </w:p>
  </w:footnote>
  <w:footnote w:id="14">
    <w:p w14:paraId="0B0780B2" w14:textId="6B2C8BF0" w:rsidR="009545D2" w:rsidRPr="00414B23" w:rsidRDefault="009545D2">
      <w:pPr>
        <w:pStyle w:val="FootnoteText"/>
        <w:rPr>
          <w:sz w:val="16"/>
          <w:szCs w:val="16"/>
        </w:rPr>
      </w:pPr>
      <w:r>
        <w:rPr>
          <w:rStyle w:val="FootnoteReference"/>
        </w:rPr>
        <w:footnoteRef/>
      </w:r>
      <w:r>
        <w:t xml:space="preserve"> </w:t>
      </w:r>
      <w:r w:rsidRPr="00414B23">
        <w:rPr>
          <w:sz w:val="16"/>
          <w:szCs w:val="16"/>
        </w:rPr>
        <w:t>Actual attendance is available for some events - however, the reports use estimated attendance.</w:t>
      </w:r>
    </w:p>
  </w:footnote>
  <w:footnote w:id="15">
    <w:p w14:paraId="1DA123DA" w14:textId="77777777" w:rsidR="009545D2" w:rsidRPr="00337554" w:rsidRDefault="009545D2" w:rsidP="00BC0930">
      <w:pPr>
        <w:pStyle w:val="FootnoteText"/>
        <w:rPr>
          <w:sz w:val="16"/>
          <w:szCs w:val="16"/>
        </w:rPr>
      </w:pPr>
      <w:r>
        <w:rPr>
          <w:rStyle w:val="FootnoteReference"/>
        </w:rPr>
        <w:footnoteRef/>
      </w:r>
      <w:r>
        <w:t xml:space="preserve"> </w:t>
      </w:r>
      <w:r w:rsidRPr="00337554">
        <w:rPr>
          <w:sz w:val="16"/>
          <w:szCs w:val="16"/>
        </w:rPr>
        <w:t>The April-June 2015 repo</w:t>
      </w:r>
      <w:r>
        <w:rPr>
          <w:sz w:val="16"/>
          <w:szCs w:val="16"/>
        </w:rPr>
        <w:t>r</w:t>
      </w:r>
      <w:r w:rsidRPr="00337554">
        <w:rPr>
          <w:sz w:val="16"/>
          <w:szCs w:val="16"/>
        </w:rPr>
        <w:t>t uses 15 SMEs per event.</w:t>
      </w:r>
    </w:p>
  </w:footnote>
  <w:footnote w:id="16">
    <w:p w14:paraId="49E91572" w14:textId="77777777" w:rsidR="009545D2" w:rsidRPr="00286552" w:rsidRDefault="009545D2">
      <w:pPr>
        <w:pStyle w:val="FootnoteText"/>
        <w:rPr>
          <w:sz w:val="16"/>
          <w:szCs w:val="16"/>
        </w:rPr>
      </w:pPr>
      <w:r>
        <w:rPr>
          <w:rStyle w:val="FootnoteReference"/>
        </w:rPr>
        <w:footnoteRef/>
      </w:r>
      <w:r>
        <w:t xml:space="preserve"> </w:t>
      </w:r>
      <w:r w:rsidRPr="00286552">
        <w:rPr>
          <w:sz w:val="16"/>
          <w:szCs w:val="16"/>
        </w:rPr>
        <w:t>There have been no events held over the period in South Ayrshire and the Scottish Borders, and few in Dumfries &amp; Galloway and Argyll and Bute (one each).</w:t>
      </w:r>
    </w:p>
  </w:footnote>
  <w:footnote w:id="17">
    <w:p w14:paraId="0DE8998C" w14:textId="77777777" w:rsidR="009545D2" w:rsidRPr="002451EE" w:rsidRDefault="009545D2" w:rsidP="007A7EB9">
      <w:pPr>
        <w:pStyle w:val="FootnoteText"/>
        <w:rPr>
          <w:sz w:val="16"/>
          <w:szCs w:val="16"/>
        </w:rPr>
      </w:pPr>
      <w:r>
        <w:rPr>
          <w:rStyle w:val="FootnoteReference"/>
        </w:rPr>
        <w:footnoteRef/>
      </w:r>
      <w:r>
        <w:t xml:space="preserve"> </w:t>
      </w:r>
      <w:r w:rsidRPr="002451EE">
        <w:rPr>
          <w:sz w:val="16"/>
          <w:szCs w:val="16"/>
        </w:rPr>
        <w:t xml:space="preserve">The new SDP </w:t>
      </w:r>
      <w:r>
        <w:rPr>
          <w:sz w:val="16"/>
          <w:szCs w:val="16"/>
        </w:rPr>
        <w:t>website went</w:t>
      </w:r>
      <w:r w:rsidRPr="002451EE">
        <w:rPr>
          <w:sz w:val="16"/>
          <w:szCs w:val="16"/>
        </w:rPr>
        <w:t xml:space="preserve"> live in June 2015, therefore not all data is available.</w:t>
      </w:r>
    </w:p>
  </w:footnote>
  <w:footnote w:id="18">
    <w:p w14:paraId="2F574F40" w14:textId="77777777" w:rsidR="009545D2" w:rsidRPr="00337554" w:rsidRDefault="009545D2" w:rsidP="00E51D3F">
      <w:pPr>
        <w:pStyle w:val="FootnoteText"/>
        <w:rPr>
          <w:sz w:val="16"/>
          <w:szCs w:val="16"/>
        </w:rPr>
      </w:pPr>
      <w:r>
        <w:rPr>
          <w:rStyle w:val="FootnoteReference"/>
        </w:rPr>
        <w:footnoteRef/>
      </w:r>
      <w:r>
        <w:t xml:space="preserve"> </w:t>
      </w:r>
      <w:r w:rsidRPr="00337554">
        <w:rPr>
          <w:sz w:val="16"/>
          <w:szCs w:val="16"/>
        </w:rPr>
        <w:t>The April-June 2015 repot uses 15 SMEs per event.</w:t>
      </w:r>
    </w:p>
  </w:footnote>
  <w:footnote w:id="19">
    <w:p w14:paraId="0824770A" w14:textId="6726D4FD" w:rsidR="009545D2" w:rsidRPr="009E5BA1" w:rsidRDefault="009545D2">
      <w:pPr>
        <w:pStyle w:val="FootnoteText"/>
        <w:rPr>
          <w:sz w:val="16"/>
          <w:szCs w:val="16"/>
        </w:rPr>
      </w:pPr>
      <w:r>
        <w:rPr>
          <w:rStyle w:val="FootnoteReference"/>
        </w:rPr>
        <w:footnoteRef/>
      </w:r>
      <w:r>
        <w:t xml:space="preserve"> </w:t>
      </w:r>
      <w:r w:rsidRPr="009E5BA1">
        <w:rPr>
          <w:sz w:val="16"/>
          <w:szCs w:val="16"/>
        </w:rPr>
        <w:t xml:space="preserve">Actual expenditure in Table 4.2 plus </w:t>
      </w:r>
      <w:r>
        <w:rPr>
          <w:sz w:val="16"/>
          <w:szCs w:val="16"/>
        </w:rPr>
        <w:t xml:space="preserve">Table </w:t>
      </w:r>
      <w:r w:rsidRPr="009E5BA1">
        <w:rPr>
          <w:sz w:val="16"/>
          <w:szCs w:val="16"/>
        </w:rPr>
        <w:t>4.3</w:t>
      </w:r>
    </w:p>
  </w:footnote>
  <w:footnote w:id="20">
    <w:p w14:paraId="73485861" w14:textId="39BF5D3F" w:rsidR="009545D2" w:rsidRPr="009E5BA1" w:rsidRDefault="009545D2">
      <w:pPr>
        <w:pStyle w:val="FootnoteText"/>
        <w:rPr>
          <w:sz w:val="16"/>
          <w:szCs w:val="16"/>
        </w:rPr>
      </w:pPr>
      <w:r>
        <w:rPr>
          <w:rStyle w:val="FootnoteReference"/>
        </w:rPr>
        <w:footnoteRef/>
      </w:r>
      <w:r>
        <w:t xml:space="preserve"> </w:t>
      </w:r>
      <w:r w:rsidRPr="009E5BA1">
        <w:rPr>
          <w:sz w:val="16"/>
          <w:szCs w:val="16"/>
        </w:rPr>
        <w:t>See Budget in Table 4.1</w:t>
      </w:r>
    </w:p>
  </w:footnote>
  <w:footnote w:id="21">
    <w:p w14:paraId="0D5B38F3" w14:textId="4C4879EE" w:rsidR="009545D2" w:rsidRPr="00D11F82" w:rsidRDefault="009545D2">
      <w:pPr>
        <w:pStyle w:val="FootnoteText"/>
        <w:rPr>
          <w:sz w:val="16"/>
          <w:szCs w:val="16"/>
        </w:rPr>
      </w:pPr>
      <w:r>
        <w:rPr>
          <w:rStyle w:val="FootnoteReference"/>
        </w:rPr>
        <w:footnoteRef/>
      </w:r>
      <w:r>
        <w:t xml:space="preserve"> </w:t>
      </w:r>
      <w:r w:rsidRPr="00D11F82">
        <w:rPr>
          <w:sz w:val="16"/>
          <w:szCs w:val="16"/>
        </w:rPr>
        <w:t>Prior to July 2015 this data was collated and analysed by the trainers and local authority representatives.</w:t>
      </w:r>
    </w:p>
  </w:footnote>
  <w:footnote w:id="22">
    <w:p w14:paraId="4388175A" w14:textId="77777777" w:rsidR="009545D2" w:rsidRPr="00585786" w:rsidRDefault="009545D2" w:rsidP="00511D52">
      <w:pPr>
        <w:pStyle w:val="FootnoteText"/>
        <w:rPr>
          <w:sz w:val="16"/>
          <w:szCs w:val="16"/>
        </w:rPr>
      </w:pPr>
      <w:r>
        <w:rPr>
          <w:rStyle w:val="FootnoteReference"/>
        </w:rPr>
        <w:footnoteRef/>
      </w:r>
      <w:r>
        <w:t xml:space="preserve"> </w:t>
      </w:r>
      <w:hyperlink r:id="rId1" w:history="1">
        <w:r w:rsidRPr="00585786">
          <w:rPr>
            <w:rStyle w:val="Hyperlink"/>
            <w:sz w:val="16"/>
            <w:szCs w:val="16"/>
          </w:rPr>
          <w:t>http://www.gov.scot/resource/doc/357756/0120893.pdf</w:t>
        </w:r>
      </w:hyperlink>
    </w:p>
  </w:footnote>
  <w:footnote w:id="23">
    <w:p w14:paraId="56F4AE03" w14:textId="77777777" w:rsidR="009545D2" w:rsidRPr="00585786" w:rsidRDefault="009545D2" w:rsidP="00511D52">
      <w:pPr>
        <w:pStyle w:val="FootnoteText"/>
        <w:rPr>
          <w:sz w:val="16"/>
          <w:szCs w:val="16"/>
        </w:rPr>
      </w:pPr>
      <w:r>
        <w:rPr>
          <w:rStyle w:val="FootnoteReference"/>
        </w:rPr>
        <w:footnoteRef/>
      </w:r>
      <w:r>
        <w:t xml:space="preserve"> </w:t>
      </w:r>
      <w:hyperlink r:id="rId2" w:history="1">
        <w:r w:rsidRPr="00585786">
          <w:rPr>
            <w:rStyle w:val="Hyperlink"/>
            <w:sz w:val="16"/>
            <w:szCs w:val="16"/>
          </w:rPr>
          <w:t>http://www.gov.scot/resource/doc/981/0114237.pdf</w:t>
        </w:r>
      </w:hyperlink>
    </w:p>
  </w:footnote>
  <w:footnote w:id="24">
    <w:p w14:paraId="03C48C86" w14:textId="77777777" w:rsidR="009545D2" w:rsidRPr="00585786" w:rsidRDefault="009545D2" w:rsidP="00511D52">
      <w:pPr>
        <w:pStyle w:val="FootnoteText"/>
        <w:rPr>
          <w:sz w:val="16"/>
          <w:szCs w:val="16"/>
        </w:rPr>
      </w:pPr>
      <w:r>
        <w:rPr>
          <w:rStyle w:val="FootnoteReference"/>
        </w:rPr>
        <w:footnoteRef/>
      </w:r>
      <w:r>
        <w:t xml:space="preserve"> </w:t>
      </w:r>
      <w:hyperlink r:id="rId3" w:history="1">
        <w:r w:rsidRPr="00585786">
          <w:rPr>
            <w:rStyle w:val="Hyperlink"/>
            <w:sz w:val="16"/>
            <w:szCs w:val="16"/>
          </w:rPr>
          <w:t>http://www.gov.scot/Resource/0042/00421478.pdf</w:t>
        </w:r>
      </w:hyperlink>
    </w:p>
  </w:footnote>
  <w:footnote w:id="25">
    <w:p w14:paraId="264FA595" w14:textId="77777777" w:rsidR="009545D2" w:rsidRDefault="009545D2" w:rsidP="00511D52">
      <w:pPr>
        <w:pStyle w:val="FootnoteText"/>
      </w:pPr>
      <w:r>
        <w:rPr>
          <w:rStyle w:val="FootnoteReference"/>
        </w:rPr>
        <w:footnoteRef/>
      </w:r>
      <w:r>
        <w:t xml:space="preserve"> </w:t>
      </w:r>
      <w:hyperlink r:id="rId4" w:history="1">
        <w:r w:rsidRPr="003867E4">
          <w:rPr>
            <w:rStyle w:val="Hyperlink"/>
            <w:sz w:val="16"/>
          </w:rPr>
          <w:t>www.gov.scot/resource/0043/00438045.pdf</w:t>
        </w:r>
      </w:hyperlink>
    </w:p>
  </w:footnote>
  <w:footnote w:id="26">
    <w:p w14:paraId="589001BF" w14:textId="77777777" w:rsidR="009545D2" w:rsidRPr="00585786" w:rsidRDefault="009545D2" w:rsidP="00511D52">
      <w:pPr>
        <w:pStyle w:val="FootnoteText"/>
        <w:rPr>
          <w:sz w:val="16"/>
          <w:szCs w:val="16"/>
        </w:rPr>
      </w:pPr>
      <w:r>
        <w:rPr>
          <w:rStyle w:val="FootnoteReference"/>
        </w:rPr>
        <w:footnoteRef/>
      </w:r>
      <w:r>
        <w:t xml:space="preserve"> </w:t>
      </w:r>
      <w:r w:rsidRPr="00585786">
        <w:rPr>
          <w:sz w:val="16"/>
          <w:szCs w:val="16"/>
        </w:rPr>
        <w:t>Business Gateway, Highlands and Islands Enterprise, Scotland IS, Scottish Enterprise, Scottish Government and Skills Development Scotland</w:t>
      </w:r>
      <w:r>
        <w:rPr>
          <w:sz w:val="16"/>
          <w:szCs w:val="16"/>
        </w:rPr>
        <w:t>.</w:t>
      </w:r>
    </w:p>
  </w:footnote>
  <w:footnote w:id="27">
    <w:p w14:paraId="279FD434" w14:textId="77777777" w:rsidR="009545D2" w:rsidRPr="00495514" w:rsidRDefault="009545D2" w:rsidP="00511D52">
      <w:pPr>
        <w:pStyle w:val="FootnoteText"/>
        <w:rPr>
          <w:sz w:val="16"/>
          <w:szCs w:val="16"/>
        </w:rPr>
      </w:pPr>
      <w:r>
        <w:rPr>
          <w:rStyle w:val="FootnoteReference"/>
        </w:rPr>
        <w:footnoteRef/>
      </w:r>
      <w:r>
        <w:t xml:space="preserve"> </w:t>
      </w:r>
      <w:hyperlink r:id="rId5" w:history="1">
        <w:r w:rsidRPr="00495514">
          <w:rPr>
            <w:rStyle w:val="Hyperlink"/>
            <w:sz w:val="16"/>
            <w:szCs w:val="16"/>
          </w:rPr>
          <w:t>http://www.gov.scot/Resource/0046/00464455.pdf</w:t>
        </w:r>
      </w:hyperlink>
    </w:p>
  </w:footnote>
  <w:footnote w:id="28">
    <w:p w14:paraId="399CA43C" w14:textId="77777777" w:rsidR="009545D2" w:rsidRPr="00B74A74" w:rsidRDefault="009545D2" w:rsidP="00511D52">
      <w:pPr>
        <w:pStyle w:val="FootnoteText"/>
        <w:rPr>
          <w:sz w:val="16"/>
          <w:szCs w:val="16"/>
        </w:rPr>
      </w:pPr>
      <w:r>
        <w:rPr>
          <w:rStyle w:val="FootnoteReference"/>
        </w:rPr>
        <w:footnoteRef/>
      </w:r>
      <w:r>
        <w:t xml:space="preserve"> </w:t>
      </w:r>
      <w:hyperlink r:id="rId6" w:history="1">
        <w:r w:rsidRPr="00B74A74">
          <w:rPr>
            <w:rStyle w:val="Hyperlink"/>
            <w:sz w:val="16"/>
            <w:szCs w:val="16"/>
          </w:rPr>
          <w:t>http://www.legislation.gov.uk/asp/2014/12/pdfs/asp_20140012_en.pdf</w:t>
        </w:r>
      </w:hyperlink>
    </w:p>
  </w:footnote>
  <w:footnote w:id="29">
    <w:p w14:paraId="4955675D" w14:textId="77777777" w:rsidR="009545D2" w:rsidRPr="0053646F" w:rsidRDefault="009545D2" w:rsidP="00511D52">
      <w:pPr>
        <w:pStyle w:val="FootnoteText"/>
        <w:rPr>
          <w:sz w:val="16"/>
          <w:szCs w:val="16"/>
        </w:rPr>
      </w:pPr>
      <w:r>
        <w:rPr>
          <w:rStyle w:val="FootnoteReference"/>
        </w:rPr>
        <w:footnoteRef/>
      </w:r>
      <w:r>
        <w:t xml:space="preserve"> </w:t>
      </w:r>
      <w:hyperlink r:id="rId7" w:history="1">
        <w:r w:rsidRPr="0053646F">
          <w:rPr>
            <w:rStyle w:val="Hyperlink"/>
            <w:sz w:val="16"/>
            <w:szCs w:val="16"/>
          </w:rPr>
          <w:t>http://www.gov.scot/Publications/2015/03/5984</w:t>
        </w:r>
      </w:hyperlink>
    </w:p>
  </w:footnote>
  <w:footnote w:id="30">
    <w:p w14:paraId="6C6B4542" w14:textId="77777777" w:rsidR="009545D2" w:rsidRDefault="009545D2" w:rsidP="00511D52">
      <w:pPr>
        <w:pStyle w:val="FootnoteText"/>
      </w:pPr>
      <w:r>
        <w:rPr>
          <w:rStyle w:val="FootnoteReference"/>
        </w:rPr>
        <w:footnoteRef/>
      </w:r>
      <w:r>
        <w:t xml:space="preserve"> </w:t>
      </w:r>
      <w:hyperlink r:id="rId8" w:history="1">
        <w:r w:rsidRPr="00380F56">
          <w:rPr>
            <w:rStyle w:val="Hyperlink"/>
            <w:sz w:val="16"/>
            <w:szCs w:val="16"/>
          </w:rPr>
          <w:t>http://www.gov.scot/Resource/0048/00484439.pdf</w:t>
        </w:r>
      </w:hyperlink>
      <w:r>
        <w:t xml:space="preserve"> </w:t>
      </w:r>
    </w:p>
  </w:footnote>
  <w:footnote w:id="31">
    <w:p w14:paraId="6A4CD316" w14:textId="77777777" w:rsidR="009545D2" w:rsidRDefault="009545D2" w:rsidP="00511D52">
      <w:pPr>
        <w:pStyle w:val="FootnoteText"/>
      </w:pPr>
      <w:r>
        <w:rPr>
          <w:rStyle w:val="FootnoteReference"/>
        </w:rPr>
        <w:footnoteRef/>
      </w:r>
      <w:r>
        <w:t xml:space="preserve"> </w:t>
      </w:r>
      <w:hyperlink r:id="rId9" w:history="1">
        <w:r w:rsidRPr="00380F56">
          <w:rPr>
            <w:rStyle w:val="Hyperlink"/>
            <w:sz w:val="16"/>
            <w:szCs w:val="16"/>
          </w:rPr>
          <w:t>http://www.gov.scot/Resource/0048/00489123.pdf</w:t>
        </w:r>
      </w:hyperlink>
      <w:r>
        <w:t xml:space="preserve"> </w:t>
      </w:r>
    </w:p>
  </w:footnote>
  <w:footnote w:id="32">
    <w:p w14:paraId="204AD23A" w14:textId="77777777" w:rsidR="009545D2" w:rsidRDefault="009545D2" w:rsidP="00511D52">
      <w:pPr>
        <w:pStyle w:val="FootnoteText"/>
      </w:pPr>
      <w:r>
        <w:rPr>
          <w:rStyle w:val="FootnoteReference"/>
        </w:rPr>
        <w:footnoteRef/>
      </w:r>
      <w:r>
        <w:t xml:space="preserve"> </w:t>
      </w:r>
      <w:hyperlink r:id="rId10" w:history="1">
        <w:r w:rsidRPr="00FB6E25">
          <w:rPr>
            <w:rStyle w:val="Hyperlink"/>
            <w:sz w:val="16"/>
            <w:szCs w:val="16"/>
          </w:rPr>
          <w:t>http://www.gov.scot/resource/doc/256155/0076031.pdf</w:t>
        </w:r>
      </w:hyperlink>
      <w:r>
        <w:t xml:space="preserve"> </w:t>
      </w:r>
    </w:p>
  </w:footnote>
  <w:footnote w:id="33">
    <w:p w14:paraId="716FCFBD" w14:textId="77777777" w:rsidR="009545D2" w:rsidRPr="00347D32" w:rsidRDefault="009545D2">
      <w:pPr>
        <w:pStyle w:val="FootnoteText"/>
        <w:rPr>
          <w:sz w:val="16"/>
          <w:szCs w:val="16"/>
        </w:rPr>
      </w:pPr>
      <w:r>
        <w:rPr>
          <w:rStyle w:val="FootnoteReference"/>
        </w:rPr>
        <w:footnoteRef/>
      </w:r>
      <w:r>
        <w:t xml:space="preserve"> </w:t>
      </w:r>
      <w:r w:rsidRPr="00347D32">
        <w:rPr>
          <w:sz w:val="16"/>
          <w:szCs w:val="16"/>
        </w:rPr>
        <w:t>Note that not all local authorities were members at this time.</w:t>
      </w:r>
    </w:p>
  </w:footnote>
  <w:footnote w:id="34">
    <w:p w14:paraId="70C076DE" w14:textId="7BC4740C" w:rsidR="009545D2" w:rsidRPr="00920141" w:rsidRDefault="009545D2">
      <w:pPr>
        <w:pStyle w:val="FootnoteText"/>
        <w:rPr>
          <w:sz w:val="16"/>
          <w:szCs w:val="16"/>
        </w:rPr>
      </w:pPr>
      <w:r w:rsidRPr="0076480D">
        <w:rPr>
          <w:rStyle w:val="FootnoteReference"/>
        </w:rPr>
        <w:footnoteRef/>
      </w:r>
      <w:r w:rsidRPr="0076480D">
        <w:t xml:space="preserve"> </w:t>
      </w:r>
      <w:r w:rsidRPr="0076480D">
        <w:rPr>
          <w:sz w:val="16"/>
          <w:szCs w:val="16"/>
        </w:rPr>
        <w:t>The SDP team have been using a new system since July 2015 - data prior to this is available and data since July is currently being analysed.</w:t>
      </w:r>
    </w:p>
  </w:footnote>
  <w:footnote w:id="35">
    <w:p w14:paraId="6981693D" w14:textId="77777777" w:rsidR="009545D2" w:rsidRPr="00F07147" w:rsidRDefault="009545D2">
      <w:pPr>
        <w:pStyle w:val="FootnoteText"/>
        <w:rPr>
          <w:sz w:val="16"/>
          <w:szCs w:val="16"/>
        </w:rPr>
      </w:pPr>
      <w:r>
        <w:rPr>
          <w:rStyle w:val="FootnoteReference"/>
        </w:rPr>
        <w:footnoteRef/>
      </w:r>
      <w:r>
        <w:t xml:space="preserve"> </w:t>
      </w:r>
      <w:r w:rsidRPr="00F07147">
        <w:rPr>
          <w:sz w:val="16"/>
          <w:szCs w:val="16"/>
        </w:rPr>
        <w:t>This includes some private sector and third sector businesses located in Orkney Islands and Shetlands Islands - the two local authorities were not SDP members at this time (Shetlands Islands now is).</w:t>
      </w:r>
    </w:p>
  </w:footnote>
  <w:footnote w:id="36">
    <w:p w14:paraId="24AF3270" w14:textId="77777777" w:rsidR="009545D2" w:rsidRDefault="009545D2" w:rsidP="00F07147">
      <w:pPr>
        <w:pStyle w:val="FootnoteText"/>
      </w:pPr>
      <w:r>
        <w:rPr>
          <w:rStyle w:val="FootnoteReference"/>
        </w:rPr>
        <w:footnoteRef/>
      </w:r>
      <w:r>
        <w:t xml:space="preserve"> </w:t>
      </w:r>
      <w:r w:rsidRPr="00287F1F">
        <w:rPr>
          <w:sz w:val="16"/>
          <w:szCs w:val="16"/>
        </w:rPr>
        <w:t xml:space="preserve">Encompassing </w:t>
      </w:r>
      <w:r w:rsidRPr="00C44540">
        <w:rPr>
          <w:sz w:val="16"/>
          <w:szCs w:val="16"/>
        </w:rPr>
        <w:t>Aberdeen, Aberdeenshire, Highland, Moray, Western Isles</w:t>
      </w:r>
      <w:r>
        <w:rPr>
          <w:sz w:val="16"/>
          <w:szCs w:val="16"/>
        </w:rPr>
        <w:t>, Orkney Islands and Shetland Islands.</w:t>
      </w:r>
    </w:p>
  </w:footnote>
  <w:footnote w:id="37">
    <w:p w14:paraId="702EAE07" w14:textId="77777777" w:rsidR="009545D2" w:rsidRDefault="009545D2" w:rsidP="006321C5">
      <w:pPr>
        <w:pStyle w:val="FootnoteText"/>
      </w:pPr>
      <w:r>
        <w:rPr>
          <w:rStyle w:val="FootnoteReference"/>
        </w:rPr>
        <w:footnoteRef/>
      </w:r>
      <w:r w:rsidRPr="008F56ED">
        <w:rPr>
          <w:sz w:val="16"/>
          <w:szCs w:val="16"/>
        </w:rPr>
        <w:t xml:space="preserve">There </w:t>
      </w:r>
      <w:r>
        <w:rPr>
          <w:sz w:val="16"/>
          <w:szCs w:val="16"/>
        </w:rPr>
        <w:t xml:space="preserve">were three local authorities in the north of Scotland with businesses that attended webinars: </w:t>
      </w:r>
      <w:r w:rsidRPr="00C44540">
        <w:rPr>
          <w:sz w:val="16"/>
          <w:szCs w:val="16"/>
        </w:rPr>
        <w:t>Aberdeen</w:t>
      </w:r>
      <w:r>
        <w:rPr>
          <w:sz w:val="16"/>
          <w:szCs w:val="16"/>
        </w:rPr>
        <w:t xml:space="preserve"> City</w:t>
      </w:r>
      <w:r w:rsidRPr="00C44540">
        <w:rPr>
          <w:sz w:val="16"/>
          <w:szCs w:val="16"/>
        </w:rPr>
        <w:t xml:space="preserve">, Highland, </w:t>
      </w:r>
      <w:r>
        <w:rPr>
          <w:sz w:val="16"/>
          <w:szCs w:val="16"/>
        </w:rPr>
        <w:t>and Orkney Islands.</w:t>
      </w:r>
    </w:p>
  </w:footnote>
  <w:footnote w:id="38">
    <w:p w14:paraId="49D73D5A" w14:textId="77777777" w:rsidR="009545D2" w:rsidRPr="00C2495B" w:rsidRDefault="009545D2" w:rsidP="006246B6">
      <w:pPr>
        <w:pStyle w:val="FootnoteText"/>
        <w:rPr>
          <w:sz w:val="16"/>
          <w:szCs w:val="16"/>
        </w:rPr>
      </w:pPr>
      <w:r>
        <w:rPr>
          <w:rStyle w:val="FootnoteReference"/>
        </w:rPr>
        <w:footnoteRef/>
      </w:r>
      <w:r>
        <w:t xml:space="preserve"> </w:t>
      </w:r>
      <w:r w:rsidRPr="00C2495B">
        <w:rPr>
          <w:sz w:val="16"/>
          <w:szCs w:val="16"/>
        </w:rPr>
        <w:t xml:space="preserve">Including </w:t>
      </w:r>
      <w:r>
        <w:rPr>
          <w:sz w:val="16"/>
          <w:szCs w:val="16"/>
        </w:rPr>
        <w:t xml:space="preserve">Renfrewshire, East Renfrewshire, </w:t>
      </w:r>
      <w:r w:rsidRPr="00C2495B">
        <w:rPr>
          <w:sz w:val="16"/>
          <w:szCs w:val="16"/>
        </w:rPr>
        <w:t>Inverclyde,</w:t>
      </w:r>
      <w:r>
        <w:rPr>
          <w:sz w:val="16"/>
          <w:szCs w:val="16"/>
        </w:rPr>
        <w:t xml:space="preserve"> and</w:t>
      </w:r>
      <w:r w:rsidRPr="00C2495B">
        <w:rPr>
          <w:sz w:val="16"/>
          <w:szCs w:val="16"/>
        </w:rPr>
        <w:t xml:space="preserve"> </w:t>
      </w:r>
      <w:r>
        <w:rPr>
          <w:sz w:val="16"/>
          <w:szCs w:val="16"/>
        </w:rPr>
        <w:t>Eas</w:t>
      </w:r>
      <w:r w:rsidRPr="00C2495B">
        <w:rPr>
          <w:sz w:val="16"/>
          <w:szCs w:val="16"/>
        </w:rPr>
        <w:t>t Dunbartonshire</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6129C" w14:textId="77777777" w:rsidR="009545D2" w:rsidRDefault="009545D2" w:rsidP="00A07C9E">
    <w:pPr>
      <w:pStyle w:val="Header"/>
      <w:tabs>
        <w:tab w:val="clear" w:pos="9026"/>
      </w:tabs>
      <w:ind w:right="-2"/>
      <w:jc w:val="right"/>
    </w:pPr>
    <w:r w:rsidRPr="00E725D4">
      <w:rPr>
        <w:noProof/>
        <w:lang w:eastAsia="en-GB"/>
      </w:rPr>
      <w:drawing>
        <wp:inline distT="0" distB="0" distL="0" distR="0" wp14:anchorId="72FCDA19" wp14:editId="6947D6FB">
          <wp:extent cx="1443154" cy="645175"/>
          <wp:effectExtent l="25400" t="0" r="4646" b="0"/>
          <wp:docPr id="21"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srcRect/>
                  <a:stretch>
                    <a:fillRect/>
                  </a:stretch>
                </pic:blipFill>
                <pic:spPr bwMode="auto">
                  <a:xfrm>
                    <a:off x="0" y="0"/>
                    <a:ext cx="1447809" cy="647256"/>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EE0EA" w14:textId="77777777" w:rsidR="009545D2" w:rsidRDefault="009545D2" w:rsidP="00A07C9E">
    <w:pPr>
      <w:pStyle w:val="Header"/>
      <w:tabs>
        <w:tab w:val="clear" w:pos="9026"/>
      </w:tabs>
      <w:ind w:right="-2"/>
      <w:jc w:val="right"/>
    </w:pPr>
    <w:r w:rsidRPr="00E725D4">
      <w:rPr>
        <w:noProof/>
        <w:lang w:eastAsia="en-GB"/>
      </w:rPr>
      <w:drawing>
        <wp:inline distT="0" distB="0" distL="0" distR="0" wp14:anchorId="5C5FB491" wp14:editId="5E9F02DA">
          <wp:extent cx="1443154" cy="645175"/>
          <wp:effectExtent l="25400" t="0" r="4646" b="0"/>
          <wp:docPr id="8"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srcRect/>
                  <a:stretch>
                    <a:fillRect/>
                  </a:stretch>
                </pic:blipFill>
                <pic:spPr bwMode="auto">
                  <a:xfrm>
                    <a:off x="0" y="0"/>
                    <a:ext cx="1447809" cy="64725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A522A3"/>
    <w:multiLevelType w:val="hybridMultilevel"/>
    <w:tmpl w:val="C5D406AC"/>
    <w:lvl w:ilvl="0" w:tplc="55D06554">
      <w:start w:val="1"/>
      <w:numFmt w:val="bullet"/>
      <w:pStyle w:val="CVbulletekos"/>
      <w:lvlText w:val=""/>
      <w:lvlJc w:val="left"/>
      <w:pPr>
        <w:tabs>
          <w:tab w:val="num" w:pos="360"/>
        </w:tabs>
        <w:ind w:left="284" w:hanging="284"/>
      </w:pPr>
      <w:rPr>
        <w:rFonts w:ascii="Symbol" w:hAnsi="Symbol" w:hint="default"/>
      </w:rPr>
    </w:lvl>
    <w:lvl w:ilvl="1" w:tplc="04090003">
      <w:start w:val="1"/>
      <w:numFmt w:val="bullet"/>
      <w:lvlText w:val="o"/>
      <w:lvlJc w:val="left"/>
      <w:pPr>
        <w:tabs>
          <w:tab w:val="num" w:pos="-3960"/>
        </w:tabs>
        <w:ind w:left="-396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1080"/>
        </w:tabs>
        <w:ind w:left="-1080" w:hanging="360"/>
      </w:pPr>
      <w:rPr>
        <w:rFonts w:ascii="Wingdings" w:hAnsi="Wingdings" w:hint="default"/>
      </w:rPr>
    </w:lvl>
    <w:lvl w:ilvl="6" w:tplc="04090001" w:tentative="1">
      <w:start w:val="1"/>
      <w:numFmt w:val="bullet"/>
      <w:lvlText w:val=""/>
      <w:lvlJc w:val="left"/>
      <w:pPr>
        <w:tabs>
          <w:tab w:val="num" w:pos="-360"/>
        </w:tabs>
        <w:ind w:left="-360" w:hanging="360"/>
      </w:pPr>
      <w:rPr>
        <w:rFonts w:ascii="Symbol" w:hAnsi="Symbol" w:hint="default"/>
      </w:rPr>
    </w:lvl>
    <w:lvl w:ilvl="7" w:tplc="04090003" w:tentative="1">
      <w:start w:val="1"/>
      <w:numFmt w:val="bullet"/>
      <w:lvlText w:val="o"/>
      <w:lvlJc w:val="left"/>
      <w:pPr>
        <w:tabs>
          <w:tab w:val="num" w:pos="360"/>
        </w:tabs>
        <w:ind w:left="360" w:hanging="360"/>
      </w:pPr>
      <w:rPr>
        <w:rFonts w:ascii="Courier New" w:hAnsi="Courier New" w:hint="default"/>
      </w:rPr>
    </w:lvl>
    <w:lvl w:ilvl="8" w:tplc="04090005" w:tentative="1">
      <w:start w:val="1"/>
      <w:numFmt w:val="bullet"/>
      <w:lvlText w:val=""/>
      <w:lvlJc w:val="left"/>
      <w:pPr>
        <w:tabs>
          <w:tab w:val="num" w:pos="1080"/>
        </w:tabs>
        <w:ind w:left="1080" w:hanging="360"/>
      </w:pPr>
      <w:rPr>
        <w:rFonts w:ascii="Wingdings" w:hAnsi="Wingdings" w:hint="default"/>
      </w:rPr>
    </w:lvl>
  </w:abstractNum>
  <w:abstractNum w:abstractNumId="1" w15:restartNumberingAfterBreak="0">
    <w:nsid w:val="15576EDB"/>
    <w:multiLevelType w:val="hybridMultilevel"/>
    <w:tmpl w:val="27484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6222F2"/>
    <w:multiLevelType w:val="hybridMultilevel"/>
    <w:tmpl w:val="B4628650"/>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35E42477"/>
    <w:multiLevelType w:val="hybridMultilevel"/>
    <w:tmpl w:val="57885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99379A7"/>
    <w:multiLevelType w:val="hybridMultilevel"/>
    <w:tmpl w:val="B5B699E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3A6207F4"/>
    <w:multiLevelType w:val="hybridMultilevel"/>
    <w:tmpl w:val="73C001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65F796F"/>
    <w:multiLevelType w:val="multilevel"/>
    <w:tmpl w:val="D96C7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ACB1B46"/>
    <w:multiLevelType w:val="hybridMultilevel"/>
    <w:tmpl w:val="36E8D7EC"/>
    <w:lvl w:ilvl="0" w:tplc="187830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FA50C3"/>
    <w:multiLevelType w:val="hybridMultilevel"/>
    <w:tmpl w:val="84F88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AD3D98"/>
    <w:multiLevelType w:val="hybridMultilevel"/>
    <w:tmpl w:val="3C98241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4EB77C26"/>
    <w:multiLevelType w:val="hybridMultilevel"/>
    <w:tmpl w:val="300ED5C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517E09CF"/>
    <w:multiLevelType w:val="hybridMultilevel"/>
    <w:tmpl w:val="D0C8039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52084337"/>
    <w:multiLevelType w:val="hybridMultilevel"/>
    <w:tmpl w:val="BCE084D8"/>
    <w:lvl w:ilvl="0" w:tplc="D46005A8">
      <w:start w:val="1"/>
      <w:numFmt w:val="bullet"/>
      <w:lvlText w:val="•"/>
      <w:lvlJc w:val="left"/>
      <w:pPr>
        <w:tabs>
          <w:tab w:val="num" w:pos="720"/>
        </w:tabs>
        <w:ind w:left="720" w:hanging="360"/>
      </w:pPr>
      <w:rPr>
        <w:rFonts w:ascii="Arial" w:hAnsi="Arial" w:hint="default"/>
      </w:rPr>
    </w:lvl>
    <w:lvl w:ilvl="1" w:tplc="54C68420" w:tentative="1">
      <w:start w:val="1"/>
      <w:numFmt w:val="bullet"/>
      <w:lvlText w:val="•"/>
      <w:lvlJc w:val="left"/>
      <w:pPr>
        <w:tabs>
          <w:tab w:val="num" w:pos="1440"/>
        </w:tabs>
        <w:ind w:left="1440" w:hanging="360"/>
      </w:pPr>
      <w:rPr>
        <w:rFonts w:ascii="Arial" w:hAnsi="Arial" w:hint="default"/>
      </w:rPr>
    </w:lvl>
    <w:lvl w:ilvl="2" w:tplc="40B6D798" w:tentative="1">
      <w:start w:val="1"/>
      <w:numFmt w:val="bullet"/>
      <w:lvlText w:val="•"/>
      <w:lvlJc w:val="left"/>
      <w:pPr>
        <w:tabs>
          <w:tab w:val="num" w:pos="2160"/>
        </w:tabs>
        <w:ind w:left="2160" w:hanging="360"/>
      </w:pPr>
      <w:rPr>
        <w:rFonts w:ascii="Arial" w:hAnsi="Arial" w:hint="default"/>
      </w:rPr>
    </w:lvl>
    <w:lvl w:ilvl="3" w:tplc="8CD8B214" w:tentative="1">
      <w:start w:val="1"/>
      <w:numFmt w:val="bullet"/>
      <w:lvlText w:val="•"/>
      <w:lvlJc w:val="left"/>
      <w:pPr>
        <w:tabs>
          <w:tab w:val="num" w:pos="2880"/>
        </w:tabs>
        <w:ind w:left="2880" w:hanging="360"/>
      </w:pPr>
      <w:rPr>
        <w:rFonts w:ascii="Arial" w:hAnsi="Arial" w:hint="default"/>
      </w:rPr>
    </w:lvl>
    <w:lvl w:ilvl="4" w:tplc="42A4E30A" w:tentative="1">
      <w:start w:val="1"/>
      <w:numFmt w:val="bullet"/>
      <w:lvlText w:val="•"/>
      <w:lvlJc w:val="left"/>
      <w:pPr>
        <w:tabs>
          <w:tab w:val="num" w:pos="3600"/>
        </w:tabs>
        <w:ind w:left="3600" w:hanging="360"/>
      </w:pPr>
      <w:rPr>
        <w:rFonts w:ascii="Arial" w:hAnsi="Arial" w:hint="default"/>
      </w:rPr>
    </w:lvl>
    <w:lvl w:ilvl="5" w:tplc="B7920C76" w:tentative="1">
      <w:start w:val="1"/>
      <w:numFmt w:val="bullet"/>
      <w:lvlText w:val="•"/>
      <w:lvlJc w:val="left"/>
      <w:pPr>
        <w:tabs>
          <w:tab w:val="num" w:pos="4320"/>
        </w:tabs>
        <w:ind w:left="4320" w:hanging="360"/>
      </w:pPr>
      <w:rPr>
        <w:rFonts w:ascii="Arial" w:hAnsi="Arial" w:hint="default"/>
      </w:rPr>
    </w:lvl>
    <w:lvl w:ilvl="6" w:tplc="469AE456" w:tentative="1">
      <w:start w:val="1"/>
      <w:numFmt w:val="bullet"/>
      <w:lvlText w:val="•"/>
      <w:lvlJc w:val="left"/>
      <w:pPr>
        <w:tabs>
          <w:tab w:val="num" w:pos="5040"/>
        </w:tabs>
        <w:ind w:left="5040" w:hanging="360"/>
      </w:pPr>
      <w:rPr>
        <w:rFonts w:ascii="Arial" w:hAnsi="Arial" w:hint="default"/>
      </w:rPr>
    </w:lvl>
    <w:lvl w:ilvl="7" w:tplc="7758CE68" w:tentative="1">
      <w:start w:val="1"/>
      <w:numFmt w:val="bullet"/>
      <w:lvlText w:val="•"/>
      <w:lvlJc w:val="left"/>
      <w:pPr>
        <w:tabs>
          <w:tab w:val="num" w:pos="5760"/>
        </w:tabs>
        <w:ind w:left="5760" w:hanging="360"/>
      </w:pPr>
      <w:rPr>
        <w:rFonts w:ascii="Arial" w:hAnsi="Arial" w:hint="default"/>
      </w:rPr>
    </w:lvl>
    <w:lvl w:ilvl="8" w:tplc="ED92A018"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C032976"/>
    <w:multiLevelType w:val="hybridMultilevel"/>
    <w:tmpl w:val="5D26DD5E"/>
    <w:lvl w:ilvl="0" w:tplc="0809000F">
      <w:start w:val="1"/>
      <w:numFmt w:val="decimal"/>
      <w:lvlText w:val="%1."/>
      <w:lvlJc w:val="left"/>
      <w:pPr>
        <w:ind w:left="1429" w:hanging="360"/>
      </w:pPr>
      <w:rPr>
        <w:rFonts w:hint="default"/>
      </w:rPr>
    </w:lvl>
    <w:lvl w:ilvl="1" w:tplc="6A00EAA2">
      <w:start w:val="1"/>
      <w:numFmt w:val="bullet"/>
      <w:lvlText w:val="o"/>
      <w:lvlJc w:val="left"/>
      <w:pPr>
        <w:ind w:left="2149" w:hanging="360"/>
      </w:pPr>
      <w:rPr>
        <w:rFonts w:ascii="Courier New" w:hAnsi="Courier New" w:cs="Courier New" w:hint="default"/>
      </w:rPr>
    </w:lvl>
    <w:lvl w:ilvl="2" w:tplc="CF92C9DC">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5EDD0AC0"/>
    <w:multiLevelType w:val="hybridMultilevel"/>
    <w:tmpl w:val="01821CEE"/>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225692"/>
    <w:multiLevelType w:val="hybridMultilevel"/>
    <w:tmpl w:val="B9A0C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58259E"/>
    <w:multiLevelType w:val="hybridMultilevel"/>
    <w:tmpl w:val="CC52DD2E"/>
    <w:lvl w:ilvl="0" w:tplc="CAC8E940">
      <w:start w:val="1"/>
      <w:numFmt w:val="bullet"/>
      <w:pStyle w:val="cvbullet2ekos"/>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C347CB"/>
    <w:multiLevelType w:val="hybridMultilevel"/>
    <w:tmpl w:val="91C4903C"/>
    <w:lvl w:ilvl="0" w:tplc="23AE1A56">
      <w:start w:val="1"/>
      <w:numFmt w:val="bullet"/>
      <w:pStyle w:val="Bullet1ekos"/>
      <w:lvlText w:val=""/>
      <w:lvlJc w:val="left"/>
      <w:pPr>
        <w:ind w:left="1429" w:hanging="360"/>
      </w:pPr>
      <w:rPr>
        <w:rFonts w:ascii="Symbol" w:hAnsi="Symbol" w:hint="default"/>
      </w:rPr>
    </w:lvl>
    <w:lvl w:ilvl="1" w:tplc="6A00EAA2">
      <w:start w:val="1"/>
      <w:numFmt w:val="bullet"/>
      <w:pStyle w:val="Bullet2ekos"/>
      <w:lvlText w:val="o"/>
      <w:lvlJc w:val="left"/>
      <w:pPr>
        <w:ind w:left="2149" w:hanging="360"/>
      </w:pPr>
      <w:rPr>
        <w:rFonts w:ascii="Courier New" w:hAnsi="Courier New" w:cs="Courier New" w:hint="default"/>
      </w:rPr>
    </w:lvl>
    <w:lvl w:ilvl="2" w:tplc="CF92C9DC">
      <w:start w:val="1"/>
      <w:numFmt w:val="bullet"/>
      <w:pStyle w:val="Bullet3ekos"/>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15:restartNumberingAfterBreak="0">
    <w:nsid w:val="6657774C"/>
    <w:multiLevelType w:val="hybridMultilevel"/>
    <w:tmpl w:val="C194006C"/>
    <w:lvl w:ilvl="0" w:tplc="0809000F">
      <w:start w:val="1"/>
      <w:numFmt w:val="decimal"/>
      <w:lvlText w:val="%1."/>
      <w:lvlJc w:val="left"/>
      <w:pPr>
        <w:ind w:left="1429" w:hanging="360"/>
      </w:pPr>
      <w:rPr>
        <w:rFonts w:hint="default"/>
      </w:rPr>
    </w:lvl>
    <w:lvl w:ilvl="1" w:tplc="6A00EAA2">
      <w:start w:val="1"/>
      <w:numFmt w:val="bullet"/>
      <w:lvlText w:val="o"/>
      <w:lvlJc w:val="left"/>
      <w:pPr>
        <w:ind w:left="2149" w:hanging="360"/>
      </w:pPr>
      <w:rPr>
        <w:rFonts w:ascii="Courier New" w:hAnsi="Courier New" w:cs="Courier New" w:hint="default"/>
      </w:rPr>
    </w:lvl>
    <w:lvl w:ilvl="2" w:tplc="CF92C9DC">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9" w15:restartNumberingAfterBreak="0">
    <w:nsid w:val="69692F52"/>
    <w:multiLevelType w:val="hybridMultilevel"/>
    <w:tmpl w:val="CAC0E132"/>
    <w:lvl w:ilvl="0" w:tplc="08090001">
      <w:start w:val="1"/>
      <w:numFmt w:val="bullet"/>
      <w:lvlText w:val=""/>
      <w:lvlJc w:val="left"/>
      <w:pPr>
        <w:ind w:left="720" w:hanging="360"/>
      </w:pPr>
      <w:rPr>
        <w:rFonts w:ascii="Symbol" w:hAnsi="Symbol" w:hint="default"/>
      </w:rPr>
    </w:lvl>
    <w:lvl w:ilvl="1" w:tplc="E82EC30C">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A0C1D19"/>
    <w:multiLevelType w:val="multilevel"/>
    <w:tmpl w:val="1D14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462FFE"/>
    <w:multiLevelType w:val="multilevel"/>
    <w:tmpl w:val="79067BBE"/>
    <w:lvl w:ilvl="0">
      <w:start w:val="1"/>
      <w:numFmt w:val="decimal"/>
      <w:pStyle w:val="Heading1"/>
      <w:lvlText w:val="%1."/>
      <w:lvlJc w:val="left"/>
      <w:pPr>
        <w:tabs>
          <w:tab w:val="num" w:pos="432"/>
        </w:tabs>
        <w:ind w:left="432" w:hanging="432"/>
      </w:pPr>
      <w:rPr>
        <w:rFonts w:hint="default"/>
        <w:u w:val="none"/>
      </w:rPr>
    </w:lvl>
    <w:lvl w:ilvl="1">
      <w:start w:val="1"/>
      <w:numFmt w:val="decimal"/>
      <w:pStyle w:val="Heading2"/>
      <w:lvlText w:val="%1.%2"/>
      <w:lvlJc w:val="left"/>
      <w:pPr>
        <w:tabs>
          <w:tab w:val="num" w:pos="576"/>
        </w:tabs>
        <w:ind w:left="576" w:hanging="576"/>
      </w:pPr>
      <w:rPr>
        <w:rFonts w:hint="default"/>
        <w:b w:val="0"/>
        <w:i w:val="0"/>
      </w:rPr>
    </w:lvl>
    <w:lvl w:ilvl="2">
      <w:start w:val="1"/>
      <w:numFmt w:val="decimal"/>
      <w:pStyle w:val="Heading3"/>
      <w:lvlText w:val="%1.%2.%3"/>
      <w:lvlJc w:val="left"/>
      <w:pPr>
        <w:tabs>
          <w:tab w:val="num" w:pos="1080"/>
        </w:tabs>
        <w:ind w:left="720" w:hanging="720"/>
      </w:pPr>
      <w:rPr>
        <w:rFonts w:hint="default"/>
        <w:u w:val="none"/>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2" w15:restartNumberingAfterBreak="0">
    <w:nsid w:val="6FDC0A57"/>
    <w:multiLevelType w:val="hybridMultilevel"/>
    <w:tmpl w:val="B22A8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4F73F9"/>
    <w:multiLevelType w:val="multilevel"/>
    <w:tmpl w:val="A516CED0"/>
    <w:styleLink w:val="111111"/>
    <w:lvl w:ilvl="0">
      <w:start w:val="1"/>
      <w:numFmt w:val="decimal"/>
      <w:suff w:val="nothing"/>
      <w:lvlText w:val="%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45A7F2B"/>
    <w:multiLevelType w:val="hybridMultilevel"/>
    <w:tmpl w:val="B3460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B84F1C"/>
    <w:multiLevelType w:val="hybridMultilevel"/>
    <w:tmpl w:val="7756A012"/>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6" w15:restartNumberingAfterBreak="0">
    <w:nsid w:val="79C01356"/>
    <w:multiLevelType w:val="hybridMultilevel"/>
    <w:tmpl w:val="E32CC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FA6F5E"/>
    <w:multiLevelType w:val="hybridMultilevel"/>
    <w:tmpl w:val="5CBC0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7"/>
  </w:num>
  <w:num w:numId="4">
    <w:abstractNumId w:val="23"/>
  </w:num>
  <w:num w:numId="5">
    <w:abstractNumId w:val="16"/>
  </w:num>
  <w:num w:numId="6">
    <w:abstractNumId w:val="4"/>
  </w:num>
  <w:num w:numId="7">
    <w:abstractNumId w:val="13"/>
  </w:num>
  <w:num w:numId="8">
    <w:abstractNumId w:val="3"/>
  </w:num>
  <w:num w:numId="9">
    <w:abstractNumId w:val="18"/>
  </w:num>
  <w:num w:numId="10">
    <w:abstractNumId w:val="15"/>
  </w:num>
  <w:num w:numId="11">
    <w:abstractNumId w:val="7"/>
  </w:num>
  <w:num w:numId="12">
    <w:abstractNumId w:val="14"/>
  </w:num>
  <w:num w:numId="13">
    <w:abstractNumId w:val="9"/>
  </w:num>
  <w:num w:numId="14">
    <w:abstractNumId w:val="8"/>
  </w:num>
  <w:num w:numId="15">
    <w:abstractNumId w:val="26"/>
  </w:num>
  <w:num w:numId="16">
    <w:abstractNumId w:val="27"/>
  </w:num>
  <w:num w:numId="17">
    <w:abstractNumId w:val="10"/>
  </w:num>
  <w:num w:numId="18">
    <w:abstractNumId w:val="20"/>
  </w:num>
  <w:num w:numId="19">
    <w:abstractNumId w:val="6"/>
  </w:num>
  <w:num w:numId="20">
    <w:abstractNumId w:val="11"/>
  </w:num>
  <w:num w:numId="21">
    <w:abstractNumId w:val="5"/>
  </w:num>
  <w:num w:numId="22">
    <w:abstractNumId w:val="19"/>
  </w:num>
  <w:num w:numId="23">
    <w:abstractNumId w:val="25"/>
  </w:num>
  <w:num w:numId="24">
    <w:abstractNumId w:val="22"/>
  </w:num>
  <w:num w:numId="25">
    <w:abstractNumId w:val="17"/>
  </w:num>
  <w:num w:numId="26">
    <w:abstractNumId w:val="24"/>
  </w:num>
  <w:num w:numId="27">
    <w:abstractNumId w:val="1"/>
  </w:num>
  <w:num w:numId="28">
    <w:abstractNumId w:val="17"/>
  </w:num>
  <w:num w:numId="29">
    <w:abstractNumId w:val="2"/>
  </w:num>
  <w:num w:numId="3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isplayHorizontalDrawingGridEvery w:val="2"/>
  <w:characterSpacingControl w:val="doNotCompress"/>
  <w:hdrShapeDefaults>
    <o:shapedefaults v:ext="edit" spidmax="24577">
      <o:colormru v:ext="edit" colors="#06f,#3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536"/>
    <w:rsid w:val="00001B37"/>
    <w:rsid w:val="0000204A"/>
    <w:rsid w:val="0000379D"/>
    <w:rsid w:val="000039D8"/>
    <w:rsid w:val="00004B1D"/>
    <w:rsid w:val="00005B6B"/>
    <w:rsid w:val="00005FCC"/>
    <w:rsid w:val="000077CB"/>
    <w:rsid w:val="00013AA3"/>
    <w:rsid w:val="00017232"/>
    <w:rsid w:val="00022123"/>
    <w:rsid w:val="00023634"/>
    <w:rsid w:val="000241C5"/>
    <w:rsid w:val="000243D3"/>
    <w:rsid w:val="00025503"/>
    <w:rsid w:val="00030B8C"/>
    <w:rsid w:val="000325A6"/>
    <w:rsid w:val="00035825"/>
    <w:rsid w:val="000359E3"/>
    <w:rsid w:val="00037A52"/>
    <w:rsid w:val="00041741"/>
    <w:rsid w:val="000433B3"/>
    <w:rsid w:val="00044E73"/>
    <w:rsid w:val="0004711F"/>
    <w:rsid w:val="000513E3"/>
    <w:rsid w:val="00054716"/>
    <w:rsid w:val="00054965"/>
    <w:rsid w:val="00061BB0"/>
    <w:rsid w:val="00061D2A"/>
    <w:rsid w:val="000631AC"/>
    <w:rsid w:val="00067034"/>
    <w:rsid w:val="00067C2F"/>
    <w:rsid w:val="00070E55"/>
    <w:rsid w:val="00071054"/>
    <w:rsid w:val="000744E3"/>
    <w:rsid w:val="000768CF"/>
    <w:rsid w:val="0007795A"/>
    <w:rsid w:val="00077EEB"/>
    <w:rsid w:val="000822FB"/>
    <w:rsid w:val="0008378E"/>
    <w:rsid w:val="00085231"/>
    <w:rsid w:val="00086F23"/>
    <w:rsid w:val="00090FDE"/>
    <w:rsid w:val="00091EF6"/>
    <w:rsid w:val="00091F5F"/>
    <w:rsid w:val="00093BCC"/>
    <w:rsid w:val="000951CE"/>
    <w:rsid w:val="00096756"/>
    <w:rsid w:val="00096827"/>
    <w:rsid w:val="000A0609"/>
    <w:rsid w:val="000A31C0"/>
    <w:rsid w:val="000A3FFF"/>
    <w:rsid w:val="000A6140"/>
    <w:rsid w:val="000A62A4"/>
    <w:rsid w:val="000A6CCE"/>
    <w:rsid w:val="000B1DF7"/>
    <w:rsid w:val="000B4732"/>
    <w:rsid w:val="000B47BB"/>
    <w:rsid w:val="000B532E"/>
    <w:rsid w:val="000B749B"/>
    <w:rsid w:val="000B74B0"/>
    <w:rsid w:val="000C0776"/>
    <w:rsid w:val="000C21A1"/>
    <w:rsid w:val="000C256D"/>
    <w:rsid w:val="000C4864"/>
    <w:rsid w:val="000C49D6"/>
    <w:rsid w:val="000C56F3"/>
    <w:rsid w:val="000C5A69"/>
    <w:rsid w:val="000C65B2"/>
    <w:rsid w:val="000C7576"/>
    <w:rsid w:val="000D0234"/>
    <w:rsid w:val="000D17F5"/>
    <w:rsid w:val="000D2B2C"/>
    <w:rsid w:val="000D2C5B"/>
    <w:rsid w:val="000D534F"/>
    <w:rsid w:val="000D6BB7"/>
    <w:rsid w:val="000E1B3F"/>
    <w:rsid w:val="000E1C40"/>
    <w:rsid w:val="000E2FAB"/>
    <w:rsid w:val="000F04CB"/>
    <w:rsid w:val="000F0AE4"/>
    <w:rsid w:val="000F2936"/>
    <w:rsid w:val="000F2B7B"/>
    <w:rsid w:val="000F34B3"/>
    <w:rsid w:val="000F34DB"/>
    <w:rsid w:val="00100ED6"/>
    <w:rsid w:val="00101725"/>
    <w:rsid w:val="00102DC0"/>
    <w:rsid w:val="00103C6D"/>
    <w:rsid w:val="00105BF7"/>
    <w:rsid w:val="00105EA5"/>
    <w:rsid w:val="001077B3"/>
    <w:rsid w:val="0011130F"/>
    <w:rsid w:val="001114B6"/>
    <w:rsid w:val="0011174F"/>
    <w:rsid w:val="00114677"/>
    <w:rsid w:val="001166EE"/>
    <w:rsid w:val="001172E3"/>
    <w:rsid w:val="0011788A"/>
    <w:rsid w:val="00117CFD"/>
    <w:rsid w:val="00122C17"/>
    <w:rsid w:val="00124054"/>
    <w:rsid w:val="00124B15"/>
    <w:rsid w:val="0012793B"/>
    <w:rsid w:val="00130DBE"/>
    <w:rsid w:val="0013138B"/>
    <w:rsid w:val="00131BA7"/>
    <w:rsid w:val="00132596"/>
    <w:rsid w:val="00132E83"/>
    <w:rsid w:val="0013329F"/>
    <w:rsid w:val="00133E62"/>
    <w:rsid w:val="001349D0"/>
    <w:rsid w:val="00134B34"/>
    <w:rsid w:val="00135BD3"/>
    <w:rsid w:val="00140D3B"/>
    <w:rsid w:val="0014178E"/>
    <w:rsid w:val="001417B6"/>
    <w:rsid w:val="001424E1"/>
    <w:rsid w:val="00143A0E"/>
    <w:rsid w:val="001462AA"/>
    <w:rsid w:val="001512CE"/>
    <w:rsid w:val="00151980"/>
    <w:rsid w:val="00153F1A"/>
    <w:rsid w:val="00155853"/>
    <w:rsid w:val="001566BC"/>
    <w:rsid w:val="00157081"/>
    <w:rsid w:val="0015733B"/>
    <w:rsid w:val="00160711"/>
    <w:rsid w:val="001608BE"/>
    <w:rsid w:val="001610EC"/>
    <w:rsid w:val="001615B4"/>
    <w:rsid w:val="00161E52"/>
    <w:rsid w:val="0016300D"/>
    <w:rsid w:val="00172BEE"/>
    <w:rsid w:val="00176303"/>
    <w:rsid w:val="00177104"/>
    <w:rsid w:val="00183950"/>
    <w:rsid w:val="00183B5C"/>
    <w:rsid w:val="00183B84"/>
    <w:rsid w:val="00184AA3"/>
    <w:rsid w:val="00184F62"/>
    <w:rsid w:val="00185F46"/>
    <w:rsid w:val="001923F5"/>
    <w:rsid w:val="00192438"/>
    <w:rsid w:val="00195885"/>
    <w:rsid w:val="0019610A"/>
    <w:rsid w:val="00196722"/>
    <w:rsid w:val="001A2349"/>
    <w:rsid w:val="001A2962"/>
    <w:rsid w:val="001A4180"/>
    <w:rsid w:val="001A74A2"/>
    <w:rsid w:val="001B00BB"/>
    <w:rsid w:val="001B20B1"/>
    <w:rsid w:val="001B20FB"/>
    <w:rsid w:val="001B4EA8"/>
    <w:rsid w:val="001B5354"/>
    <w:rsid w:val="001B628F"/>
    <w:rsid w:val="001B6FE2"/>
    <w:rsid w:val="001B7173"/>
    <w:rsid w:val="001C0241"/>
    <w:rsid w:val="001C0587"/>
    <w:rsid w:val="001C090F"/>
    <w:rsid w:val="001D0CF6"/>
    <w:rsid w:val="001D4CCA"/>
    <w:rsid w:val="001D4F3F"/>
    <w:rsid w:val="001D7275"/>
    <w:rsid w:val="001E1D92"/>
    <w:rsid w:val="001E574A"/>
    <w:rsid w:val="001E6834"/>
    <w:rsid w:val="001E724A"/>
    <w:rsid w:val="001F0282"/>
    <w:rsid w:val="001F10CE"/>
    <w:rsid w:val="001F1853"/>
    <w:rsid w:val="001F481A"/>
    <w:rsid w:val="001F494A"/>
    <w:rsid w:val="001F5B0A"/>
    <w:rsid w:val="001F6BB3"/>
    <w:rsid w:val="00202774"/>
    <w:rsid w:val="002033C5"/>
    <w:rsid w:val="00204F97"/>
    <w:rsid w:val="002108DD"/>
    <w:rsid w:val="00212FA4"/>
    <w:rsid w:val="002140F7"/>
    <w:rsid w:val="00215EF0"/>
    <w:rsid w:val="00216789"/>
    <w:rsid w:val="00220F86"/>
    <w:rsid w:val="002225FA"/>
    <w:rsid w:val="00224733"/>
    <w:rsid w:val="0022526A"/>
    <w:rsid w:val="00227825"/>
    <w:rsid w:val="0023202B"/>
    <w:rsid w:val="00233A5B"/>
    <w:rsid w:val="0023639E"/>
    <w:rsid w:val="0023641B"/>
    <w:rsid w:val="00237218"/>
    <w:rsid w:val="00240986"/>
    <w:rsid w:val="002440BA"/>
    <w:rsid w:val="0024480F"/>
    <w:rsid w:val="002451EE"/>
    <w:rsid w:val="002470BC"/>
    <w:rsid w:val="00250AFF"/>
    <w:rsid w:val="00251621"/>
    <w:rsid w:val="00254AB7"/>
    <w:rsid w:val="002551D0"/>
    <w:rsid w:val="00261497"/>
    <w:rsid w:val="00261928"/>
    <w:rsid w:val="002625BE"/>
    <w:rsid w:val="002637A1"/>
    <w:rsid w:val="00266BE0"/>
    <w:rsid w:val="00266F07"/>
    <w:rsid w:val="002742C4"/>
    <w:rsid w:val="0027473E"/>
    <w:rsid w:val="00275692"/>
    <w:rsid w:val="002761CF"/>
    <w:rsid w:val="002772DC"/>
    <w:rsid w:val="002776F4"/>
    <w:rsid w:val="00277A52"/>
    <w:rsid w:val="00280B6D"/>
    <w:rsid w:val="00281DF2"/>
    <w:rsid w:val="002826C0"/>
    <w:rsid w:val="002861C7"/>
    <w:rsid w:val="00286552"/>
    <w:rsid w:val="002878E4"/>
    <w:rsid w:val="00287D12"/>
    <w:rsid w:val="00291872"/>
    <w:rsid w:val="00293A06"/>
    <w:rsid w:val="00294218"/>
    <w:rsid w:val="00295AA0"/>
    <w:rsid w:val="0029778E"/>
    <w:rsid w:val="002A28B4"/>
    <w:rsid w:val="002B05BF"/>
    <w:rsid w:val="002B125E"/>
    <w:rsid w:val="002B1C26"/>
    <w:rsid w:val="002B2044"/>
    <w:rsid w:val="002B25F0"/>
    <w:rsid w:val="002B2B58"/>
    <w:rsid w:val="002B364E"/>
    <w:rsid w:val="002B46B7"/>
    <w:rsid w:val="002B4759"/>
    <w:rsid w:val="002B4EDF"/>
    <w:rsid w:val="002B583C"/>
    <w:rsid w:val="002B6B55"/>
    <w:rsid w:val="002C1425"/>
    <w:rsid w:val="002C14B3"/>
    <w:rsid w:val="002C2F8B"/>
    <w:rsid w:val="002C3765"/>
    <w:rsid w:val="002C3FC0"/>
    <w:rsid w:val="002C4673"/>
    <w:rsid w:val="002C6528"/>
    <w:rsid w:val="002D1992"/>
    <w:rsid w:val="002D20F5"/>
    <w:rsid w:val="002D34BF"/>
    <w:rsid w:val="002D4508"/>
    <w:rsid w:val="002D4645"/>
    <w:rsid w:val="002D4802"/>
    <w:rsid w:val="002D543D"/>
    <w:rsid w:val="002D5875"/>
    <w:rsid w:val="002D5A73"/>
    <w:rsid w:val="002D6038"/>
    <w:rsid w:val="002E1C4B"/>
    <w:rsid w:val="002E2183"/>
    <w:rsid w:val="002E25F9"/>
    <w:rsid w:val="002E3339"/>
    <w:rsid w:val="002E385C"/>
    <w:rsid w:val="002E6E19"/>
    <w:rsid w:val="002F0586"/>
    <w:rsid w:val="002F11AD"/>
    <w:rsid w:val="002F11F0"/>
    <w:rsid w:val="002F54E4"/>
    <w:rsid w:val="002F59A3"/>
    <w:rsid w:val="002F5E1F"/>
    <w:rsid w:val="002F738F"/>
    <w:rsid w:val="002F7EC6"/>
    <w:rsid w:val="00301EFC"/>
    <w:rsid w:val="003059DD"/>
    <w:rsid w:val="00310809"/>
    <w:rsid w:val="00310BB3"/>
    <w:rsid w:val="003114BB"/>
    <w:rsid w:val="003114F4"/>
    <w:rsid w:val="00315132"/>
    <w:rsid w:val="0031599C"/>
    <w:rsid w:val="0031672B"/>
    <w:rsid w:val="0031754F"/>
    <w:rsid w:val="00320DA5"/>
    <w:rsid w:val="0032251D"/>
    <w:rsid w:val="00322E77"/>
    <w:rsid w:val="003261A7"/>
    <w:rsid w:val="0033023C"/>
    <w:rsid w:val="003307D7"/>
    <w:rsid w:val="00330803"/>
    <w:rsid w:val="003330A2"/>
    <w:rsid w:val="003330A4"/>
    <w:rsid w:val="00333468"/>
    <w:rsid w:val="003334CF"/>
    <w:rsid w:val="00333C3B"/>
    <w:rsid w:val="003341A6"/>
    <w:rsid w:val="00336C8A"/>
    <w:rsid w:val="00336E8F"/>
    <w:rsid w:val="003374FA"/>
    <w:rsid w:val="00337554"/>
    <w:rsid w:val="003406E8"/>
    <w:rsid w:val="0034096D"/>
    <w:rsid w:val="00340BBA"/>
    <w:rsid w:val="00343F74"/>
    <w:rsid w:val="00344FAF"/>
    <w:rsid w:val="00345949"/>
    <w:rsid w:val="00345F33"/>
    <w:rsid w:val="00346385"/>
    <w:rsid w:val="00347124"/>
    <w:rsid w:val="00347D32"/>
    <w:rsid w:val="00350536"/>
    <w:rsid w:val="003505DB"/>
    <w:rsid w:val="00351CF7"/>
    <w:rsid w:val="0035658B"/>
    <w:rsid w:val="003565D0"/>
    <w:rsid w:val="00357CD7"/>
    <w:rsid w:val="00357E73"/>
    <w:rsid w:val="003607B0"/>
    <w:rsid w:val="003611B6"/>
    <w:rsid w:val="00361FDC"/>
    <w:rsid w:val="003633C0"/>
    <w:rsid w:val="00367225"/>
    <w:rsid w:val="00372DE7"/>
    <w:rsid w:val="0037403D"/>
    <w:rsid w:val="00374EF9"/>
    <w:rsid w:val="003756F3"/>
    <w:rsid w:val="003757BD"/>
    <w:rsid w:val="003771DE"/>
    <w:rsid w:val="00377C0F"/>
    <w:rsid w:val="0038152C"/>
    <w:rsid w:val="003828BA"/>
    <w:rsid w:val="00382C30"/>
    <w:rsid w:val="00383ACC"/>
    <w:rsid w:val="003841B2"/>
    <w:rsid w:val="00385007"/>
    <w:rsid w:val="00385A94"/>
    <w:rsid w:val="0038697B"/>
    <w:rsid w:val="0038743E"/>
    <w:rsid w:val="00390463"/>
    <w:rsid w:val="00390506"/>
    <w:rsid w:val="0039099F"/>
    <w:rsid w:val="00391CD0"/>
    <w:rsid w:val="00393935"/>
    <w:rsid w:val="00394778"/>
    <w:rsid w:val="003954D6"/>
    <w:rsid w:val="003A02BA"/>
    <w:rsid w:val="003A3622"/>
    <w:rsid w:val="003A527D"/>
    <w:rsid w:val="003A612A"/>
    <w:rsid w:val="003A75AE"/>
    <w:rsid w:val="003B0867"/>
    <w:rsid w:val="003B201D"/>
    <w:rsid w:val="003B299A"/>
    <w:rsid w:val="003B2D53"/>
    <w:rsid w:val="003B470D"/>
    <w:rsid w:val="003B4D00"/>
    <w:rsid w:val="003B4DD9"/>
    <w:rsid w:val="003B5F15"/>
    <w:rsid w:val="003B64BC"/>
    <w:rsid w:val="003B67A3"/>
    <w:rsid w:val="003B7E4D"/>
    <w:rsid w:val="003C0000"/>
    <w:rsid w:val="003C0D2C"/>
    <w:rsid w:val="003C147F"/>
    <w:rsid w:val="003C18AC"/>
    <w:rsid w:val="003C2BC0"/>
    <w:rsid w:val="003C3FA0"/>
    <w:rsid w:val="003C53F6"/>
    <w:rsid w:val="003C6E13"/>
    <w:rsid w:val="003C7B5D"/>
    <w:rsid w:val="003D625F"/>
    <w:rsid w:val="003D6474"/>
    <w:rsid w:val="003D72FB"/>
    <w:rsid w:val="003D7E28"/>
    <w:rsid w:val="003E22B9"/>
    <w:rsid w:val="003E291D"/>
    <w:rsid w:val="003E324A"/>
    <w:rsid w:val="003E49D4"/>
    <w:rsid w:val="003E4E68"/>
    <w:rsid w:val="003E5A26"/>
    <w:rsid w:val="003E60CA"/>
    <w:rsid w:val="003F4CF6"/>
    <w:rsid w:val="00401EE1"/>
    <w:rsid w:val="00402039"/>
    <w:rsid w:val="00405280"/>
    <w:rsid w:val="0040581B"/>
    <w:rsid w:val="00406513"/>
    <w:rsid w:val="004113B5"/>
    <w:rsid w:val="00411541"/>
    <w:rsid w:val="00414B23"/>
    <w:rsid w:val="00414D38"/>
    <w:rsid w:val="0041502C"/>
    <w:rsid w:val="0041513D"/>
    <w:rsid w:val="0041528E"/>
    <w:rsid w:val="00415F60"/>
    <w:rsid w:val="00420F57"/>
    <w:rsid w:val="00421259"/>
    <w:rsid w:val="00421C69"/>
    <w:rsid w:val="00422905"/>
    <w:rsid w:val="004262E7"/>
    <w:rsid w:val="004264A8"/>
    <w:rsid w:val="00426AF8"/>
    <w:rsid w:val="004340BA"/>
    <w:rsid w:val="00435E0E"/>
    <w:rsid w:val="004375A4"/>
    <w:rsid w:val="00437A35"/>
    <w:rsid w:val="004403AB"/>
    <w:rsid w:val="00444CBA"/>
    <w:rsid w:val="0044553E"/>
    <w:rsid w:val="00445BF6"/>
    <w:rsid w:val="004465A1"/>
    <w:rsid w:val="00446A10"/>
    <w:rsid w:val="00447018"/>
    <w:rsid w:val="00450974"/>
    <w:rsid w:val="00450B2A"/>
    <w:rsid w:val="0045136C"/>
    <w:rsid w:val="004520EA"/>
    <w:rsid w:val="004574A6"/>
    <w:rsid w:val="00457672"/>
    <w:rsid w:val="00462327"/>
    <w:rsid w:val="00462619"/>
    <w:rsid w:val="0046645A"/>
    <w:rsid w:val="00467AF8"/>
    <w:rsid w:val="00471743"/>
    <w:rsid w:val="004727A8"/>
    <w:rsid w:val="00487203"/>
    <w:rsid w:val="004873A4"/>
    <w:rsid w:val="0048740A"/>
    <w:rsid w:val="004875DD"/>
    <w:rsid w:val="004900B2"/>
    <w:rsid w:val="00495341"/>
    <w:rsid w:val="00495514"/>
    <w:rsid w:val="0049625B"/>
    <w:rsid w:val="00496E10"/>
    <w:rsid w:val="004A2873"/>
    <w:rsid w:val="004A4168"/>
    <w:rsid w:val="004A698B"/>
    <w:rsid w:val="004A7F41"/>
    <w:rsid w:val="004B1271"/>
    <w:rsid w:val="004B2B8A"/>
    <w:rsid w:val="004B333B"/>
    <w:rsid w:val="004B33AE"/>
    <w:rsid w:val="004B3975"/>
    <w:rsid w:val="004B3AB7"/>
    <w:rsid w:val="004B4069"/>
    <w:rsid w:val="004B4300"/>
    <w:rsid w:val="004B5BC5"/>
    <w:rsid w:val="004B5BFC"/>
    <w:rsid w:val="004C148C"/>
    <w:rsid w:val="004C4238"/>
    <w:rsid w:val="004C592D"/>
    <w:rsid w:val="004D1AC8"/>
    <w:rsid w:val="004D3216"/>
    <w:rsid w:val="004D3EC0"/>
    <w:rsid w:val="004D4805"/>
    <w:rsid w:val="004D6644"/>
    <w:rsid w:val="004E26BA"/>
    <w:rsid w:val="004E36A1"/>
    <w:rsid w:val="004F02A6"/>
    <w:rsid w:val="004F06C3"/>
    <w:rsid w:val="004F0FB7"/>
    <w:rsid w:val="004F109A"/>
    <w:rsid w:val="004F365F"/>
    <w:rsid w:val="004F4D19"/>
    <w:rsid w:val="004F5023"/>
    <w:rsid w:val="004F66A0"/>
    <w:rsid w:val="004F6FDF"/>
    <w:rsid w:val="004F7403"/>
    <w:rsid w:val="00503B29"/>
    <w:rsid w:val="005104A7"/>
    <w:rsid w:val="00510C8F"/>
    <w:rsid w:val="00511D52"/>
    <w:rsid w:val="00515534"/>
    <w:rsid w:val="00517305"/>
    <w:rsid w:val="005179FC"/>
    <w:rsid w:val="0052092D"/>
    <w:rsid w:val="00520C0D"/>
    <w:rsid w:val="00522997"/>
    <w:rsid w:val="00524286"/>
    <w:rsid w:val="005245E9"/>
    <w:rsid w:val="00526B3C"/>
    <w:rsid w:val="00532315"/>
    <w:rsid w:val="00532732"/>
    <w:rsid w:val="005328FF"/>
    <w:rsid w:val="00532AD7"/>
    <w:rsid w:val="00533028"/>
    <w:rsid w:val="005339B1"/>
    <w:rsid w:val="00533F2E"/>
    <w:rsid w:val="005341BA"/>
    <w:rsid w:val="00535974"/>
    <w:rsid w:val="0053646F"/>
    <w:rsid w:val="00536B0F"/>
    <w:rsid w:val="0053766A"/>
    <w:rsid w:val="00537B3B"/>
    <w:rsid w:val="00541F14"/>
    <w:rsid w:val="00543514"/>
    <w:rsid w:val="005477B8"/>
    <w:rsid w:val="00547A22"/>
    <w:rsid w:val="00550B79"/>
    <w:rsid w:val="00551232"/>
    <w:rsid w:val="005516CE"/>
    <w:rsid w:val="0055421C"/>
    <w:rsid w:val="0055561F"/>
    <w:rsid w:val="005561DE"/>
    <w:rsid w:val="00557054"/>
    <w:rsid w:val="00560CA1"/>
    <w:rsid w:val="0056198D"/>
    <w:rsid w:val="00561DBC"/>
    <w:rsid w:val="00562013"/>
    <w:rsid w:val="0056391E"/>
    <w:rsid w:val="00563A48"/>
    <w:rsid w:val="00563E06"/>
    <w:rsid w:val="00564616"/>
    <w:rsid w:val="005647E5"/>
    <w:rsid w:val="00566389"/>
    <w:rsid w:val="005669D2"/>
    <w:rsid w:val="005678C3"/>
    <w:rsid w:val="00570395"/>
    <w:rsid w:val="00570C1B"/>
    <w:rsid w:val="00570D3B"/>
    <w:rsid w:val="00572334"/>
    <w:rsid w:val="005723F3"/>
    <w:rsid w:val="00573933"/>
    <w:rsid w:val="00573EFA"/>
    <w:rsid w:val="0057721B"/>
    <w:rsid w:val="00580089"/>
    <w:rsid w:val="00581166"/>
    <w:rsid w:val="005813B7"/>
    <w:rsid w:val="005852C5"/>
    <w:rsid w:val="00585786"/>
    <w:rsid w:val="00587743"/>
    <w:rsid w:val="00591EAD"/>
    <w:rsid w:val="00592B07"/>
    <w:rsid w:val="00593DF5"/>
    <w:rsid w:val="00595B01"/>
    <w:rsid w:val="00597CF7"/>
    <w:rsid w:val="005A04D4"/>
    <w:rsid w:val="005A16FC"/>
    <w:rsid w:val="005A1D5C"/>
    <w:rsid w:val="005A2639"/>
    <w:rsid w:val="005A3DAF"/>
    <w:rsid w:val="005A448B"/>
    <w:rsid w:val="005A6146"/>
    <w:rsid w:val="005A6621"/>
    <w:rsid w:val="005B082A"/>
    <w:rsid w:val="005B1BF2"/>
    <w:rsid w:val="005B3D4C"/>
    <w:rsid w:val="005B6F56"/>
    <w:rsid w:val="005B728C"/>
    <w:rsid w:val="005C12A1"/>
    <w:rsid w:val="005C2FF2"/>
    <w:rsid w:val="005C4CD3"/>
    <w:rsid w:val="005C6467"/>
    <w:rsid w:val="005C6CC8"/>
    <w:rsid w:val="005D0493"/>
    <w:rsid w:val="005D258C"/>
    <w:rsid w:val="005D42C8"/>
    <w:rsid w:val="005D76BA"/>
    <w:rsid w:val="005E0470"/>
    <w:rsid w:val="005E4B80"/>
    <w:rsid w:val="005E50C9"/>
    <w:rsid w:val="005E5836"/>
    <w:rsid w:val="005E5E6F"/>
    <w:rsid w:val="005F0E88"/>
    <w:rsid w:val="005F346E"/>
    <w:rsid w:val="005F4231"/>
    <w:rsid w:val="005F6B3B"/>
    <w:rsid w:val="005F7681"/>
    <w:rsid w:val="0060089D"/>
    <w:rsid w:val="00600D32"/>
    <w:rsid w:val="006019D1"/>
    <w:rsid w:val="006051B1"/>
    <w:rsid w:val="00606143"/>
    <w:rsid w:val="006119ED"/>
    <w:rsid w:val="006124AF"/>
    <w:rsid w:val="00613546"/>
    <w:rsid w:val="006136CE"/>
    <w:rsid w:val="00613D81"/>
    <w:rsid w:val="00614E4C"/>
    <w:rsid w:val="00616111"/>
    <w:rsid w:val="00616712"/>
    <w:rsid w:val="00616CD4"/>
    <w:rsid w:val="0061776A"/>
    <w:rsid w:val="00620435"/>
    <w:rsid w:val="006220AD"/>
    <w:rsid w:val="0062247E"/>
    <w:rsid w:val="00623008"/>
    <w:rsid w:val="006246B6"/>
    <w:rsid w:val="006271CC"/>
    <w:rsid w:val="006272AC"/>
    <w:rsid w:val="0062737D"/>
    <w:rsid w:val="00630E39"/>
    <w:rsid w:val="00630FAB"/>
    <w:rsid w:val="00631DD4"/>
    <w:rsid w:val="00632071"/>
    <w:rsid w:val="006321C5"/>
    <w:rsid w:val="00632B98"/>
    <w:rsid w:val="00634377"/>
    <w:rsid w:val="006373AD"/>
    <w:rsid w:val="00637D2B"/>
    <w:rsid w:val="00641677"/>
    <w:rsid w:val="00642050"/>
    <w:rsid w:val="00644CF6"/>
    <w:rsid w:val="006527DC"/>
    <w:rsid w:val="00653123"/>
    <w:rsid w:val="00654DD8"/>
    <w:rsid w:val="00661913"/>
    <w:rsid w:val="00662797"/>
    <w:rsid w:val="00662F65"/>
    <w:rsid w:val="0066477A"/>
    <w:rsid w:val="006667E2"/>
    <w:rsid w:val="006669D3"/>
    <w:rsid w:val="0067223B"/>
    <w:rsid w:val="0067324E"/>
    <w:rsid w:val="006751CF"/>
    <w:rsid w:val="00675AF1"/>
    <w:rsid w:val="00676088"/>
    <w:rsid w:val="00676975"/>
    <w:rsid w:val="00677BF9"/>
    <w:rsid w:val="006820F3"/>
    <w:rsid w:val="0069142F"/>
    <w:rsid w:val="00691DD8"/>
    <w:rsid w:val="006949AC"/>
    <w:rsid w:val="00695217"/>
    <w:rsid w:val="00695651"/>
    <w:rsid w:val="006958AA"/>
    <w:rsid w:val="00696380"/>
    <w:rsid w:val="006966D3"/>
    <w:rsid w:val="006A1C0A"/>
    <w:rsid w:val="006A2629"/>
    <w:rsid w:val="006A3E13"/>
    <w:rsid w:val="006A5EBF"/>
    <w:rsid w:val="006B10BD"/>
    <w:rsid w:val="006B10EE"/>
    <w:rsid w:val="006B1471"/>
    <w:rsid w:val="006B1A46"/>
    <w:rsid w:val="006B3BF0"/>
    <w:rsid w:val="006B3ED8"/>
    <w:rsid w:val="006B470B"/>
    <w:rsid w:val="006B5022"/>
    <w:rsid w:val="006B6062"/>
    <w:rsid w:val="006B6A45"/>
    <w:rsid w:val="006B7555"/>
    <w:rsid w:val="006C254D"/>
    <w:rsid w:val="006C3961"/>
    <w:rsid w:val="006C3A13"/>
    <w:rsid w:val="006C55B3"/>
    <w:rsid w:val="006C7B65"/>
    <w:rsid w:val="006D0DE1"/>
    <w:rsid w:val="006D19F4"/>
    <w:rsid w:val="006D2461"/>
    <w:rsid w:val="006D26FD"/>
    <w:rsid w:val="006D371B"/>
    <w:rsid w:val="006D4B77"/>
    <w:rsid w:val="006D4D21"/>
    <w:rsid w:val="006D7318"/>
    <w:rsid w:val="006E009A"/>
    <w:rsid w:val="006E13FF"/>
    <w:rsid w:val="006E156E"/>
    <w:rsid w:val="006E3AFE"/>
    <w:rsid w:val="006E7977"/>
    <w:rsid w:val="006F2310"/>
    <w:rsid w:val="006F2DF7"/>
    <w:rsid w:val="006F46F5"/>
    <w:rsid w:val="006F4B7E"/>
    <w:rsid w:val="006F7C23"/>
    <w:rsid w:val="00702DFA"/>
    <w:rsid w:val="00707693"/>
    <w:rsid w:val="0071059C"/>
    <w:rsid w:val="00710969"/>
    <w:rsid w:val="00710EC5"/>
    <w:rsid w:val="0071135D"/>
    <w:rsid w:val="007116C8"/>
    <w:rsid w:val="0071191A"/>
    <w:rsid w:val="00711AA9"/>
    <w:rsid w:val="00712260"/>
    <w:rsid w:val="00712A0D"/>
    <w:rsid w:val="007151DC"/>
    <w:rsid w:val="00715AE8"/>
    <w:rsid w:val="007169FB"/>
    <w:rsid w:val="00716D40"/>
    <w:rsid w:val="007171EF"/>
    <w:rsid w:val="00721195"/>
    <w:rsid w:val="007227DE"/>
    <w:rsid w:val="00722CE4"/>
    <w:rsid w:val="00726E52"/>
    <w:rsid w:val="0073052F"/>
    <w:rsid w:val="00731521"/>
    <w:rsid w:val="00733059"/>
    <w:rsid w:val="007360F0"/>
    <w:rsid w:val="007363FC"/>
    <w:rsid w:val="0074351B"/>
    <w:rsid w:val="007436C9"/>
    <w:rsid w:val="0074417D"/>
    <w:rsid w:val="007446D9"/>
    <w:rsid w:val="0074544D"/>
    <w:rsid w:val="00745E5E"/>
    <w:rsid w:val="00747C74"/>
    <w:rsid w:val="007533E6"/>
    <w:rsid w:val="00757FE0"/>
    <w:rsid w:val="00761EED"/>
    <w:rsid w:val="0076326C"/>
    <w:rsid w:val="00763D77"/>
    <w:rsid w:val="00763F4B"/>
    <w:rsid w:val="00764419"/>
    <w:rsid w:val="0076480D"/>
    <w:rsid w:val="00764982"/>
    <w:rsid w:val="00764BA7"/>
    <w:rsid w:val="00773E49"/>
    <w:rsid w:val="007751F3"/>
    <w:rsid w:val="007759C6"/>
    <w:rsid w:val="00777B20"/>
    <w:rsid w:val="00780A28"/>
    <w:rsid w:val="0078581E"/>
    <w:rsid w:val="00785EB0"/>
    <w:rsid w:val="0078696D"/>
    <w:rsid w:val="00786E3C"/>
    <w:rsid w:val="007902C0"/>
    <w:rsid w:val="00791F28"/>
    <w:rsid w:val="00796408"/>
    <w:rsid w:val="00796446"/>
    <w:rsid w:val="007965FF"/>
    <w:rsid w:val="00796A6E"/>
    <w:rsid w:val="00797749"/>
    <w:rsid w:val="0079794E"/>
    <w:rsid w:val="007A04C8"/>
    <w:rsid w:val="007A3294"/>
    <w:rsid w:val="007A4285"/>
    <w:rsid w:val="007A475C"/>
    <w:rsid w:val="007A47C6"/>
    <w:rsid w:val="007A7EB9"/>
    <w:rsid w:val="007B33CB"/>
    <w:rsid w:val="007B5AD5"/>
    <w:rsid w:val="007C0E80"/>
    <w:rsid w:val="007C22ED"/>
    <w:rsid w:val="007C267B"/>
    <w:rsid w:val="007C403E"/>
    <w:rsid w:val="007D2102"/>
    <w:rsid w:val="007D3B14"/>
    <w:rsid w:val="007E0300"/>
    <w:rsid w:val="007E225B"/>
    <w:rsid w:val="007E2CC7"/>
    <w:rsid w:val="007E4AF0"/>
    <w:rsid w:val="007E4E01"/>
    <w:rsid w:val="007E4F9E"/>
    <w:rsid w:val="007E541E"/>
    <w:rsid w:val="007E6CB6"/>
    <w:rsid w:val="007E7098"/>
    <w:rsid w:val="007F1BFF"/>
    <w:rsid w:val="007F2270"/>
    <w:rsid w:val="007F22A9"/>
    <w:rsid w:val="007F7745"/>
    <w:rsid w:val="00800379"/>
    <w:rsid w:val="00800A08"/>
    <w:rsid w:val="008016E3"/>
    <w:rsid w:val="00806DEE"/>
    <w:rsid w:val="00807EBD"/>
    <w:rsid w:val="008116E9"/>
    <w:rsid w:val="00811E64"/>
    <w:rsid w:val="00813A6F"/>
    <w:rsid w:val="008153F1"/>
    <w:rsid w:val="0082054A"/>
    <w:rsid w:val="00821726"/>
    <w:rsid w:val="008217D8"/>
    <w:rsid w:val="008243D3"/>
    <w:rsid w:val="0082488A"/>
    <w:rsid w:val="0082553D"/>
    <w:rsid w:val="00830663"/>
    <w:rsid w:val="00832B9F"/>
    <w:rsid w:val="00832F8B"/>
    <w:rsid w:val="00833661"/>
    <w:rsid w:val="008343CF"/>
    <w:rsid w:val="008357F0"/>
    <w:rsid w:val="00844AC0"/>
    <w:rsid w:val="00845524"/>
    <w:rsid w:val="00855228"/>
    <w:rsid w:val="00862964"/>
    <w:rsid w:val="0086321F"/>
    <w:rsid w:val="00863DD0"/>
    <w:rsid w:val="008672D8"/>
    <w:rsid w:val="0087081C"/>
    <w:rsid w:val="00871805"/>
    <w:rsid w:val="00871D42"/>
    <w:rsid w:val="00872519"/>
    <w:rsid w:val="008735C7"/>
    <w:rsid w:val="008773ED"/>
    <w:rsid w:val="0087783C"/>
    <w:rsid w:val="008835D3"/>
    <w:rsid w:val="00884578"/>
    <w:rsid w:val="00884CB0"/>
    <w:rsid w:val="008858EF"/>
    <w:rsid w:val="008864D1"/>
    <w:rsid w:val="00891602"/>
    <w:rsid w:val="00896D6E"/>
    <w:rsid w:val="008A09C9"/>
    <w:rsid w:val="008A2A04"/>
    <w:rsid w:val="008B09FA"/>
    <w:rsid w:val="008B1251"/>
    <w:rsid w:val="008B2A39"/>
    <w:rsid w:val="008B3B22"/>
    <w:rsid w:val="008B3DA4"/>
    <w:rsid w:val="008B3F8C"/>
    <w:rsid w:val="008B5ED3"/>
    <w:rsid w:val="008B7190"/>
    <w:rsid w:val="008C0D2C"/>
    <w:rsid w:val="008C1FD1"/>
    <w:rsid w:val="008C39F9"/>
    <w:rsid w:val="008C54AB"/>
    <w:rsid w:val="008C598A"/>
    <w:rsid w:val="008C5C7A"/>
    <w:rsid w:val="008C7ABE"/>
    <w:rsid w:val="008D0A26"/>
    <w:rsid w:val="008D1B9D"/>
    <w:rsid w:val="008D3254"/>
    <w:rsid w:val="008D4E7B"/>
    <w:rsid w:val="008D512C"/>
    <w:rsid w:val="008D6268"/>
    <w:rsid w:val="008E0007"/>
    <w:rsid w:val="008E34C7"/>
    <w:rsid w:val="008E3829"/>
    <w:rsid w:val="008E4DD6"/>
    <w:rsid w:val="008E7372"/>
    <w:rsid w:val="008F1B4A"/>
    <w:rsid w:val="008F4449"/>
    <w:rsid w:val="008F4824"/>
    <w:rsid w:val="008F56ED"/>
    <w:rsid w:val="008F5753"/>
    <w:rsid w:val="008F659E"/>
    <w:rsid w:val="008F7AE2"/>
    <w:rsid w:val="009023B3"/>
    <w:rsid w:val="00904514"/>
    <w:rsid w:val="009053DE"/>
    <w:rsid w:val="009053EC"/>
    <w:rsid w:val="009073ED"/>
    <w:rsid w:val="009113CE"/>
    <w:rsid w:val="00911880"/>
    <w:rsid w:val="009118AD"/>
    <w:rsid w:val="00911FEE"/>
    <w:rsid w:val="00912759"/>
    <w:rsid w:val="009129A5"/>
    <w:rsid w:val="00913C68"/>
    <w:rsid w:val="00915871"/>
    <w:rsid w:val="00916387"/>
    <w:rsid w:val="00920141"/>
    <w:rsid w:val="00927D2C"/>
    <w:rsid w:val="009319DD"/>
    <w:rsid w:val="00932328"/>
    <w:rsid w:val="00932CE9"/>
    <w:rsid w:val="00932DBA"/>
    <w:rsid w:val="0093399D"/>
    <w:rsid w:val="009339B5"/>
    <w:rsid w:val="00934905"/>
    <w:rsid w:val="00934E1F"/>
    <w:rsid w:val="00935178"/>
    <w:rsid w:val="009366B9"/>
    <w:rsid w:val="00936B23"/>
    <w:rsid w:val="00937276"/>
    <w:rsid w:val="00937F5C"/>
    <w:rsid w:val="0094170D"/>
    <w:rsid w:val="00942311"/>
    <w:rsid w:val="00942FFA"/>
    <w:rsid w:val="00946143"/>
    <w:rsid w:val="00947E18"/>
    <w:rsid w:val="00947F0B"/>
    <w:rsid w:val="00953751"/>
    <w:rsid w:val="009545D2"/>
    <w:rsid w:val="0095692B"/>
    <w:rsid w:val="00957366"/>
    <w:rsid w:val="00962155"/>
    <w:rsid w:val="0096222C"/>
    <w:rsid w:val="00963EE0"/>
    <w:rsid w:val="009657BD"/>
    <w:rsid w:val="00965DA6"/>
    <w:rsid w:val="00967033"/>
    <w:rsid w:val="00970431"/>
    <w:rsid w:val="00970E18"/>
    <w:rsid w:val="00972879"/>
    <w:rsid w:val="00973054"/>
    <w:rsid w:val="009742ED"/>
    <w:rsid w:val="00974C50"/>
    <w:rsid w:val="00976E94"/>
    <w:rsid w:val="00981CD6"/>
    <w:rsid w:val="00981EBE"/>
    <w:rsid w:val="00985144"/>
    <w:rsid w:val="009852D0"/>
    <w:rsid w:val="00985444"/>
    <w:rsid w:val="0098553B"/>
    <w:rsid w:val="00985699"/>
    <w:rsid w:val="00985D98"/>
    <w:rsid w:val="00987A2C"/>
    <w:rsid w:val="009911AE"/>
    <w:rsid w:val="00991204"/>
    <w:rsid w:val="00993E85"/>
    <w:rsid w:val="0099569F"/>
    <w:rsid w:val="00995957"/>
    <w:rsid w:val="0099665F"/>
    <w:rsid w:val="009A002A"/>
    <w:rsid w:val="009A20B2"/>
    <w:rsid w:val="009A26C1"/>
    <w:rsid w:val="009A4A3B"/>
    <w:rsid w:val="009A5F95"/>
    <w:rsid w:val="009A6245"/>
    <w:rsid w:val="009A6C5E"/>
    <w:rsid w:val="009A7093"/>
    <w:rsid w:val="009B0D3D"/>
    <w:rsid w:val="009B2206"/>
    <w:rsid w:val="009B317E"/>
    <w:rsid w:val="009B31C8"/>
    <w:rsid w:val="009B3A0A"/>
    <w:rsid w:val="009B4669"/>
    <w:rsid w:val="009B705F"/>
    <w:rsid w:val="009C08B0"/>
    <w:rsid w:val="009C0B1E"/>
    <w:rsid w:val="009C1441"/>
    <w:rsid w:val="009C22C3"/>
    <w:rsid w:val="009C4C84"/>
    <w:rsid w:val="009C5215"/>
    <w:rsid w:val="009D161D"/>
    <w:rsid w:val="009D178A"/>
    <w:rsid w:val="009D2F06"/>
    <w:rsid w:val="009D3D19"/>
    <w:rsid w:val="009D4CA7"/>
    <w:rsid w:val="009D4FEF"/>
    <w:rsid w:val="009D509E"/>
    <w:rsid w:val="009D7141"/>
    <w:rsid w:val="009D73E0"/>
    <w:rsid w:val="009D7D7A"/>
    <w:rsid w:val="009E1064"/>
    <w:rsid w:val="009E3FE9"/>
    <w:rsid w:val="009E4DE7"/>
    <w:rsid w:val="009E5BA1"/>
    <w:rsid w:val="009E67F8"/>
    <w:rsid w:val="009E6B2E"/>
    <w:rsid w:val="009F1D1D"/>
    <w:rsid w:val="009F26B6"/>
    <w:rsid w:val="009F5417"/>
    <w:rsid w:val="009F5F1C"/>
    <w:rsid w:val="009F6450"/>
    <w:rsid w:val="00A023A6"/>
    <w:rsid w:val="00A03CE4"/>
    <w:rsid w:val="00A04386"/>
    <w:rsid w:val="00A05600"/>
    <w:rsid w:val="00A079C6"/>
    <w:rsid w:val="00A07C9E"/>
    <w:rsid w:val="00A10A95"/>
    <w:rsid w:val="00A10FCE"/>
    <w:rsid w:val="00A12F4A"/>
    <w:rsid w:val="00A14E3B"/>
    <w:rsid w:val="00A225F1"/>
    <w:rsid w:val="00A22C62"/>
    <w:rsid w:val="00A23FC5"/>
    <w:rsid w:val="00A25634"/>
    <w:rsid w:val="00A26DB0"/>
    <w:rsid w:val="00A272CE"/>
    <w:rsid w:val="00A33C05"/>
    <w:rsid w:val="00A34F62"/>
    <w:rsid w:val="00A34F64"/>
    <w:rsid w:val="00A36984"/>
    <w:rsid w:val="00A370FE"/>
    <w:rsid w:val="00A4199B"/>
    <w:rsid w:val="00A434A8"/>
    <w:rsid w:val="00A43640"/>
    <w:rsid w:val="00A44D19"/>
    <w:rsid w:val="00A47D2E"/>
    <w:rsid w:val="00A50644"/>
    <w:rsid w:val="00A50DCF"/>
    <w:rsid w:val="00A5173A"/>
    <w:rsid w:val="00A51AAE"/>
    <w:rsid w:val="00A543DD"/>
    <w:rsid w:val="00A567D3"/>
    <w:rsid w:val="00A5749A"/>
    <w:rsid w:val="00A57F5D"/>
    <w:rsid w:val="00A6260B"/>
    <w:rsid w:val="00A643F3"/>
    <w:rsid w:val="00A64663"/>
    <w:rsid w:val="00A669C4"/>
    <w:rsid w:val="00A674A2"/>
    <w:rsid w:val="00A67B86"/>
    <w:rsid w:val="00A7365B"/>
    <w:rsid w:val="00A757CA"/>
    <w:rsid w:val="00A7632D"/>
    <w:rsid w:val="00A82B50"/>
    <w:rsid w:val="00A82E22"/>
    <w:rsid w:val="00A85C12"/>
    <w:rsid w:val="00A869D5"/>
    <w:rsid w:val="00A906FE"/>
    <w:rsid w:val="00A909A1"/>
    <w:rsid w:val="00A945D8"/>
    <w:rsid w:val="00A94ABB"/>
    <w:rsid w:val="00A94E6D"/>
    <w:rsid w:val="00A95634"/>
    <w:rsid w:val="00A96678"/>
    <w:rsid w:val="00AA156D"/>
    <w:rsid w:val="00AA2100"/>
    <w:rsid w:val="00AA22CB"/>
    <w:rsid w:val="00AA374E"/>
    <w:rsid w:val="00AA40CE"/>
    <w:rsid w:val="00AA48F0"/>
    <w:rsid w:val="00AA66C5"/>
    <w:rsid w:val="00AA76BD"/>
    <w:rsid w:val="00AA78AA"/>
    <w:rsid w:val="00AB1912"/>
    <w:rsid w:val="00AB1C98"/>
    <w:rsid w:val="00AB230D"/>
    <w:rsid w:val="00AB2673"/>
    <w:rsid w:val="00AB31EC"/>
    <w:rsid w:val="00AB4752"/>
    <w:rsid w:val="00AB5C43"/>
    <w:rsid w:val="00AB6CD3"/>
    <w:rsid w:val="00AB7CEA"/>
    <w:rsid w:val="00AC0E42"/>
    <w:rsid w:val="00AC3B4E"/>
    <w:rsid w:val="00AC3CB0"/>
    <w:rsid w:val="00AC3D30"/>
    <w:rsid w:val="00AC475B"/>
    <w:rsid w:val="00AC4B33"/>
    <w:rsid w:val="00AC620D"/>
    <w:rsid w:val="00AC6D98"/>
    <w:rsid w:val="00AC74D9"/>
    <w:rsid w:val="00AC7D2E"/>
    <w:rsid w:val="00AD1DB2"/>
    <w:rsid w:val="00AD236F"/>
    <w:rsid w:val="00AD580C"/>
    <w:rsid w:val="00AD5C9D"/>
    <w:rsid w:val="00AD6039"/>
    <w:rsid w:val="00AD6539"/>
    <w:rsid w:val="00AE00ED"/>
    <w:rsid w:val="00AE0527"/>
    <w:rsid w:val="00AE2672"/>
    <w:rsid w:val="00AE2E3A"/>
    <w:rsid w:val="00AE46F0"/>
    <w:rsid w:val="00AE4893"/>
    <w:rsid w:val="00AE5070"/>
    <w:rsid w:val="00AE6036"/>
    <w:rsid w:val="00AE606C"/>
    <w:rsid w:val="00AF0DEE"/>
    <w:rsid w:val="00AF5521"/>
    <w:rsid w:val="00AF5EEF"/>
    <w:rsid w:val="00B02E19"/>
    <w:rsid w:val="00B03488"/>
    <w:rsid w:val="00B04344"/>
    <w:rsid w:val="00B04E84"/>
    <w:rsid w:val="00B05799"/>
    <w:rsid w:val="00B061C3"/>
    <w:rsid w:val="00B06A0C"/>
    <w:rsid w:val="00B06B20"/>
    <w:rsid w:val="00B07FF5"/>
    <w:rsid w:val="00B10B9C"/>
    <w:rsid w:val="00B11BCE"/>
    <w:rsid w:val="00B1302F"/>
    <w:rsid w:val="00B141E9"/>
    <w:rsid w:val="00B14543"/>
    <w:rsid w:val="00B1496E"/>
    <w:rsid w:val="00B15A7C"/>
    <w:rsid w:val="00B20B16"/>
    <w:rsid w:val="00B2465A"/>
    <w:rsid w:val="00B259D0"/>
    <w:rsid w:val="00B27ED4"/>
    <w:rsid w:val="00B324BC"/>
    <w:rsid w:val="00B348EE"/>
    <w:rsid w:val="00B3521C"/>
    <w:rsid w:val="00B402EC"/>
    <w:rsid w:val="00B415B5"/>
    <w:rsid w:val="00B44160"/>
    <w:rsid w:val="00B45DBA"/>
    <w:rsid w:val="00B50543"/>
    <w:rsid w:val="00B509CF"/>
    <w:rsid w:val="00B50E25"/>
    <w:rsid w:val="00B5192D"/>
    <w:rsid w:val="00B542AB"/>
    <w:rsid w:val="00B5568D"/>
    <w:rsid w:val="00B55772"/>
    <w:rsid w:val="00B56231"/>
    <w:rsid w:val="00B570BC"/>
    <w:rsid w:val="00B61B01"/>
    <w:rsid w:val="00B63BF6"/>
    <w:rsid w:val="00B64614"/>
    <w:rsid w:val="00B66285"/>
    <w:rsid w:val="00B675C2"/>
    <w:rsid w:val="00B731F5"/>
    <w:rsid w:val="00B7474A"/>
    <w:rsid w:val="00B74A74"/>
    <w:rsid w:val="00B76D1D"/>
    <w:rsid w:val="00B829B7"/>
    <w:rsid w:val="00B83C4E"/>
    <w:rsid w:val="00B853BC"/>
    <w:rsid w:val="00B863C3"/>
    <w:rsid w:val="00B87F00"/>
    <w:rsid w:val="00B9052A"/>
    <w:rsid w:val="00B90C69"/>
    <w:rsid w:val="00B94132"/>
    <w:rsid w:val="00B94CD1"/>
    <w:rsid w:val="00B95470"/>
    <w:rsid w:val="00B95ACC"/>
    <w:rsid w:val="00B96D60"/>
    <w:rsid w:val="00BA00F3"/>
    <w:rsid w:val="00BA0788"/>
    <w:rsid w:val="00BA1497"/>
    <w:rsid w:val="00BA1610"/>
    <w:rsid w:val="00BA4753"/>
    <w:rsid w:val="00BA555E"/>
    <w:rsid w:val="00BA7E52"/>
    <w:rsid w:val="00BB0BC8"/>
    <w:rsid w:val="00BB1497"/>
    <w:rsid w:val="00BB15AC"/>
    <w:rsid w:val="00BB18C6"/>
    <w:rsid w:val="00BB2992"/>
    <w:rsid w:val="00BB62C0"/>
    <w:rsid w:val="00BB7066"/>
    <w:rsid w:val="00BB77FA"/>
    <w:rsid w:val="00BC0930"/>
    <w:rsid w:val="00BC18B3"/>
    <w:rsid w:val="00BC36C6"/>
    <w:rsid w:val="00BC4C44"/>
    <w:rsid w:val="00BC59C6"/>
    <w:rsid w:val="00BC67BC"/>
    <w:rsid w:val="00BD3DD1"/>
    <w:rsid w:val="00BD4E89"/>
    <w:rsid w:val="00BD5CB6"/>
    <w:rsid w:val="00BD65DC"/>
    <w:rsid w:val="00BE18D9"/>
    <w:rsid w:val="00BE2281"/>
    <w:rsid w:val="00BE2E1F"/>
    <w:rsid w:val="00BE450E"/>
    <w:rsid w:val="00BF0DD1"/>
    <w:rsid w:val="00BF16EF"/>
    <w:rsid w:val="00BF1A16"/>
    <w:rsid w:val="00BF1A76"/>
    <w:rsid w:val="00BF1C27"/>
    <w:rsid w:val="00BF6D9E"/>
    <w:rsid w:val="00C03B35"/>
    <w:rsid w:val="00C04251"/>
    <w:rsid w:val="00C0645D"/>
    <w:rsid w:val="00C11C66"/>
    <w:rsid w:val="00C12155"/>
    <w:rsid w:val="00C12FDA"/>
    <w:rsid w:val="00C14BD2"/>
    <w:rsid w:val="00C15BCE"/>
    <w:rsid w:val="00C1638F"/>
    <w:rsid w:val="00C1655C"/>
    <w:rsid w:val="00C16DC4"/>
    <w:rsid w:val="00C215BA"/>
    <w:rsid w:val="00C22B39"/>
    <w:rsid w:val="00C24FC2"/>
    <w:rsid w:val="00C30118"/>
    <w:rsid w:val="00C30AB8"/>
    <w:rsid w:val="00C31FDC"/>
    <w:rsid w:val="00C33A8E"/>
    <w:rsid w:val="00C34350"/>
    <w:rsid w:val="00C346DA"/>
    <w:rsid w:val="00C34D7A"/>
    <w:rsid w:val="00C35626"/>
    <w:rsid w:val="00C36A78"/>
    <w:rsid w:val="00C41189"/>
    <w:rsid w:val="00C42AF3"/>
    <w:rsid w:val="00C4312B"/>
    <w:rsid w:val="00C43C32"/>
    <w:rsid w:val="00C44540"/>
    <w:rsid w:val="00C4455D"/>
    <w:rsid w:val="00C445E4"/>
    <w:rsid w:val="00C50F75"/>
    <w:rsid w:val="00C51689"/>
    <w:rsid w:val="00C51D36"/>
    <w:rsid w:val="00C525C3"/>
    <w:rsid w:val="00C5349B"/>
    <w:rsid w:val="00C5422E"/>
    <w:rsid w:val="00C543D2"/>
    <w:rsid w:val="00C54B38"/>
    <w:rsid w:val="00C560A6"/>
    <w:rsid w:val="00C5632C"/>
    <w:rsid w:val="00C57868"/>
    <w:rsid w:val="00C626AD"/>
    <w:rsid w:val="00C62F16"/>
    <w:rsid w:val="00C66180"/>
    <w:rsid w:val="00C67506"/>
    <w:rsid w:val="00C73353"/>
    <w:rsid w:val="00C73EC4"/>
    <w:rsid w:val="00C74DB2"/>
    <w:rsid w:val="00C74E69"/>
    <w:rsid w:val="00C76E69"/>
    <w:rsid w:val="00C800DC"/>
    <w:rsid w:val="00C8020A"/>
    <w:rsid w:val="00C81E5D"/>
    <w:rsid w:val="00C826C2"/>
    <w:rsid w:val="00C82C2E"/>
    <w:rsid w:val="00C854CF"/>
    <w:rsid w:val="00C8762B"/>
    <w:rsid w:val="00C9017D"/>
    <w:rsid w:val="00C902AF"/>
    <w:rsid w:val="00C9232C"/>
    <w:rsid w:val="00C97251"/>
    <w:rsid w:val="00CA0A27"/>
    <w:rsid w:val="00CB13C1"/>
    <w:rsid w:val="00CB1F9E"/>
    <w:rsid w:val="00CC7096"/>
    <w:rsid w:val="00CC7DD0"/>
    <w:rsid w:val="00CC7FDE"/>
    <w:rsid w:val="00CD0FE8"/>
    <w:rsid w:val="00CD171F"/>
    <w:rsid w:val="00CD1D59"/>
    <w:rsid w:val="00CD60A9"/>
    <w:rsid w:val="00CE2418"/>
    <w:rsid w:val="00CE278C"/>
    <w:rsid w:val="00CE3460"/>
    <w:rsid w:val="00CE3C07"/>
    <w:rsid w:val="00CF03A9"/>
    <w:rsid w:val="00CF322F"/>
    <w:rsid w:val="00CF5BD4"/>
    <w:rsid w:val="00CF5C48"/>
    <w:rsid w:val="00CF5C54"/>
    <w:rsid w:val="00D033E4"/>
    <w:rsid w:val="00D07F91"/>
    <w:rsid w:val="00D1172A"/>
    <w:rsid w:val="00D11F82"/>
    <w:rsid w:val="00D13230"/>
    <w:rsid w:val="00D13A24"/>
    <w:rsid w:val="00D15914"/>
    <w:rsid w:val="00D17663"/>
    <w:rsid w:val="00D21032"/>
    <w:rsid w:val="00D24207"/>
    <w:rsid w:val="00D252FD"/>
    <w:rsid w:val="00D256A5"/>
    <w:rsid w:val="00D25756"/>
    <w:rsid w:val="00D32E64"/>
    <w:rsid w:val="00D400F3"/>
    <w:rsid w:val="00D41C95"/>
    <w:rsid w:val="00D42339"/>
    <w:rsid w:val="00D43732"/>
    <w:rsid w:val="00D43E8A"/>
    <w:rsid w:val="00D46EE8"/>
    <w:rsid w:val="00D52114"/>
    <w:rsid w:val="00D52A67"/>
    <w:rsid w:val="00D537A2"/>
    <w:rsid w:val="00D54E26"/>
    <w:rsid w:val="00D570CA"/>
    <w:rsid w:val="00D64D08"/>
    <w:rsid w:val="00D71572"/>
    <w:rsid w:val="00D71F5D"/>
    <w:rsid w:val="00D7297F"/>
    <w:rsid w:val="00D7512A"/>
    <w:rsid w:val="00D76233"/>
    <w:rsid w:val="00D81E23"/>
    <w:rsid w:val="00D82880"/>
    <w:rsid w:val="00D82E10"/>
    <w:rsid w:val="00D83F1D"/>
    <w:rsid w:val="00D842B9"/>
    <w:rsid w:val="00D84FB9"/>
    <w:rsid w:val="00D85443"/>
    <w:rsid w:val="00D90223"/>
    <w:rsid w:val="00D938DD"/>
    <w:rsid w:val="00D979B4"/>
    <w:rsid w:val="00DA571A"/>
    <w:rsid w:val="00DA61A5"/>
    <w:rsid w:val="00DA6DEF"/>
    <w:rsid w:val="00DA732E"/>
    <w:rsid w:val="00DA746B"/>
    <w:rsid w:val="00DB1C1C"/>
    <w:rsid w:val="00DB2611"/>
    <w:rsid w:val="00DB6E44"/>
    <w:rsid w:val="00DB7D41"/>
    <w:rsid w:val="00DC043B"/>
    <w:rsid w:val="00DC0500"/>
    <w:rsid w:val="00DC0AD8"/>
    <w:rsid w:val="00DC3772"/>
    <w:rsid w:val="00DC44FA"/>
    <w:rsid w:val="00DC4DEA"/>
    <w:rsid w:val="00DD0D4C"/>
    <w:rsid w:val="00DD1F83"/>
    <w:rsid w:val="00DD3947"/>
    <w:rsid w:val="00DD399F"/>
    <w:rsid w:val="00DD5490"/>
    <w:rsid w:val="00DD55F6"/>
    <w:rsid w:val="00DD5961"/>
    <w:rsid w:val="00DD5D15"/>
    <w:rsid w:val="00DE471A"/>
    <w:rsid w:val="00DF04EC"/>
    <w:rsid w:val="00DF08BF"/>
    <w:rsid w:val="00DF0A1E"/>
    <w:rsid w:val="00DF177E"/>
    <w:rsid w:val="00DF21CF"/>
    <w:rsid w:val="00DF2911"/>
    <w:rsid w:val="00DF3858"/>
    <w:rsid w:val="00DF3CA1"/>
    <w:rsid w:val="00DF4DF9"/>
    <w:rsid w:val="00DF7721"/>
    <w:rsid w:val="00E02609"/>
    <w:rsid w:val="00E07629"/>
    <w:rsid w:val="00E106E1"/>
    <w:rsid w:val="00E14B56"/>
    <w:rsid w:val="00E154DB"/>
    <w:rsid w:val="00E15848"/>
    <w:rsid w:val="00E169BC"/>
    <w:rsid w:val="00E17BC0"/>
    <w:rsid w:val="00E21553"/>
    <w:rsid w:val="00E240E9"/>
    <w:rsid w:val="00E25D14"/>
    <w:rsid w:val="00E2602B"/>
    <w:rsid w:val="00E26D14"/>
    <w:rsid w:val="00E31AE3"/>
    <w:rsid w:val="00E32246"/>
    <w:rsid w:val="00E35FB5"/>
    <w:rsid w:val="00E366DE"/>
    <w:rsid w:val="00E41550"/>
    <w:rsid w:val="00E44E23"/>
    <w:rsid w:val="00E45849"/>
    <w:rsid w:val="00E45A11"/>
    <w:rsid w:val="00E47EF1"/>
    <w:rsid w:val="00E505F0"/>
    <w:rsid w:val="00E51D3F"/>
    <w:rsid w:val="00E5263E"/>
    <w:rsid w:val="00E55F43"/>
    <w:rsid w:val="00E60202"/>
    <w:rsid w:val="00E6163A"/>
    <w:rsid w:val="00E65188"/>
    <w:rsid w:val="00E653C7"/>
    <w:rsid w:val="00E671C1"/>
    <w:rsid w:val="00E67483"/>
    <w:rsid w:val="00E7062D"/>
    <w:rsid w:val="00E725D4"/>
    <w:rsid w:val="00E72BC4"/>
    <w:rsid w:val="00E733A4"/>
    <w:rsid w:val="00E74303"/>
    <w:rsid w:val="00E81F12"/>
    <w:rsid w:val="00E846A1"/>
    <w:rsid w:val="00E87747"/>
    <w:rsid w:val="00E91F43"/>
    <w:rsid w:val="00E93975"/>
    <w:rsid w:val="00E94173"/>
    <w:rsid w:val="00E964CC"/>
    <w:rsid w:val="00E97D7B"/>
    <w:rsid w:val="00EA1152"/>
    <w:rsid w:val="00EA2161"/>
    <w:rsid w:val="00EA29A7"/>
    <w:rsid w:val="00EA2DFE"/>
    <w:rsid w:val="00EA3E12"/>
    <w:rsid w:val="00EA45E2"/>
    <w:rsid w:val="00EA5E39"/>
    <w:rsid w:val="00EA6F5F"/>
    <w:rsid w:val="00EA7A7F"/>
    <w:rsid w:val="00EB0920"/>
    <w:rsid w:val="00EB19BF"/>
    <w:rsid w:val="00EB4312"/>
    <w:rsid w:val="00EC1DD0"/>
    <w:rsid w:val="00EC4B1D"/>
    <w:rsid w:val="00EC69D3"/>
    <w:rsid w:val="00ED0075"/>
    <w:rsid w:val="00ED1358"/>
    <w:rsid w:val="00ED231F"/>
    <w:rsid w:val="00ED3CC2"/>
    <w:rsid w:val="00ED48AE"/>
    <w:rsid w:val="00ED51AC"/>
    <w:rsid w:val="00ED7524"/>
    <w:rsid w:val="00EE0F36"/>
    <w:rsid w:val="00EE2811"/>
    <w:rsid w:val="00EE5160"/>
    <w:rsid w:val="00EE530D"/>
    <w:rsid w:val="00EF00C5"/>
    <w:rsid w:val="00EF313D"/>
    <w:rsid w:val="00EF475E"/>
    <w:rsid w:val="00F02422"/>
    <w:rsid w:val="00F02C2B"/>
    <w:rsid w:val="00F03D01"/>
    <w:rsid w:val="00F04436"/>
    <w:rsid w:val="00F07147"/>
    <w:rsid w:val="00F10C51"/>
    <w:rsid w:val="00F17A40"/>
    <w:rsid w:val="00F206A4"/>
    <w:rsid w:val="00F21A12"/>
    <w:rsid w:val="00F22763"/>
    <w:rsid w:val="00F24DD3"/>
    <w:rsid w:val="00F25D63"/>
    <w:rsid w:val="00F270CE"/>
    <w:rsid w:val="00F270E6"/>
    <w:rsid w:val="00F270F7"/>
    <w:rsid w:val="00F308B2"/>
    <w:rsid w:val="00F32421"/>
    <w:rsid w:val="00F342AF"/>
    <w:rsid w:val="00F35619"/>
    <w:rsid w:val="00F35E69"/>
    <w:rsid w:val="00F36B79"/>
    <w:rsid w:val="00F42CAA"/>
    <w:rsid w:val="00F42DC3"/>
    <w:rsid w:val="00F4551D"/>
    <w:rsid w:val="00F464C7"/>
    <w:rsid w:val="00F51D0F"/>
    <w:rsid w:val="00F538DB"/>
    <w:rsid w:val="00F53C03"/>
    <w:rsid w:val="00F5466C"/>
    <w:rsid w:val="00F63796"/>
    <w:rsid w:val="00F63C98"/>
    <w:rsid w:val="00F675F1"/>
    <w:rsid w:val="00F67BF5"/>
    <w:rsid w:val="00F67CB5"/>
    <w:rsid w:val="00F70059"/>
    <w:rsid w:val="00F779AA"/>
    <w:rsid w:val="00F77E23"/>
    <w:rsid w:val="00F80AF6"/>
    <w:rsid w:val="00F833C0"/>
    <w:rsid w:val="00F835A0"/>
    <w:rsid w:val="00F8534C"/>
    <w:rsid w:val="00F8765D"/>
    <w:rsid w:val="00F87E74"/>
    <w:rsid w:val="00F902D6"/>
    <w:rsid w:val="00F90315"/>
    <w:rsid w:val="00F92072"/>
    <w:rsid w:val="00F92B1E"/>
    <w:rsid w:val="00F93B22"/>
    <w:rsid w:val="00F94550"/>
    <w:rsid w:val="00F96035"/>
    <w:rsid w:val="00F962FA"/>
    <w:rsid w:val="00FA371A"/>
    <w:rsid w:val="00FA5DDC"/>
    <w:rsid w:val="00FB19AC"/>
    <w:rsid w:val="00FB224D"/>
    <w:rsid w:val="00FB3869"/>
    <w:rsid w:val="00FB532B"/>
    <w:rsid w:val="00FB54A9"/>
    <w:rsid w:val="00FB5C69"/>
    <w:rsid w:val="00FC57C3"/>
    <w:rsid w:val="00FC58E7"/>
    <w:rsid w:val="00FC6B57"/>
    <w:rsid w:val="00FD220C"/>
    <w:rsid w:val="00FD4F80"/>
    <w:rsid w:val="00FD6F57"/>
    <w:rsid w:val="00FE194F"/>
    <w:rsid w:val="00FE1B6E"/>
    <w:rsid w:val="00FE34A6"/>
    <w:rsid w:val="00FE3A82"/>
    <w:rsid w:val="00FE45C0"/>
    <w:rsid w:val="00FE5632"/>
    <w:rsid w:val="00FE5AEF"/>
    <w:rsid w:val="00FE6D64"/>
    <w:rsid w:val="00FF0399"/>
    <w:rsid w:val="00FF131A"/>
    <w:rsid w:val="00FF15DD"/>
    <w:rsid w:val="00FF36C9"/>
    <w:rsid w:val="00FF3BF6"/>
    <w:rsid w:val="00FF6080"/>
    <w:rsid w:val="00FF7B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colormru v:ext="edit" colors="#06f,#39f"/>
    </o:shapedefaults>
    <o:shapelayout v:ext="edit">
      <o:idmap v:ext="edit" data="1"/>
    </o:shapelayout>
  </w:shapeDefaults>
  <w:decimalSymbol w:val="."/>
  <w:listSeparator w:val=","/>
  <w14:docId w14:val="09C02623"/>
  <w15:docId w15:val="{2B52E9BE-133A-4FBA-999A-7F4E316FE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4B0"/>
    <w:pPr>
      <w:spacing w:line="360" w:lineRule="auto"/>
    </w:pPr>
    <w:rPr>
      <w:rFonts w:ascii="Arial" w:hAnsi="Arial"/>
      <w:sz w:val="20"/>
    </w:rPr>
  </w:style>
  <w:style w:type="paragraph" w:styleId="Heading1">
    <w:name w:val="heading 1"/>
    <w:aliases w:val="Heading 1 (ekos),Outline1 (EKOS),Heading 1 (EKOS),Outline1,h1,Section,heading 1,HEADING 1,Outline1 (proposal CQ),Heading 1 (tender),New Section,Section Heading"/>
    <w:next w:val="bodytextekos"/>
    <w:link w:val="Heading1Char"/>
    <w:qFormat/>
    <w:rsid w:val="00BB62C0"/>
    <w:pPr>
      <w:keepNext/>
      <w:keepLines/>
      <w:numPr>
        <w:numId w:val="1"/>
      </w:numPr>
      <w:tabs>
        <w:tab w:val="clear" w:pos="432"/>
        <w:tab w:val="num" w:pos="851"/>
      </w:tabs>
      <w:spacing w:after="240" w:line="360" w:lineRule="auto"/>
      <w:ind w:left="709" w:hanging="709"/>
      <w:outlineLvl w:val="0"/>
    </w:pPr>
    <w:rPr>
      <w:rFonts w:ascii="Arial" w:eastAsia="Times New Roman" w:hAnsi="Arial" w:cs="Times New Roman"/>
      <w:bCs/>
      <w:color w:val="0066FF"/>
      <w:kern w:val="28"/>
      <w:sz w:val="40"/>
      <w:szCs w:val="40"/>
    </w:rPr>
  </w:style>
  <w:style w:type="paragraph" w:styleId="Heading2">
    <w:name w:val="heading 2"/>
    <w:aliases w:val="Heading 2 (ekos),Outline2 (EKOS),Heading 2 (EKOS),Outline2,HAA-Section,HAA-Section1,HAA-Section2,HAA-Section3,Outline2 (proposal CQ),Heading 2 (tender),Paragraph,Main Heading,Main Headi,Para Nos"/>
    <w:next w:val="bodytextekos"/>
    <w:link w:val="Heading2Char"/>
    <w:qFormat/>
    <w:rsid w:val="00E15848"/>
    <w:pPr>
      <w:keepNext/>
      <w:keepLines/>
      <w:numPr>
        <w:ilvl w:val="1"/>
        <w:numId w:val="1"/>
      </w:numPr>
      <w:tabs>
        <w:tab w:val="clear" w:pos="576"/>
      </w:tabs>
      <w:spacing w:before="200" w:after="120" w:line="360" w:lineRule="auto"/>
      <w:ind w:left="709" w:hanging="709"/>
      <w:outlineLvl w:val="1"/>
    </w:pPr>
    <w:rPr>
      <w:rFonts w:ascii="Arial" w:eastAsia="Times New Roman" w:hAnsi="Arial" w:cs="Times New Roman"/>
      <w:bCs/>
      <w:color w:val="0066FF"/>
      <w:sz w:val="32"/>
      <w:szCs w:val="20"/>
    </w:rPr>
  </w:style>
  <w:style w:type="paragraph" w:styleId="Heading3">
    <w:name w:val="heading 3"/>
    <w:aliases w:val="Heading 3 (ekos),Outline3 (EKOS),Heading 3 (EKOS),Outline3,Oscar Faber 3,note bullet,Numbered,h3,1.2.3.,titolo 3,noraml para,Heading 3 (tender),Heading 3  (EKOS),level 2 subhead"/>
    <w:next w:val="bodytextekos"/>
    <w:link w:val="Heading3Char"/>
    <w:qFormat/>
    <w:rsid w:val="002625BE"/>
    <w:pPr>
      <w:keepNext/>
      <w:numPr>
        <w:ilvl w:val="2"/>
        <w:numId w:val="1"/>
      </w:numPr>
      <w:spacing w:before="240" w:after="240" w:line="360" w:lineRule="auto"/>
      <w:outlineLvl w:val="2"/>
    </w:pPr>
    <w:rPr>
      <w:rFonts w:ascii="Arial" w:eastAsia="Times New Roman" w:hAnsi="Arial" w:cs="Times New Roman"/>
      <w:color w:val="0066FF"/>
      <w:sz w:val="28"/>
      <w:szCs w:val="20"/>
    </w:rPr>
  </w:style>
  <w:style w:type="paragraph" w:styleId="Heading4">
    <w:name w:val="heading 4"/>
    <w:aliases w:val="(ekos)"/>
    <w:next w:val="bodytextekos"/>
    <w:link w:val="Heading4Char"/>
    <w:qFormat/>
    <w:rsid w:val="002625BE"/>
    <w:pPr>
      <w:keepNext/>
      <w:spacing w:before="240" w:after="240" w:line="360" w:lineRule="auto"/>
      <w:ind w:left="709"/>
      <w:outlineLvl w:val="3"/>
    </w:pPr>
    <w:rPr>
      <w:rFonts w:ascii="Arial" w:eastAsia="Times New Roman" w:hAnsi="Arial" w:cs="Times New Roman"/>
      <w:color w:val="0066FF"/>
      <w:sz w:val="24"/>
      <w:szCs w:val="20"/>
    </w:rPr>
  </w:style>
  <w:style w:type="paragraph" w:styleId="Heading5">
    <w:name w:val="heading 5"/>
    <w:basedOn w:val="Normal"/>
    <w:next w:val="Normal"/>
    <w:link w:val="Heading5Char"/>
    <w:qFormat/>
    <w:rsid w:val="009C1441"/>
    <w:pPr>
      <w:numPr>
        <w:ilvl w:val="4"/>
        <w:numId w:val="1"/>
      </w:numPr>
      <w:spacing w:before="240" w:after="60" w:line="240" w:lineRule="auto"/>
      <w:outlineLvl w:val="4"/>
    </w:pPr>
    <w:rPr>
      <w:rFonts w:ascii="Verdana" w:eastAsia="Times New Roman" w:hAnsi="Verdana" w:cs="Times New Roman"/>
      <w:color w:val="000080"/>
      <w:szCs w:val="20"/>
    </w:rPr>
  </w:style>
  <w:style w:type="paragraph" w:styleId="Heading6">
    <w:name w:val="heading 6"/>
    <w:basedOn w:val="Normal"/>
    <w:next w:val="Normal"/>
    <w:link w:val="Heading6Char"/>
    <w:qFormat/>
    <w:rsid w:val="009C1441"/>
    <w:pPr>
      <w:numPr>
        <w:ilvl w:val="5"/>
        <w:numId w:val="1"/>
      </w:numPr>
      <w:spacing w:before="240" w:after="60" w:line="240" w:lineRule="auto"/>
      <w:outlineLvl w:val="5"/>
    </w:pPr>
    <w:rPr>
      <w:rFonts w:ascii="Verdana" w:eastAsia="Times New Roman" w:hAnsi="Verdana" w:cs="Times New Roman"/>
      <w:i/>
      <w:szCs w:val="20"/>
    </w:rPr>
  </w:style>
  <w:style w:type="paragraph" w:styleId="Heading7">
    <w:name w:val="heading 7"/>
    <w:basedOn w:val="Normal"/>
    <w:next w:val="Normal"/>
    <w:link w:val="Heading7Char"/>
    <w:qFormat/>
    <w:rsid w:val="009C1441"/>
    <w:pPr>
      <w:numPr>
        <w:ilvl w:val="6"/>
        <w:numId w:val="1"/>
      </w:numPr>
      <w:spacing w:before="240" w:after="60" w:line="240" w:lineRule="auto"/>
      <w:outlineLvl w:val="6"/>
    </w:pPr>
    <w:rPr>
      <w:rFonts w:ascii="Verdana" w:eastAsia="Times New Roman" w:hAnsi="Verdana" w:cs="Times New Roman"/>
      <w:sz w:val="18"/>
      <w:szCs w:val="20"/>
    </w:rPr>
  </w:style>
  <w:style w:type="paragraph" w:styleId="Heading8">
    <w:name w:val="heading 8"/>
    <w:basedOn w:val="Normal"/>
    <w:next w:val="Normal"/>
    <w:link w:val="Heading8Char"/>
    <w:qFormat/>
    <w:rsid w:val="009C1441"/>
    <w:pPr>
      <w:numPr>
        <w:ilvl w:val="7"/>
        <w:numId w:val="1"/>
      </w:numPr>
      <w:spacing w:before="240" w:after="60" w:line="240" w:lineRule="auto"/>
      <w:outlineLvl w:val="7"/>
    </w:pPr>
    <w:rPr>
      <w:rFonts w:ascii="Verdana" w:eastAsia="Times New Roman" w:hAnsi="Verdana" w:cs="Times New Roman"/>
      <w:i/>
      <w:sz w:val="18"/>
      <w:szCs w:val="20"/>
    </w:rPr>
  </w:style>
  <w:style w:type="paragraph" w:styleId="Heading9">
    <w:name w:val="heading 9"/>
    <w:basedOn w:val="Normal"/>
    <w:next w:val="Normal"/>
    <w:link w:val="Heading9Char"/>
    <w:qFormat/>
    <w:rsid w:val="009C1441"/>
    <w:pPr>
      <w:numPr>
        <w:ilvl w:val="8"/>
        <w:numId w:val="1"/>
      </w:numPr>
      <w:spacing w:before="240" w:after="60" w:line="240" w:lineRule="auto"/>
      <w:outlineLvl w:val="8"/>
    </w:pPr>
    <w:rPr>
      <w:rFonts w:ascii="Verdana" w:eastAsia="Times New Roman" w:hAnsi="Verdana"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E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7EEB"/>
    <w:rPr>
      <w:rFonts w:ascii="Tahoma" w:hAnsi="Tahoma" w:cs="Tahoma"/>
      <w:sz w:val="16"/>
      <w:szCs w:val="16"/>
    </w:rPr>
  </w:style>
  <w:style w:type="character" w:styleId="Hyperlink">
    <w:name w:val="Hyperlink"/>
    <w:basedOn w:val="DefaultParagraphFont"/>
    <w:uiPriority w:val="99"/>
    <w:unhideWhenUsed/>
    <w:rsid w:val="004F109A"/>
    <w:rPr>
      <w:rFonts w:ascii="Arial" w:hAnsi="Arial"/>
      <w:color w:val="0000FF" w:themeColor="hyperlink"/>
      <w:sz w:val="20"/>
      <w:u w:val="single"/>
    </w:rPr>
  </w:style>
  <w:style w:type="paragraph" w:customStyle="1" w:styleId="frontcoveraddressekos">
    <w:name w:val="front cover address (ekos)"/>
    <w:basedOn w:val="Normal"/>
    <w:link w:val="frontcoveraddressekosChar"/>
    <w:qFormat/>
    <w:rsid w:val="004F109A"/>
    <w:pPr>
      <w:spacing w:after="0"/>
    </w:pPr>
  </w:style>
  <w:style w:type="paragraph" w:customStyle="1" w:styleId="FrontCoverReportTitleekos">
    <w:name w:val="Front Cover Report Title (ekos)"/>
    <w:basedOn w:val="Normal"/>
    <w:link w:val="FrontCoverReportTitleekosChar"/>
    <w:qFormat/>
    <w:rsid w:val="004465A1"/>
    <w:pPr>
      <w:spacing w:after="0" w:line="240" w:lineRule="auto"/>
      <w:ind w:left="-142"/>
    </w:pPr>
    <w:rPr>
      <w:color w:val="0066FF"/>
      <w:sz w:val="48"/>
      <w:szCs w:val="52"/>
    </w:rPr>
  </w:style>
  <w:style w:type="character" w:customStyle="1" w:styleId="frontcoveraddressekosChar">
    <w:name w:val="front cover address (ekos) Char"/>
    <w:basedOn w:val="DefaultParagraphFont"/>
    <w:link w:val="frontcoveraddressekos"/>
    <w:rsid w:val="004F109A"/>
    <w:rPr>
      <w:rFonts w:ascii="Arial" w:hAnsi="Arial"/>
      <w:sz w:val="20"/>
    </w:rPr>
  </w:style>
  <w:style w:type="paragraph" w:customStyle="1" w:styleId="frontcoversubheadingekos">
    <w:name w:val="front cover sub heading (ekos)"/>
    <w:basedOn w:val="FrontCoverReportTitleekos"/>
    <w:link w:val="frontcoversubheadingekosChar"/>
    <w:qFormat/>
    <w:rsid w:val="004465A1"/>
    <w:pPr>
      <w:ind w:left="0"/>
    </w:pPr>
    <w:rPr>
      <w:rFonts w:cs="Arial"/>
      <w:sz w:val="36"/>
      <w:szCs w:val="40"/>
    </w:rPr>
  </w:style>
  <w:style w:type="character" w:customStyle="1" w:styleId="FrontCoverReportTitleekosChar">
    <w:name w:val="Front Cover Report Title (ekos) Char"/>
    <w:basedOn w:val="DefaultParagraphFont"/>
    <w:link w:val="FrontCoverReportTitleekos"/>
    <w:rsid w:val="004465A1"/>
    <w:rPr>
      <w:rFonts w:ascii="Arial" w:hAnsi="Arial"/>
      <w:color w:val="0066FF"/>
      <w:sz w:val="48"/>
      <w:szCs w:val="52"/>
    </w:rPr>
  </w:style>
  <w:style w:type="paragraph" w:styleId="Header">
    <w:name w:val="header"/>
    <w:basedOn w:val="Normal"/>
    <w:link w:val="HeaderChar"/>
    <w:uiPriority w:val="99"/>
    <w:unhideWhenUsed/>
    <w:rsid w:val="009C1441"/>
    <w:pPr>
      <w:tabs>
        <w:tab w:val="center" w:pos="4513"/>
        <w:tab w:val="right" w:pos="9026"/>
      </w:tabs>
      <w:spacing w:after="0" w:line="240" w:lineRule="auto"/>
    </w:pPr>
  </w:style>
  <w:style w:type="character" w:customStyle="1" w:styleId="frontcoversubheadingekosChar">
    <w:name w:val="front cover sub heading (ekos) Char"/>
    <w:basedOn w:val="FrontCoverReportTitleekosChar"/>
    <w:link w:val="frontcoversubheadingekos"/>
    <w:rsid w:val="004465A1"/>
    <w:rPr>
      <w:rFonts w:ascii="Arial" w:hAnsi="Arial" w:cs="Arial"/>
      <w:color w:val="0066FF"/>
      <w:sz w:val="36"/>
      <w:szCs w:val="40"/>
    </w:rPr>
  </w:style>
  <w:style w:type="character" w:customStyle="1" w:styleId="HeaderChar">
    <w:name w:val="Header Char"/>
    <w:basedOn w:val="DefaultParagraphFont"/>
    <w:link w:val="Header"/>
    <w:uiPriority w:val="99"/>
    <w:rsid w:val="009C1441"/>
  </w:style>
  <w:style w:type="paragraph" w:styleId="Footer">
    <w:name w:val="footer"/>
    <w:aliases w:val="Footer (EKOS)"/>
    <w:basedOn w:val="Normal"/>
    <w:link w:val="FooterChar"/>
    <w:uiPriority w:val="99"/>
    <w:unhideWhenUsed/>
    <w:rsid w:val="00FE5632"/>
    <w:pPr>
      <w:tabs>
        <w:tab w:val="center" w:pos="4513"/>
        <w:tab w:val="right" w:pos="9026"/>
      </w:tabs>
      <w:spacing w:after="0" w:line="240" w:lineRule="auto"/>
      <w:ind w:right="357"/>
    </w:pPr>
    <w:rPr>
      <w:iCs/>
      <w:color w:val="A6A6A6" w:themeColor="background1" w:themeShade="A6"/>
      <w:sz w:val="18"/>
    </w:rPr>
  </w:style>
  <w:style w:type="character" w:customStyle="1" w:styleId="FooterChar">
    <w:name w:val="Footer Char"/>
    <w:aliases w:val="Footer (EKOS) Char"/>
    <w:basedOn w:val="DefaultParagraphFont"/>
    <w:link w:val="Footer"/>
    <w:uiPriority w:val="99"/>
    <w:rsid w:val="00FE5632"/>
    <w:rPr>
      <w:rFonts w:ascii="Arial" w:hAnsi="Arial"/>
      <w:iCs/>
      <w:color w:val="A6A6A6" w:themeColor="background1" w:themeShade="A6"/>
      <w:sz w:val="18"/>
    </w:rPr>
  </w:style>
  <w:style w:type="paragraph" w:customStyle="1" w:styleId="Contentekos">
    <w:name w:val="Content (ekos)"/>
    <w:basedOn w:val="Normal"/>
    <w:link w:val="ContentekosChar"/>
    <w:qFormat/>
    <w:rsid w:val="004465A1"/>
    <w:pPr>
      <w:spacing w:after="600" w:line="240" w:lineRule="auto"/>
    </w:pPr>
    <w:rPr>
      <w:rFonts w:cs="Arial"/>
      <w:color w:val="0066FF"/>
      <w:sz w:val="40"/>
      <w:szCs w:val="40"/>
    </w:rPr>
  </w:style>
  <w:style w:type="character" w:customStyle="1" w:styleId="Heading1Char">
    <w:name w:val="Heading 1 Char"/>
    <w:aliases w:val="Heading 1 (ekos) Char,Outline1 (EKOS) Char,Heading 1 (EKOS) Char,Outline1 Char,h1 Char,Section Char,heading 1 Char,HEADING 1 Char,Outline1 (proposal CQ) Char,Heading 1 (tender) Char,New Section Char,Section Heading Char"/>
    <w:basedOn w:val="DefaultParagraphFont"/>
    <w:link w:val="Heading1"/>
    <w:rsid w:val="00BB62C0"/>
    <w:rPr>
      <w:rFonts w:ascii="Arial" w:eastAsia="Times New Roman" w:hAnsi="Arial" w:cs="Times New Roman"/>
      <w:bCs/>
      <w:color w:val="0066FF"/>
      <w:kern w:val="28"/>
      <w:sz w:val="40"/>
      <w:szCs w:val="40"/>
    </w:rPr>
  </w:style>
  <w:style w:type="character" w:customStyle="1" w:styleId="ContentekosChar">
    <w:name w:val="Content (ekos) Char"/>
    <w:basedOn w:val="DefaultParagraphFont"/>
    <w:link w:val="Contentekos"/>
    <w:rsid w:val="004465A1"/>
    <w:rPr>
      <w:rFonts w:ascii="Arial" w:hAnsi="Arial" w:cs="Arial"/>
      <w:color w:val="0066FF"/>
      <w:sz w:val="40"/>
      <w:szCs w:val="40"/>
    </w:rPr>
  </w:style>
  <w:style w:type="character" w:customStyle="1" w:styleId="Heading2Char">
    <w:name w:val="Heading 2 Char"/>
    <w:aliases w:val="Heading 2 (ekos) Char,Outline2 (EKOS) Char,Heading 2 (EKOS) Char,Outline2 Char,HAA-Section Char,HAA-Section1 Char,HAA-Section2 Char,HAA-Section3 Char,Outline2 (proposal CQ) Char,Heading 2 (tender) Char,Paragraph Char,Main Heading Char"/>
    <w:basedOn w:val="DefaultParagraphFont"/>
    <w:link w:val="Heading2"/>
    <w:rsid w:val="00E15848"/>
    <w:rPr>
      <w:rFonts w:ascii="Arial" w:eastAsia="Times New Roman" w:hAnsi="Arial" w:cs="Times New Roman"/>
      <w:bCs/>
      <w:color w:val="0066FF"/>
      <w:sz w:val="32"/>
      <w:szCs w:val="20"/>
    </w:rPr>
  </w:style>
  <w:style w:type="character" w:customStyle="1" w:styleId="Heading3Char">
    <w:name w:val="Heading 3 Char"/>
    <w:aliases w:val="Heading 3 (ekos) Char,Outline3 (EKOS) Char,Heading 3 (EKOS) Char,Outline3 Char,Oscar Faber 3 Char,note bullet Char,Numbered Char,h3 Char,1.2.3. Char,titolo 3 Char,noraml para Char,Heading 3 (tender) Char,Heading 3  (EKOS) Char"/>
    <w:basedOn w:val="DefaultParagraphFont"/>
    <w:link w:val="Heading3"/>
    <w:rsid w:val="002625BE"/>
    <w:rPr>
      <w:rFonts w:ascii="Arial" w:eastAsia="Times New Roman" w:hAnsi="Arial" w:cs="Times New Roman"/>
      <w:color w:val="0066FF"/>
      <w:sz w:val="28"/>
      <w:szCs w:val="20"/>
    </w:rPr>
  </w:style>
  <w:style w:type="character" w:customStyle="1" w:styleId="Heading4Char">
    <w:name w:val="Heading 4 Char"/>
    <w:aliases w:val="(ekos) Char"/>
    <w:basedOn w:val="DefaultParagraphFont"/>
    <w:link w:val="Heading4"/>
    <w:rsid w:val="002625BE"/>
    <w:rPr>
      <w:rFonts w:ascii="Arial" w:eastAsia="Times New Roman" w:hAnsi="Arial" w:cs="Times New Roman"/>
      <w:color w:val="0066FF"/>
      <w:sz w:val="24"/>
      <w:szCs w:val="20"/>
    </w:rPr>
  </w:style>
  <w:style w:type="character" w:customStyle="1" w:styleId="Heading5Char">
    <w:name w:val="Heading 5 Char"/>
    <w:basedOn w:val="DefaultParagraphFont"/>
    <w:link w:val="Heading5"/>
    <w:rsid w:val="009C1441"/>
    <w:rPr>
      <w:rFonts w:ascii="Verdana" w:eastAsia="Times New Roman" w:hAnsi="Verdana" w:cs="Times New Roman"/>
      <w:color w:val="000080"/>
      <w:sz w:val="20"/>
      <w:szCs w:val="20"/>
    </w:rPr>
  </w:style>
  <w:style w:type="character" w:customStyle="1" w:styleId="Heading6Char">
    <w:name w:val="Heading 6 Char"/>
    <w:basedOn w:val="DefaultParagraphFont"/>
    <w:link w:val="Heading6"/>
    <w:rsid w:val="009C1441"/>
    <w:rPr>
      <w:rFonts w:ascii="Verdana" w:eastAsia="Times New Roman" w:hAnsi="Verdana" w:cs="Times New Roman"/>
      <w:i/>
      <w:sz w:val="20"/>
      <w:szCs w:val="20"/>
    </w:rPr>
  </w:style>
  <w:style w:type="character" w:customStyle="1" w:styleId="Heading7Char">
    <w:name w:val="Heading 7 Char"/>
    <w:basedOn w:val="DefaultParagraphFont"/>
    <w:link w:val="Heading7"/>
    <w:rsid w:val="009C1441"/>
    <w:rPr>
      <w:rFonts w:ascii="Verdana" w:eastAsia="Times New Roman" w:hAnsi="Verdana" w:cs="Times New Roman"/>
      <w:sz w:val="18"/>
      <w:szCs w:val="20"/>
    </w:rPr>
  </w:style>
  <w:style w:type="character" w:customStyle="1" w:styleId="Heading8Char">
    <w:name w:val="Heading 8 Char"/>
    <w:basedOn w:val="DefaultParagraphFont"/>
    <w:link w:val="Heading8"/>
    <w:rsid w:val="009C1441"/>
    <w:rPr>
      <w:rFonts w:ascii="Verdana" w:eastAsia="Times New Roman" w:hAnsi="Verdana" w:cs="Times New Roman"/>
      <w:i/>
      <w:sz w:val="18"/>
      <w:szCs w:val="20"/>
    </w:rPr>
  </w:style>
  <w:style w:type="character" w:customStyle="1" w:styleId="Heading9Char">
    <w:name w:val="Heading 9 Char"/>
    <w:basedOn w:val="DefaultParagraphFont"/>
    <w:link w:val="Heading9"/>
    <w:rsid w:val="009C1441"/>
    <w:rPr>
      <w:rFonts w:ascii="Verdana" w:eastAsia="Times New Roman" w:hAnsi="Verdana" w:cs="Times New Roman"/>
      <w:b/>
      <w:i/>
      <w:sz w:val="18"/>
      <w:szCs w:val="20"/>
    </w:rPr>
  </w:style>
  <w:style w:type="paragraph" w:customStyle="1" w:styleId="bodytextekos">
    <w:name w:val="body text (ekos)"/>
    <w:basedOn w:val="Normal"/>
    <w:link w:val="bodytextekosChar"/>
    <w:qFormat/>
    <w:rsid w:val="004F109A"/>
    <w:pPr>
      <w:spacing w:before="240" w:after="240"/>
      <w:ind w:left="709"/>
    </w:pPr>
  </w:style>
  <w:style w:type="table" w:customStyle="1" w:styleId="ekoslargediagram">
    <w:name w:val="ekos large diagram"/>
    <w:basedOn w:val="TableNormal"/>
    <w:uiPriority w:val="99"/>
    <w:qFormat/>
    <w:rsid w:val="00BA1610"/>
    <w:pPr>
      <w:spacing w:after="0" w:line="240" w:lineRule="auto"/>
    </w:pPr>
    <w:rPr>
      <w:rFonts w:ascii="Arial" w:hAnsi="Arial"/>
      <w:sz w:val="20"/>
    </w:rPr>
    <w:tblPr>
      <w:tblStyleRowBandSize w:val="1"/>
      <w:tblInd w:w="816" w:type="dxa"/>
      <w:tblBorders>
        <w:top w:val="single" w:sz="4" w:space="0" w:color="0000FF"/>
        <w:bottom w:val="single" w:sz="4" w:space="0" w:color="0000FF"/>
        <w:insideH w:val="single" w:sz="4" w:space="0" w:color="0066FF"/>
        <w:insideV w:val="single" w:sz="4" w:space="0" w:color="0066FF"/>
      </w:tblBorders>
    </w:tblPr>
    <w:tcPr>
      <w:vAlign w:val="bottom"/>
    </w:tcPr>
    <w:tblStylePr w:type="firstRow">
      <w:tblPr/>
      <w:tcPr>
        <w:tcBorders>
          <w:top w:val="single" w:sz="24" w:space="0" w:color="0066FF"/>
          <w:bottom w:val="single" w:sz="4" w:space="0" w:color="0066FF"/>
        </w:tcBorders>
      </w:tcPr>
    </w:tblStylePr>
    <w:tblStylePr w:type="lastRow">
      <w:tblPr/>
      <w:tcPr>
        <w:tcBorders>
          <w:bottom w:val="single" w:sz="4" w:space="0" w:color="0066FF"/>
        </w:tcBorders>
      </w:tcPr>
    </w:tblStylePr>
    <w:tblStylePr w:type="band1Horz">
      <w:tblPr/>
      <w:tcPr>
        <w:tcBorders>
          <w:top w:val="nil"/>
          <w:bottom w:val="single" w:sz="12" w:space="0" w:color="0066FF"/>
        </w:tcBorders>
      </w:tcPr>
    </w:tblStylePr>
    <w:tblStylePr w:type="band2Horz">
      <w:tblPr/>
      <w:tcPr>
        <w:tcBorders>
          <w:bottom w:val="single" w:sz="4" w:space="0" w:color="0066FF"/>
        </w:tcBorders>
      </w:tcPr>
    </w:tblStylePr>
  </w:style>
  <w:style w:type="character" w:customStyle="1" w:styleId="bodytextekosChar">
    <w:name w:val="body text (ekos) Char"/>
    <w:basedOn w:val="DefaultParagraphFont"/>
    <w:link w:val="bodytextekos"/>
    <w:rsid w:val="004F109A"/>
    <w:rPr>
      <w:rFonts w:ascii="Arial" w:hAnsi="Arial"/>
      <w:sz w:val="20"/>
    </w:rPr>
  </w:style>
  <w:style w:type="paragraph" w:customStyle="1" w:styleId="tabletextekos">
    <w:name w:val="table text (ekos)"/>
    <w:basedOn w:val="Normal"/>
    <w:link w:val="tabletextekosChar"/>
    <w:qFormat/>
    <w:rsid w:val="002625BE"/>
    <w:pPr>
      <w:spacing w:before="60" w:after="60" w:line="240" w:lineRule="auto"/>
    </w:pPr>
    <w:rPr>
      <w:sz w:val="18"/>
    </w:rPr>
  </w:style>
  <w:style w:type="table" w:customStyle="1" w:styleId="ekostable">
    <w:name w:val="ekos table"/>
    <w:basedOn w:val="TableNormal"/>
    <w:uiPriority w:val="99"/>
    <w:qFormat/>
    <w:rsid w:val="006D4B77"/>
    <w:pPr>
      <w:spacing w:after="0" w:line="240" w:lineRule="auto"/>
      <w:jc w:val="center"/>
    </w:pPr>
    <w:rPr>
      <w:rFonts w:ascii="Arial" w:hAnsi="Arial"/>
      <w:sz w:val="18"/>
    </w:rPr>
    <w:tblPr>
      <w:tblBorders>
        <w:top w:val="single" w:sz="4" w:space="0" w:color="0000FF"/>
        <w:bottom w:val="single" w:sz="4" w:space="0" w:color="0000FF"/>
        <w:insideH w:val="single" w:sz="4" w:space="0" w:color="0000FF"/>
        <w:insideV w:val="single" w:sz="4" w:space="0" w:color="0000FF"/>
      </w:tblBorders>
    </w:tblPr>
    <w:tcPr>
      <w:vAlign w:val="bottom"/>
    </w:tcPr>
    <w:tblStylePr w:type="firstRow">
      <w:rPr>
        <w:rFonts w:ascii="Arial" w:hAnsi="Arial"/>
        <w:b/>
        <w:sz w:val="18"/>
      </w:rPr>
      <w:tblPr/>
      <w:tcPr>
        <w:tcBorders>
          <w:bottom w:val="single" w:sz="24" w:space="0" w:color="0000FF"/>
        </w:tcBorders>
      </w:tcPr>
    </w:tblStylePr>
    <w:tblStylePr w:type="firstCol">
      <w:pPr>
        <w:jc w:val="left"/>
      </w:pPr>
      <w:rPr>
        <w:rFonts w:ascii="Arial" w:hAnsi="Arial"/>
        <w:sz w:val="18"/>
      </w:rPr>
    </w:tblStylePr>
  </w:style>
  <w:style w:type="character" w:customStyle="1" w:styleId="tabletextekosChar">
    <w:name w:val="table text (ekos) Char"/>
    <w:basedOn w:val="DefaultParagraphFont"/>
    <w:link w:val="tabletextekos"/>
    <w:rsid w:val="002625BE"/>
    <w:rPr>
      <w:rFonts w:ascii="Arial" w:hAnsi="Arial"/>
      <w:sz w:val="18"/>
    </w:rPr>
  </w:style>
  <w:style w:type="table" w:styleId="TableGrid">
    <w:name w:val="Table Grid"/>
    <w:basedOn w:val="TableNormal"/>
    <w:uiPriority w:val="59"/>
    <w:rsid w:val="007E6C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List-Accent2">
    <w:name w:val="Light List Accent 2"/>
    <w:basedOn w:val="TableNormal"/>
    <w:uiPriority w:val="61"/>
    <w:rsid w:val="007E6CB6"/>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4">
    <w:name w:val="Light List Accent 4"/>
    <w:basedOn w:val="TableNormal"/>
    <w:uiPriority w:val="61"/>
    <w:rsid w:val="007E6CB6"/>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TOCHeading">
    <w:name w:val="TOC Heading"/>
    <w:basedOn w:val="Heading1"/>
    <w:next w:val="Normal"/>
    <w:uiPriority w:val="39"/>
    <w:semiHidden/>
    <w:unhideWhenUsed/>
    <w:qFormat/>
    <w:rsid w:val="008016E3"/>
    <w:pPr>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rPr>
  </w:style>
  <w:style w:type="paragraph" w:styleId="TOC1">
    <w:name w:val="toc 1"/>
    <w:basedOn w:val="Normal"/>
    <w:next w:val="Normal"/>
    <w:autoRedefine/>
    <w:uiPriority w:val="39"/>
    <w:unhideWhenUsed/>
    <w:rsid w:val="004520EA"/>
    <w:pPr>
      <w:tabs>
        <w:tab w:val="left" w:pos="851"/>
        <w:tab w:val="right" w:pos="8647"/>
      </w:tabs>
      <w:spacing w:before="240" w:after="120"/>
    </w:pPr>
    <w:rPr>
      <w:noProof/>
      <w:color w:val="0066FF"/>
      <w:sz w:val="32"/>
    </w:rPr>
  </w:style>
  <w:style w:type="paragraph" w:styleId="TOC2">
    <w:name w:val="toc 2"/>
    <w:basedOn w:val="Normal"/>
    <w:next w:val="Normal"/>
    <w:autoRedefine/>
    <w:uiPriority w:val="39"/>
    <w:unhideWhenUsed/>
    <w:rsid w:val="004F109A"/>
    <w:pPr>
      <w:tabs>
        <w:tab w:val="left" w:pos="851"/>
        <w:tab w:val="right" w:pos="8647"/>
      </w:tabs>
      <w:spacing w:after="120"/>
    </w:pPr>
    <w:rPr>
      <w:noProof/>
      <w:color w:val="0000FF"/>
      <w:sz w:val="28"/>
      <w:szCs w:val="32"/>
    </w:rPr>
  </w:style>
  <w:style w:type="paragraph" w:styleId="TOC3">
    <w:name w:val="toc 3"/>
    <w:basedOn w:val="TOC2"/>
    <w:next w:val="Normal"/>
    <w:autoRedefine/>
    <w:uiPriority w:val="39"/>
    <w:unhideWhenUsed/>
    <w:rsid w:val="004F109A"/>
    <w:pPr>
      <w:tabs>
        <w:tab w:val="left" w:pos="1760"/>
      </w:tabs>
      <w:spacing w:before="240"/>
    </w:pPr>
    <w:rPr>
      <w:sz w:val="24"/>
    </w:rPr>
  </w:style>
  <w:style w:type="table" w:styleId="LightGrid-Accent5">
    <w:name w:val="Light Grid Accent 5"/>
    <w:basedOn w:val="TableNormal"/>
    <w:uiPriority w:val="62"/>
    <w:rsid w:val="00EA115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sourcetextekos">
    <w:name w:val="source text (ekos)"/>
    <w:basedOn w:val="bodytextekos"/>
    <w:link w:val="sourcetextekosChar"/>
    <w:qFormat/>
    <w:rsid w:val="003A3622"/>
    <w:pPr>
      <w:spacing w:before="40" w:after="40" w:line="240" w:lineRule="auto"/>
    </w:pPr>
    <w:rPr>
      <w:sz w:val="16"/>
      <w:szCs w:val="18"/>
    </w:rPr>
  </w:style>
  <w:style w:type="paragraph" w:styleId="FootnoteText">
    <w:name w:val="footnote text"/>
    <w:basedOn w:val="Normal"/>
    <w:link w:val="FootnoteTextChar"/>
    <w:uiPriority w:val="99"/>
    <w:semiHidden/>
    <w:unhideWhenUsed/>
    <w:rsid w:val="002F11AD"/>
    <w:pPr>
      <w:spacing w:after="0" w:line="240" w:lineRule="auto"/>
    </w:pPr>
    <w:rPr>
      <w:szCs w:val="20"/>
    </w:rPr>
  </w:style>
  <w:style w:type="character" w:customStyle="1" w:styleId="sourcetextekosChar">
    <w:name w:val="source text (ekos) Char"/>
    <w:basedOn w:val="bodytextekosChar"/>
    <w:link w:val="sourcetextekos"/>
    <w:rsid w:val="003A3622"/>
    <w:rPr>
      <w:rFonts w:ascii="Arial" w:hAnsi="Arial"/>
      <w:sz w:val="16"/>
      <w:szCs w:val="18"/>
    </w:rPr>
  </w:style>
  <w:style w:type="character" w:customStyle="1" w:styleId="FootnoteTextChar">
    <w:name w:val="Footnote Text Char"/>
    <w:basedOn w:val="DefaultParagraphFont"/>
    <w:link w:val="FootnoteText"/>
    <w:uiPriority w:val="99"/>
    <w:semiHidden/>
    <w:rsid w:val="002F11AD"/>
    <w:rPr>
      <w:rFonts w:ascii="Gill Sans MT" w:hAnsi="Gill Sans MT"/>
      <w:sz w:val="20"/>
      <w:szCs w:val="20"/>
    </w:rPr>
  </w:style>
  <w:style w:type="character" w:styleId="FootnoteReference">
    <w:name w:val="footnote reference"/>
    <w:aliases w:val="Footnote Reference (EKOS),EN Footnote Reference"/>
    <w:basedOn w:val="DefaultParagraphFont"/>
    <w:unhideWhenUsed/>
    <w:rsid w:val="00133E62"/>
    <w:rPr>
      <w:rFonts w:ascii="Arial" w:hAnsi="Arial"/>
      <w:color w:val="auto"/>
      <w:sz w:val="20"/>
      <w:vertAlign w:val="superscript"/>
    </w:rPr>
  </w:style>
  <w:style w:type="paragraph" w:customStyle="1" w:styleId="footnotetextekos">
    <w:name w:val="footnote text (ekos)"/>
    <w:basedOn w:val="FootnoteText"/>
    <w:link w:val="footnotetextekosChar"/>
    <w:uiPriority w:val="99"/>
    <w:qFormat/>
    <w:rsid w:val="00C33A8E"/>
    <w:rPr>
      <w:sz w:val="16"/>
    </w:rPr>
  </w:style>
  <w:style w:type="character" w:customStyle="1" w:styleId="footnotetextekosChar">
    <w:name w:val="footnote text (ekos) Char"/>
    <w:basedOn w:val="FootnoteTextChar"/>
    <w:link w:val="footnotetextekos"/>
    <w:uiPriority w:val="99"/>
    <w:rsid w:val="00C33A8E"/>
    <w:rPr>
      <w:rFonts w:ascii="Arial" w:hAnsi="Arial"/>
      <w:sz w:val="16"/>
      <w:szCs w:val="20"/>
    </w:rPr>
  </w:style>
  <w:style w:type="paragraph" w:styleId="TOC4">
    <w:name w:val="toc 4"/>
    <w:basedOn w:val="Normal"/>
    <w:next w:val="Normal"/>
    <w:autoRedefine/>
    <w:uiPriority w:val="39"/>
    <w:unhideWhenUsed/>
    <w:rsid w:val="004520EA"/>
    <w:pPr>
      <w:tabs>
        <w:tab w:val="right" w:pos="8647"/>
      </w:tabs>
      <w:spacing w:before="240" w:after="0"/>
      <w:ind w:left="851" w:right="-992"/>
    </w:pPr>
    <w:rPr>
      <w:noProof/>
      <w:color w:val="0066FF"/>
      <w:sz w:val="24"/>
    </w:rPr>
  </w:style>
  <w:style w:type="paragraph" w:customStyle="1" w:styleId="penpictextekos">
    <w:name w:val="pen pic text (ekos)"/>
    <w:rsid w:val="00EF00C5"/>
    <w:pPr>
      <w:pBdr>
        <w:top w:val="single" w:sz="4" w:space="1" w:color="0066FF"/>
        <w:bottom w:val="single" w:sz="4" w:space="1" w:color="0066FF"/>
      </w:pBdr>
      <w:spacing w:after="0" w:line="360" w:lineRule="auto"/>
    </w:pPr>
    <w:rPr>
      <w:rFonts w:ascii="Arial" w:eastAsia="Times New Roman" w:hAnsi="Arial" w:cs="Times New Roman"/>
      <w:bCs/>
      <w:iCs/>
      <w:color w:val="0066FF"/>
      <w:sz w:val="20"/>
      <w:szCs w:val="20"/>
    </w:rPr>
  </w:style>
  <w:style w:type="paragraph" w:customStyle="1" w:styleId="CVNameHeadingekos">
    <w:name w:val="CV Name Heading (ekos)"/>
    <w:basedOn w:val="Normal"/>
    <w:next w:val="Normal"/>
    <w:rsid w:val="002625BE"/>
    <w:pPr>
      <w:spacing w:before="120" w:after="120"/>
    </w:pPr>
    <w:rPr>
      <w:rFonts w:eastAsia="Times New Roman" w:cs="Arial"/>
      <w:color w:val="0066FF"/>
      <w:sz w:val="32"/>
      <w:szCs w:val="20"/>
    </w:rPr>
  </w:style>
  <w:style w:type="paragraph" w:customStyle="1" w:styleId="CVSubtitleekos">
    <w:name w:val="CV Subtitle (ekos)"/>
    <w:next w:val="Normal"/>
    <w:rsid w:val="002625BE"/>
    <w:pPr>
      <w:spacing w:before="120" w:after="120" w:line="360" w:lineRule="auto"/>
    </w:pPr>
    <w:rPr>
      <w:rFonts w:ascii="Arial" w:eastAsia="Times New Roman" w:hAnsi="Arial" w:cs="Times New Roman"/>
      <w:color w:val="0066FF"/>
      <w:szCs w:val="20"/>
    </w:rPr>
  </w:style>
  <w:style w:type="paragraph" w:customStyle="1" w:styleId="CVTextTableekos">
    <w:name w:val="CV Text Table (ekos)"/>
    <w:rsid w:val="004F109A"/>
    <w:pPr>
      <w:spacing w:after="0" w:line="240" w:lineRule="auto"/>
      <w:ind w:left="-113"/>
    </w:pPr>
    <w:rPr>
      <w:rFonts w:ascii="Arial" w:eastAsia="Times New Roman" w:hAnsi="Arial" w:cs="Times New Roman"/>
      <w:sz w:val="20"/>
      <w:szCs w:val="20"/>
    </w:rPr>
  </w:style>
  <w:style w:type="paragraph" w:styleId="ListParagraph">
    <w:name w:val="List Paragraph"/>
    <w:basedOn w:val="Normal"/>
    <w:link w:val="ListParagraphChar"/>
    <w:uiPriority w:val="34"/>
    <w:qFormat/>
    <w:rsid w:val="0062247E"/>
    <w:pPr>
      <w:ind w:left="720"/>
      <w:contextualSpacing/>
    </w:pPr>
  </w:style>
  <w:style w:type="paragraph" w:customStyle="1" w:styleId="CVbulletekos">
    <w:name w:val="CV bullet (ekos)"/>
    <w:basedOn w:val="Normal"/>
    <w:link w:val="CVbulletekosChar"/>
    <w:qFormat/>
    <w:rsid w:val="002625BE"/>
    <w:pPr>
      <w:numPr>
        <w:numId w:val="2"/>
      </w:numPr>
      <w:tabs>
        <w:tab w:val="clear" w:pos="360"/>
      </w:tabs>
      <w:spacing w:before="120" w:after="120" w:line="276" w:lineRule="auto"/>
    </w:pPr>
    <w:rPr>
      <w:szCs w:val="24"/>
    </w:rPr>
  </w:style>
  <w:style w:type="character" w:customStyle="1" w:styleId="CVbulletekosChar">
    <w:name w:val="CV bullet (ekos) Char"/>
    <w:basedOn w:val="DefaultParagraphFont"/>
    <w:link w:val="CVbulletekos"/>
    <w:rsid w:val="002625BE"/>
    <w:rPr>
      <w:rFonts w:ascii="Arial" w:hAnsi="Arial"/>
      <w:sz w:val="20"/>
      <w:szCs w:val="24"/>
    </w:rPr>
  </w:style>
  <w:style w:type="character" w:customStyle="1" w:styleId="ListParagraphChar">
    <w:name w:val="List Paragraph Char"/>
    <w:basedOn w:val="DefaultParagraphFont"/>
    <w:link w:val="ListParagraph"/>
    <w:uiPriority w:val="34"/>
    <w:rsid w:val="004D1AC8"/>
    <w:rPr>
      <w:rFonts w:ascii="Gill Sans MT" w:hAnsi="Gill Sans MT"/>
      <w:sz w:val="24"/>
    </w:rPr>
  </w:style>
  <w:style w:type="paragraph" w:customStyle="1" w:styleId="appendixheadingekos">
    <w:name w:val="appendix heading (ekos)"/>
    <w:basedOn w:val="ListParagraph"/>
    <w:next w:val="bodytextekos"/>
    <w:link w:val="appendixheadingekosChar"/>
    <w:rsid w:val="002625BE"/>
    <w:pPr>
      <w:spacing w:after="240"/>
      <w:ind w:left="0" w:firstLine="720"/>
    </w:pPr>
    <w:rPr>
      <w:color w:val="0066FF"/>
      <w:sz w:val="36"/>
      <w:szCs w:val="36"/>
    </w:rPr>
  </w:style>
  <w:style w:type="paragraph" w:customStyle="1" w:styleId="appendixsub-titleekos">
    <w:name w:val="appendix sub-title (ekos)"/>
    <w:basedOn w:val="appendixheadingekos"/>
    <w:link w:val="appendixsub-titleekosChar"/>
    <w:qFormat/>
    <w:rsid w:val="003633C0"/>
    <w:pPr>
      <w:spacing w:before="240"/>
    </w:pPr>
    <w:rPr>
      <w:sz w:val="28"/>
      <w:szCs w:val="28"/>
    </w:rPr>
  </w:style>
  <w:style w:type="character" w:customStyle="1" w:styleId="appendixheadingekosChar">
    <w:name w:val="appendix heading (ekos) Char"/>
    <w:basedOn w:val="ListParagraphChar"/>
    <w:link w:val="appendixheadingekos"/>
    <w:rsid w:val="002625BE"/>
    <w:rPr>
      <w:rFonts w:ascii="Arial" w:hAnsi="Arial"/>
      <w:color w:val="0066FF"/>
      <w:sz w:val="36"/>
      <w:szCs w:val="36"/>
    </w:rPr>
  </w:style>
  <w:style w:type="character" w:customStyle="1" w:styleId="appendixsub-titleekosChar">
    <w:name w:val="appendix sub-title (ekos) Char"/>
    <w:basedOn w:val="appendixheadingekosChar"/>
    <w:link w:val="appendixsub-titleekos"/>
    <w:rsid w:val="003633C0"/>
    <w:rPr>
      <w:rFonts w:ascii="Arial" w:hAnsi="Arial"/>
      <w:color w:val="0066FF"/>
      <w:sz w:val="28"/>
      <w:szCs w:val="28"/>
    </w:rPr>
  </w:style>
  <w:style w:type="paragraph" w:customStyle="1" w:styleId="Bullet1ekos">
    <w:name w:val="Bullet 1 (ekos)"/>
    <w:basedOn w:val="Normal"/>
    <w:link w:val="Bullet1ekosChar"/>
    <w:qFormat/>
    <w:rsid w:val="002625BE"/>
    <w:pPr>
      <w:numPr>
        <w:numId w:val="3"/>
      </w:numPr>
      <w:spacing w:before="120" w:after="120"/>
    </w:pPr>
  </w:style>
  <w:style w:type="paragraph" w:customStyle="1" w:styleId="Bullet2ekos">
    <w:name w:val="Bullet 2 (ekos)"/>
    <w:basedOn w:val="Bullet1ekos"/>
    <w:link w:val="Bullet2ekosChar"/>
    <w:qFormat/>
    <w:rsid w:val="00FE5632"/>
    <w:pPr>
      <w:numPr>
        <w:ilvl w:val="1"/>
      </w:numPr>
    </w:pPr>
  </w:style>
  <w:style w:type="character" w:customStyle="1" w:styleId="Bullet1ekosChar">
    <w:name w:val="Bullet 1 (ekos) Char"/>
    <w:basedOn w:val="bodytextekosChar"/>
    <w:link w:val="Bullet1ekos"/>
    <w:rsid w:val="002625BE"/>
    <w:rPr>
      <w:rFonts w:ascii="Arial" w:hAnsi="Arial"/>
      <w:sz w:val="20"/>
    </w:rPr>
  </w:style>
  <w:style w:type="paragraph" w:customStyle="1" w:styleId="Bullet3ekos">
    <w:name w:val="Bullet 3 (ekos)"/>
    <w:basedOn w:val="Bullet2ekos"/>
    <w:link w:val="Bullet3ekosChar"/>
    <w:qFormat/>
    <w:rsid w:val="00FE5632"/>
    <w:pPr>
      <w:numPr>
        <w:ilvl w:val="2"/>
      </w:numPr>
      <w:ind w:left="2863" w:hanging="357"/>
    </w:pPr>
  </w:style>
  <w:style w:type="character" w:customStyle="1" w:styleId="Bullet2ekosChar">
    <w:name w:val="Bullet 2 (ekos) Char"/>
    <w:basedOn w:val="Bullet1ekosChar"/>
    <w:link w:val="Bullet2ekos"/>
    <w:rsid w:val="00FE5632"/>
    <w:rPr>
      <w:rFonts w:ascii="Arial" w:hAnsi="Arial"/>
      <w:sz w:val="20"/>
    </w:rPr>
  </w:style>
  <w:style w:type="character" w:customStyle="1" w:styleId="Bullet3ekosChar">
    <w:name w:val="Bullet 3 (ekos) Char"/>
    <w:basedOn w:val="Bullet2ekosChar"/>
    <w:link w:val="Bullet3ekos"/>
    <w:rsid w:val="00FE5632"/>
    <w:rPr>
      <w:rFonts w:ascii="Arial" w:hAnsi="Arial"/>
      <w:sz w:val="20"/>
    </w:rPr>
  </w:style>
  <w:style w:type="paragraph" w:customStyle="1" w:styleId="ExecutiveSummaryHeading">
    <w:name w:val="Executive Summary Heading"/>
    <w:basedOn w:val="Normal"/>
    <w:next w:val="bodytextekos"/>
    <w:link w:val="ExecutiveSummaryHeadingChar"/>
    <w:qFormat/>
    <w:rsid w:val="002625BE"/>
    <w:pPr>
      <w:spacing w:before="240" w:after="240"/>
      <w:ind w:firstLine="709"/>
      <w:contextualSpacing/>
    </w:pPr>
    <w:rPr>
      <w:color w:val="0066FF"/>
      <w:sz w:val="40"/>
      <w:szCs w:val="40"/>
    </w:rPr>
  </w:style>
  <w:style w:type="character" w:customStyle="1" w:styleId="ExecutiveSummaryHeadingChar">
    <w:name w:val="Executive Summary Heading Char"/>
    <w:basedOn w:val="DefaultParagraphFont"/>
    <w:link w:val="ExecutiveSummaryHeading"/>
    <w:rsid w:val="002625BE"/>
    <w:rPr>
      <w:rFonts w:ascii="Arial" w:hAnsi="Arial"/>
      <w:color w:val="0066FF"/>
      <w:sz w:val="40"/>
      <w:szCs w:val="40"/>
    </w:rPr>
  </w:style>
  <w:style w:type="paragraph" w:customStyle="1" w:styleId="appendixtitleekos">
    <w:name w:val="appendix title (ekos)"/>
    <w:basedOn w:val="appendixheadingekos"/>
    <w:link w:val="appendixtitleekosChar"/>
    <w:qFormat/>
    <w:rsid w:val="00401EE1"/>
  </w:style>
  <w:style w:type="character" w:customStyle="1" w:styleId="appendixtitleekosChar">
    <w:name w:val="appendix title (ekos) Char"/>
    <w:basedOn w:val="appendixheadingekosChar"/>
    <w:link w:val="appendixtitleekos"/>
    <w:rsid w:val="00401EE1"/>
    <w:rPr>
      <w:rFonts w:ascii="Arial" w:hAnsi="Arial"/>
      <w:color w:val="0066FF"/>
      <w:sz w:val="36"/>
      <w:szCs w:val="36"/>
    </w:rPr>
  </w:style>
  <w:style w:type="paragraph" w:customStyle="1" w:styleId="environmentstatementekos">
    <w:name w:val="environment statement (ekos)"/>
    <w:basedOn w:val="bodytextekos"/>
    <w:link w:val="environmentstatementekosChar"/>
    <w:qFormat/>
    <w:rsid w:val="004F109A"/>
    <w:pPr>
      <w:ind w:left="0" w:right="-709"/>
      <w:jc w:val="center"/>
    </w:pPr>
    <w:rPr>
      <w:color w:val="00B050"/>
    </w:rPr>
  </w:style>
  <w:style w:type="character" w:customStyle="1" w:styleId="environmentstatementekosChar">
    <w:name w:val="environment statement (ekos) Char"/>
    <w:basedOn w:val="bodytextekosChar"/>
    <w:link w:val="environmentstatementekos"/>
    <w:rsid w:val="004F109A"/>
    <w:rPr>
      <w:rFonts w:ascii="Arial" w:hAnsi="Arial"/>
      <w:color w:val="00B050"/>
      <w:sz w:val="20"/>
    </w:rPr>
  </w:style>
  <w:style w:type="paragraph" w:customStyle="1" w:styleId="bodytextsinglespaceekos">
    <w:name w:val="body text single space (ekos)"/>
    <w:basedOn w:val="bodytextekos"/>
    <w:link w:val="bodytextsinglespaceekosChar"/>
    <w:qFormat/>
    <w:rsid w:val="00B731F5"/>
    <w:pPr>
      <w:spacing w:before="100" w:beforeAutospacing="1" w:after="100" w:afterAutospacing="1" w:line="240" w:lineRule="auto"/>
    </w:pPr>
  </w:style>
  <w:style w:type="character" w:customStyle="1" w:styleId="bodytextsinglespaceekosChar">
    <w:name w:val="body text single space (ekos) Char"/>
    <w:basedOn w:val="bodytextekosChar"/>
    <w:link w:val="bodytextsinglespaceekos"/>
    <w:rsid w:val="00B731F5"/>
    <w:rPr>
      <w:rFonts w:ascii="Arial" w:hAnsi="Arial"/>
      <w:sz w:val="20"/>
    </w:rPr>
  </w:style>
  <w:style w:type="paragraph" w:customStyle="1" w:styleId="tabletextlargeekos">
    <w:name w:val="table text large (ekos)"/>
    <w:basedOn w:val="Normal"/>
    <w:link w:val="tabletextlargeekosChar"/>
    <w:rsid w:val="00132E83"/>
    <w:pPr>
      <w:spacing w:after="160"/>
    </w:pPr>
  </w:style>
  <w:style w:type="paragraph" w:customStyle="1" w:styleId="textboxekos">
    <w:name w:val="text box (ekos)"/>
    <w:basedOn w:val="Normal"/>
    <w:link w:val="textboxekosChar"/>
    <w:qFormat/>
    <w:rsid w:val="009A7093"/>
    <w:pPr>
      <w:spacing w:before="120" w:after="120" w:line="300" w:lineRule="auto"/>
    </w:pPr>
    <w:rPr>
      <w:color w:val="FFFFFF" w:themeColor="background1"/>
      <w:sz w:val="18"/>
    </w:rPr>
  </w:style>
  <w:style w:type="character" w:customStyle="1" w:styleId="tabletextlargeekosChar">
    <w:name w:val="table text large (ekos) Char"/>
    <w:basedOn w:val="DefaultParagraphFont"/>
    <w:link w:val="tabletextlargeekos"/>
    <w:rsid w:val="00132E83"/>
    <w:rPr>
      <w:rFonts w:ascii="Arial" w:hAnsi="Arial"/>
      <w:sz w:val="20"/>
    </w:rPr>
  </w:style>
  <w:style w:type="character" w:customStyle="1" w:styleId="textboxekosChar">
    <w:name w:val="text box (ekos) Char"/>
    <w:basedOn w:val="DefaultParagraphFont"/>
    <w:link w:val="textboxekos"/>
    <w:rsid w:val="009A7093"/>
    <w:rPr>
      <w:rFonts w:ascii="Arial" w:hAnsi="Arial"/>
      <w:color w:val="FFFFFF" w:themeColor="background1"/>
      <w:sz w:val="18"/>
    </w:rPr>
  </w:style>
  <w:style w:type="table" w:styleId="LightList-Accent5">
    <w:name w:val="Light List Accent 5"/>
    <w:basedOn w:val="TableNormal"/>
    <w:uiPriority w:val="61"/>
    <w:rsid w:val="007E6CB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ekos">
    <w:name w:val="ekos"/>
    <w:basedOn w:val="TableNormal"/>
    <w:uiPriority w:val="99"/>
    <w:qFormat/>
    <w:rsid w:val="004465A1"/>
    <w:pPr>
      <w:spacing w:after="0" w:line="240" w:lineRule="auto"/>
      <w:jc w:val="center"/>
    </w:pPr>
    <w:rPr>
      <w:rFonts w:ascii="Arial" w:hAnsi="Arial"/>
      <w:sz w:val="18"/>
    </w:rPr>
    <w:tblPr>
      <w:tblStyleRowBandSize w:val="1"/>
      <w:tblStyleColBandSize w:val="1"/>
      <w:tblInd w:w="816" w:type="dxa"/>
      <w:tblBorders>
        <w:top w:val="single" w:sz="4" w:space="0" w:color="0000FF"/>
        <w:bottom w:val="single" w:sz="4" w:space="0" w:color="0000FF"/>
        <w:insideH w:val="single" w:sz="4" w:space="0" w:color="0066FF"/>
        <w:insideV w:val="single" w:sz="4" w:space="0" w:color="0066FF"/>
      </w:tblBorders>
    </w:tblPr>
    <w:tcPr>
      <w:vAlign w:val="bottom"/>
    </w:tcPr>
    <w:tblStylePr w:type="firstRow">
      <w:rPr>
        <w:rFonts w:ascii="Arial" w:hAnsi="Arial"/>
        <w:b/>
        <w:sz w:val="18"/>
      </w:rPr>
      <w:tblPr/>
      <w:tcPr>
        <w:tcBorders>
          <w:top w:val="single" w:sz="4" w:space="0" w:color="0066FF"/>
          <w:bottom w:val="single" w:sz="12" w:space="0" w:color="0066FF"/>
          <w:insideH w:val="nil"/>
          <w:insideV w:val="nil"/>
        </w:tcBorders>
      </w:tcPr>
    </w:tblStylePr>
    <w:tblStylePr w:type="lastRow">
      <w:rPr>
        <w:rFonts w:ascii="Arial" w:hAnsi="Arial"/>
        <w:sz w:val="18"/>
      </w:rPr>
      <w:tblPr/>
      <w:tcPr>
        <w:tcBorders>
          <w:bottom w:val="single" w:sz="4" w:space="0" w:color="0066FF"/>
        </w:tcBorders>
      </w:tcPr>
    </w:tblStylePr>
    <w:tblStylePr w:type="firstCol">
      <w:pPr>
        <w:jc w:val="left"/>
      </w:pPr>
      <w:rPr>
        <w:rFonts w:ascii="Arial" w:hAnsi="Arial"/>
        <w:sz w:val="18"/>
      </w:rPr>
    </w:tblStylePr>
    <w:tblStylePr w:type="lastCol">
      <w:rPr>
        <w:rFonts w:ascii="Arial" w:hAnsi="Arial"/>
        <w:sz w:val="18"/>
      </w:rPr>
    </w:tblStylePr>
    <w:tblStylePr w:type="band1Vert">
      <w:rPr>
        <w:rFonts w:ascii="Arial" w:hAnsi="Arial"/>
        <w:sz w:val="18"/>
      </w:rPr>
    </w:tblStylePr>
    <w:tblStylePr w:type="band2Vert">
      <w:rPr>
        <w:rFonts w:ascii="Arial" w:hAnsi="Arial"/>
        <w:sz w:val="18"/>
      </w:rPr>
    </w:tblStylePr>
    <w:tblStylePr w:type="band1Horz">
      <w:rPr>
        <w:rFonts w:ascii="Arial" w:hAnsi="Arial"/>
        <w:sz w:val="18"/>
      </w:rPr>
    </w:tblStylePr>
    <w:tblStylePr w:type="band2Horz">
      <w:rPr>
        <w:rFonts w:ascii="Arial" w:hAnsi="Arial"/>
        <w:sz w:val="18"/>
      </w:rPr>
    </w:tblStylePr>
  </w:style>
  <w:style w:type="numbering" w:styleId="111111">
    <w:name w:val="Outline List 2"/>
    <w:basedOn w:val="NoList"/>
    <w:rsid w:val="00970431"/>
    <w:pPr>
      <w:numPr>
        <w:numId w:val="4"/>
      </w:numPr>
    </w:pPr>
  </w:style>
  <w:style w:type="paragraph" w:styleId="NormalIndent">
    <w:name w:val="Normal Indent"/>
    <w:basedOn w:val="Normal"/>
    <w:rsid w:val="00970431"/>
    <w:pPr>
      <w:tabs>
        <w:tab w:val="right" w:pos="7371"/>
      </w:tabs>
      <w:spacing w:before="120" w:after="120"/>
    </w:pPr>
    <w:rPr>
      <w:rFonts w:eastAsia="Cambria" w:cs="Times New Roman"/>
      <w:szCs w:val="24"/>
    </w:rPr>
  </w:style>
  <w:style w:type="paragraph" w:styleId="TableofFigures">
    <w:name w:val="table of figures"/>
    <w:basedOn w:val="Normal"/>
    <w:next w:val="Normal"/>
    <w:rsid w:val="00970431"/>
    <w:pPr>
      <w:spacing w:after="0"/>
    </w:pPr>
    <w:rPr>
      <w:rFonts w:eastAsia="Cambria" w:cs="Times New Roman"/>
      <w:szCs w:val="24"/>
      <w:lang w:val="en-US"/>
    </w:rPr>
  </w:style>
  <w:style w:type="paragraph" w:customStyle="1" w:styleId="tablefiguretitleekos">
    <w:name w:val="table/figure title (ekos)"/>
    <w:basedOn w:val="bodytextekos"/>
    <w:link w:val="tablefiguretitleekosChar"/>
    <w:qFormat/>
    <w:rsid w:val="004520EA"/>
    <w:rPr>
      <w:b/>
      <w:color w:val="0066FF"/>
      <w:szCs w:val="20"/>
      <w:lang w:val="en-US" w:eastAsia="zh-TW"/>
    </w:rPr>
  </w:style>
  <w:style w:type="character" w:customStyle="1" w:styleId="tablefiguretitleekosChar">
    <w:name w:val="table/figure title (ekos) Char"/>
    <w:basedOn w:val="bodytextekosChar"/>
    <w:link w:val="tablefiguretitleekos"/>
    <w:rsid w:val="004520EA"/>
    <w:rPr>
      <w:rFonts w:ascii="Arial" w:hAnsi="Arial"/>
      <w:b/>
      <w:color w:val="0066FF"/>
      <w:sz w:val="20"/>
      <w:szCs w:val="20"/>
      <w:lang w:val="en-US" w:eastAsia="zh-TW"/>
    </w:rPr>
  </w:style>
  <w:style w:type="paragraph" w:customStyle="1" w:styleId="cvbullet2ekos">
    <w:name w:val="cv bullet 2 (ekos)"/>
    <w:basedOn w:val="CVbulletekos"/>
    <w:link w:val="cvbullet2ekosChar"/>
    <w:qFormat/>
    <w:rsid w:val="002625BE"/>
    <w:pPr>
      <w:numPr>
        <w:numId w:val="5"/>
      </w:numPr>
      <w:spacing w:line="240" w:lineRule="auto"/>
      <w:ind w:left="714" w:hanging="357"/>
      <w:jc w:val="both"/>
    </w:pPr>
    <w:rPr>
      <w:rFonts w:eastAsia="Times New Roman" w:cs="Times New Roman"/>
    </w:rPr>
  </w:style>
  <w:style w:type="character" w:customStyle="1" w:styleId="cvbullet2ekosChar">
    <w:name w:val="cv bullet 2 (ekos) Char"/>
    <w:basedOn w:val="CVbulletekosChar"/>
    <w:link w:val="cvbullet2ekos"/>
    <w:rsid w:val="002625BE"/>
    <w:rPr>
      <w:rFonts w:ascii="Arial" w:eastAsia="Times New Roman" w:hAnsi="Arial" w:cs="Times New Roman"/>
      <w:sz w:val="20"/>
      <w:szCs w:val="24"/>
    </w:rPr>
  </w:style>
  <w:style w:type="paragraph" w:customStyle="1" w:styleId="frontcoverdateekos">
    <w:name w:val="front cover date (ekos)"/>
    <w:basedOn w:val="frontcoversubheadingekos"/>
    <w:link w:val="frontcoverdateekosChar"/>
    <w:qFormat/>
    <w:rsid w:val="004465A1"/>
    <w:rPr>
      <w:sz w:val="32"/>
    </w:rPr>
  </w:style>
  <w:style w:type="character" w:customStyle="1" w:styleId="frontcoverdateekosChar">
    <w:name w:val="front cover date (ekos) Char"/>
    <w:basedOn w:val="frontcoversubheadingekosChar"/>
    <w:link w:val="frontcoverdateekos"/>
    <w:rsid w:val="004465A1"/>
    <w:rPr>
      <w:rFonts w:ascii="Arial" w:hAnsi="Arial" w:cs="Arial"/>
      <w:color w:val="0066FF"/>
      <w:sz w:val="32"/>
      <w:szCs w:val="40"/>
    </w:rPr>
  </w:style>
  <w:style w:type="character" w:styleId="CommentReference">
    <w:name w:val="annotation reference"/>
    <w:basedOn w:val="DefaultParagraphFont"/>
    <w:uiPriority w:val="99"/>
    <w:semiHidden/>
    <w:unhideWhenUsed/>
    <w:rsid w:val="00F67CB5"/>
    <w:rPr>
      <w:sz w:val="16"/>
      <w:szCs w:val="16"/>
    </w:rPr>
  </w:style>
  <w:style w:type="paragraph" w:styleId="CommentText">
    <w:name w:val="annotation text"/>
    <w:basedOn w:val="Normal"/>
    <w:link w:val="CommentTextChar"/>
    <w:uiPriority w:val="99"/>
    <w:semiHidden/>
    <w:unhideWhenUsed/>
    <w:rsid w:val="00F67CB5"/>
    <w:pPr>
      <w:spacing w:line="240" w:lineRule="auto"/>
    </w:pPr>
    <w:rPr>
      <w:szCs w:val="20"/>
    </w:rPr>
  </w:style>
  <w:style w:type="character" w:customStyle="1" w:styleId="CommentTextChar">
    <w:name w:val="Comment Text Char"/>
    <w:basedOn w:val="DefaultParagraphFont"/>
    <w:link w:val="CommentText"/>
    <w:uiPriority w:val="99"/>
    <w:semiHidden/>
    <w:rsid w:val="00F67CB5"/>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67CB5"/>
    <w:rPr>
      <w:b/>
      <w:bCs/>
    </w:rPr>
  </w:style>
  <w:style w:type="character" w:customStyle="1" w:styleId="CommentSubjectChar">
    <w:name w:val="Comment Subject Char"/>
    <w:basedOn w:val="CommentTextChar"/>
    <w:link w:val="CommentSubject"/>
    <w:uiPriority w:val="99"/>
    <w:semiHidden/>
    <w:rsid w:val="00F67CB5"/>
    <w:rPr>
      <w:rFonts w:ascii="Arial" w:hAnsi="Arial"/>
      <w:b/>
      <w:bCs/>
      <w:sz w:val="20"/>
      <w:szCs w:val="20"/>
    </w:rPr>
  </w:style>
  <w:style w:type="character" w:customStyle="1" w:styleId="apple-converted-space">
    <w:name w:val="apple-converted-space"/>
    <w:basedOn w:val="DefaultParagraphFont"/>
    <w:rsid w:val="008217D8"/>
  </w:style>
  <w:style w:type="table" w:customStyle="1" w:styleId="ekos1">
    <w:name w:val="ekos1"/>
    <w:basedOn w:val="TableNormal"/>
    <w:uiPriority w:val="99"/>
    <w:qFormat/>
    <w:rsid w:val="005D76BA"/>
    <w:pPr>
      <w:spacing w:after="0" w:line="240" w:lineRule="auto"/>
      <w:jc w:val="center"/>
    </w:pPr>
    <w:rPr>
      <w:rFonts w:ascii="Arial" w:hAnsi="Arial"/>
      <w:sz w:val="18"/>
    </w:rPr>
    <w:tblPr>
      <w:tblStyleRowBandSize w:val="1"/>
      <w:tblStyleColBandSize w:val="1"/>
      <w:tblInd w:w="816" w:type="dxa"/>
      <w:tblBorders>
        <w:top w:val="single" w:sz="4" w:space="0" w:color="0000FF"/>
        <w:bottom w:val="single" w:sz="4" w:space="0" w:color="0000FF"/>
        <w:insideH w:val="single" w:sz="4" w:space="0" w:color="0066FF"/>
        <w:insideV w:val="single" w:sz="4" w:space="0" w:color="0066FF"/>
      </w:tblBorders>
    </w:tblPr>
    <w:tcPr>
      <w:vAlign w:val="bottom"/>
    </w:tcPr>
    <w:tblStylePr w:type="firstRow">
      <w:rPr>
        <w:rFonts w:ascii="Arial" w:hAnsi="Arial"/>
        <w:b/>
        <w:sz w:val="18"/>
      </w:rPr>
      <w:tblPr/>
      <w:tcPr>
        <w:tcBorders>
          <w:top w:val="single" w:sz="4" w:space="0" w:color="0066FF"/>
          <w:bottom w:val="single" w:sz="12" w:space="0" w:color="0066FF"/>
          <w:insideH w:val="nil"/>
          <w:insideV w:val="nil"/>
        </w:tcBorders>
      </w:tcPr>
    </w:tblStylePr>
    <w:tblStylePr w:type="lastRow">
      <w:rPr>
        <w:rFonts w:ascii="Arial" w:hAnsi="Arial"/>
        <w:sz w:val="18"/>
      </w:rPr>
      <w:tblPr/>
      <w:tcPr>
        <w:tcBorders>
          <w:bottom w:val="single" w:sz="4" w:space="0" w:color="0066FF"/>
        </w:tcBorders>
      </w:tcPr>
    </w:tblStylePr>
    <w:tblStylePr w:type="firstCol">
      <w:pPr>
        <w:jc w:val="left"/>
      </w:pPr>
      <w:rPr>
        <w:rFonts w:ascii="Arial" w:hAnsi="Arial"/>
        <w:sz w:val="18"/>
      </w:rPr>
    </w:tblStylePr>
    <w:tblStylePr w:type="lastCol">
      <w:rPr>
        <w:rFonts w:ascii="Arial" w:hAnsi="Arial"/>
        <w:sz w:val="18"/>
      </w:rPr>
    </w:tblStylePr>
    <w:tblStylePr w:type="band1Vert">
      <w:rPr>
        <w:rFonts w:ascii="Arial" w:hAnsi="Arial"/>
        <w:sz w:val="18"/>
      </w:rPr>
    </w:tblStylePr>
    <w:tblStylePr w:type="band2Vert">
      <w:rPr>
        <w:rFonts w:ascii="Arial" w:hAnsi="Arial"/>
        <w:sz w:val="18"/>
      </w:rPr>
    </w:tblStylePr>
    <w:tblStylePr w:type="band1Horz">
      <w:rPr>
        <w:rFonts w:ascii="Arial" w:hAnsi="Arial"/>
        <w:sz w:val="18"/>
      </w:rPr>
    </w:tblStylePr>
    <w:tblStylePr w:type="band2Horz">
      <w:rPr>
        <w:rFonts w:ascii="Arial" w:hAnsi="Arial"/>
        <w:sz w:val="18"/>
      </w:rPr>
    </w:tblStylePr>
  </w:style>
  <w:style w:type="paragraph" w:styleId="NormalWeb">
    <w:name w:val="Normal (Web)"/>
    <w:basedOn w:val="Normal"/>
    <w:uiPriority w:val="99"/>
    <w:semiHidden/>
    <w:unhideWhenUsed/>
    <w:rsid w:val="00570C1B"/>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customStyle="1" w:styleId="ekos11">
    <w:name w:val="ekos11"/>
    <w:basedOn w:val="TableNormal"/>
    <w:uiPriority w:val="99"/>
    <w:qFormat/>
    <w:rsid w:val="00F51D0F"/>
    <w:pPr>
      <w:spacing w:after="0" w:line="240" w:lineRule="auto"/>
      <w:jc w:val="center"/>
    </w:pPr>
    <w:rPr>
      <w:rFonts w:ascii="Arial" w:hAnsi="Arial"/>
      <w:sz w:val="18"/>
    </w:rPr>
    <w:tblPr>
      <w:tblStyleRowBandSize w:val="1"/>
      <w:tblStyleColBandSize w:val="1"/>
      <w:tblInd w:w="816" w:type="dxa"/>
      <w:tblBorders>
        <w:top w:val="single" w:sz="4" w:space="0" w:color="0000FF"/>
        <w:bottom w:val="single" w:sz="4" w:space="0" w:color="0000FF"/>
        <w:insideH w:val="single" w:sz="4" w:space="0" w:color="0066FF"/>
        <w:insideV w:val="single" w:sz="4" w:space="0" w:color="0066FF"/>
      </w:tblBorders>
    </w:tblPr>
    <w:tcPr>
      <w:vAlign w:val="bottom"/>
    </w:tcPr>
    <w:tblStylePr w:type="firstRow">
      <w:rPr>
        <w:rFonts w:ascii="Arial" w:hAnsi="Arial"/>
        <w:b/>
        <w:sz w:val="18"/>
      </w:rPr>
      <w:tblPr/>
      <w:tcPr>
        <w:tcBorders>
          <w:top w:val="single" w:sz="4" w:space="0" w:color="0066FF"/>
          <w:bottom w:val="single" w:sz="12" w:space="0" w:color="0066FF"/>
          <w:insideH w:val="nil"/>
          <w:insideV w:val="nil"/>
        </w:tcBorders>
      </w:tcPr>
    </w:tblStylePr>
    <w:tblStylePr w:type="lastRow">
      <w:rPr>
        <w:rFonts w:ascii="Arial" w:hAnsi="Arial"/>
        <w:sz w:val="18"/>
      </w:rPr>
      <w:tblPr/>
      <w:tcPr>
        <w:tcBorders>
          <w:bottom w:val="single" w:sz="4" w:space="0" w:color="0066FF"/>
        </w:tcBorders>
      </w:tcPr>
    </w:tblStylePr>
    <w:tblStylePr w:type="firstCol">
      <w:pPr>
        <w:jc w:val="left"/>
      </w:pPr>
      <w:rPr>
        <w:rFonts w:ascii="Arial" w:hAnsi="Arial"/>
        <w:sz w:val="18"/>
      </w:rPr>
    </w:tblStylePr>
    <w:tblStylePr w:type="lastCol">
      <w:rPr>
        <w:rFonts w:ascii="Arial" w:hAnsi="Arial"/>
        <w:sz w:val="18"/>
      </w:rPr>
    </w:tblStylePr>
    <w:tblStylePr w:type="band1Vert">
      <w:rPr>
        <w:rFonts w:ascii="Arial" w:hAnsi="Arial"/>
        <w:sz w:val="18"/>
      </w:rPr>
    </w:tblStylePr>
    <w:tblStylePr w:type="band2Vert">
      <w:rPr>
        <w:rFonts w:ascii="Arial" w:hAnsi="Arial"/>
        <w:sz w:val="18"/>
      </w:rPr>
    </w:tblStylePr>
    <w:tblStylePr w:type="band1Horz">
      <w:rPr>
        <w:rFonts w:ascii="Arial" w:hAnsi="Arial"/>
        <w:sz w:val="18"/>
      </w:rPr>
    </w:tblStylePr>
    <w:tblStylePr w:type="band2Horz">
      <w:rPr>
        <w:rFonts w:ascii="Arial" w:hAnsi="Arial"/>
        <w:sz w:val="18"/>
      </w:rPr>
    </w:tblStylePr>
  </w:style>
  <w:style w:type="paragraph" w:styleId="Revision">
    <w:name w:val="Revision"/>
    <w:hidden/>
    <w:uiPriority w:val="99"/>
    <w:semiHidden/>
    <w:rsid w:val="00D84FB9"/>
    <w:pPr>
      <w:spacing w:after="0" w:line="240" w:lineRule="auto"/>
    </w:pPr>
    <w:rPr>
      <w:rFonts w:ascii="Arial" w:hAnsi="Arial"/>
      <w:sz w:val="20"/>
    </w:rPr>
  </w:style>
  <w:style w:type="character" w:styleId="Emphasis">
    <w:name w:val="Emphasis"/>
    <w:basedOn w:val="DefaultParagraphFont"/>
    <w:uiPriority w:val="20"/>
    <w:qFormat/>
    <w:rsid w:val="005A16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91335">
      <w:bodyDiv w:val="1"/>
      <w:marLeft w:val="0"/>
      <w:marRight w:val="0"/>
      <w:marTop w:val="0"/>
      <w:marBottom w:val="0"/>
      <w:divBdr>
        <w:top w:val="none" w:sz="0" w:space="0" w:color="auto"/>
        <w:left w:val="none" w:sz="0" w:space="0" w:color="auto"/>
        <w:bottom w:val="none" w:sz="0" w:space="0" w:color="auto"/>
        <w:right w:val="none" w:sz="0" w:space="0" w:color="auto"/>
      </w:divBdr>
    </w:div>
    <w:div w:id="38668630">
      <w:bodyDiv w:val="1"/>
      <w:marLeft w:val="0"/>
      <w:marRight w:val="0"/>
      <w:marTop w:val="0"/>
      <w:marBottom w:val="0"/>
      <w:divBdr>
        <w:top w:val="none" w:sz="0" w:space="0" w:color="auto"/>
        <w:left w:val="none" w:sz="0" w:space="0" w:color="auto"/>
        <w:bottom w:val="none" w:sz="0" w:space="0" w:color="auto"/>
        <w:right w:val="none" w:sz="0" w:space="0" w:color="auto"/>
      </w:divBdr>
    </w:div>
    <w:div w:id="40247584">
      <w:bodyDiv w:val="1"/>
      <w:marLeft w:val="0"/>
      <w:marRight w:val="0"/>
      <w:marTop w:val="0"/>
      <w:marBottom w:val="0"/>
      <w:divBdr>
        <w:top w:val="none" w:sz="0" w:space="0" w:color="auto"/>
        <w:left w:val="none" w:sz="0" w:space="0" w:color="auto"/>
        <w:bottom w:val="none" w:sz="0" w:space="0" w:color="auto"/>
        <w:right w:val="none" w:sz="0" w:space="0" w:color="auto"/>
      </w:divBdr>
    </w:div>
    <w:div w:id="97875085">
      <w:bodyDiv w:val="1"/>
      <w:marLeft w:val="0"/>
      <w:marRight w:val="0"/>
      <w:marTop w:val="0"/>
      <w:marBottom w:val="0"/>
      <w:divBdr>
        <w:top w:val="none" w:sz="0" w:space="0" w:color="auto"/>
        <w:left w:val="none" w:sz="0" w:space="0" w:color="auto"/>
        <w:bottom w:val="none" w:sz="0" w:space="0" w:color="auto"/>
        <w:right w:val="none" w:sz="0" w:space="0" w:color="auto"/>
      </w:divBdr>
    </w:div>
    <w:div w:id="173109521">
      <w:bodyDiv w:val="1"/>
      <w:marLeft w:val="0"/>
      <w:marRight w:val="0"/>
      <w:marTop w:val="0"/>
      <w:marBottom w:val="0"/>
      <w:divBdr>
        <w:top w:val="none" w:sz="0" w:space="0" w:color="auto"/>
        <w:left w:val="none" w:sz="0" w:space="0" w:color="auto"/>
        <w:bottom w:val="none" w:sz="0" w:space="0" w:color="auto"/>
        <w:right w:val="none" w:sz="0" w:space="0" w:color="auto"/>
      </w:divBdr>
    </w:div>
    <w:div w:id="181865908">
      <w:bodyDiv w:val="1"/>
      <w:marLeft w:val="0"/>
      <w:marRight w:val="0"/>
      <w:marTop w:val="0"/>
      <w:marBottom w:val="0"/>
      <w:divBdr>
        <w:top w:val="none" w:sz="0" w:space="0" w:color="auto"/>
        <w:left w:val="none" w:sz="0" w:space="0" w:color="auto"/>
        <w:bottom w:val="none" w:sz="0" w:space="0" w:color="auto"/>
        <w:right w:val="none" w:sz="0" w:space="0" w:color="auto"/>
      </w:divBdr>
    </w:div>
    <w:div w:id="188766295">
      <w:bodyDiv w:val="1"/>
      <w:marLeft w:val="0"/>
      <w:marRight w:val="0"/>
      <w:marTop w:val="0"/>
      <w:marBottom w:val="0"/>
      <w:divBdr>
        <w:top w:val="none" w:sz="0" w:space="0" w:color="auto"/>
        <w:left w:val="none" w:sz="0" w:space="0" w:color="auto"/>
        <w:bottom w:val="none" w:sz="0" w:space="0" w:color="auto"/>
        <w:right w:val="none" w:sz="0" w:space="0" w:color="auto"/>
      </w:divBdr>
    </w:div>
    <w:div w:id="205337593">
      <w:bodyDiv w:val="1"/>
      <w:marLeft w:val="0"/>
      <w:marRight w:val="0"/>
      <w:marTop w:val="0"/>
      <w:marBottom w:val="0"/>
      <w:divBdr>
        <w:top w:val="none" w:sz="0" w:space="0" w:color="auto"/>
        <w:left w:val="none" w:sz="0" w:space="0" w:color="auto"/>
        <w:bottom w:val="none" w:sz="0" w:space="0" w:color="auto"/>
        <w:right w:val="none" w:sz="0" w:space="0" w:color="auto"/>
      </w:divBdr>
    </w:div>
    <w:div w:id="207571950">
      <w:bodyDiv w:val="1"/>
      <w:marLeft w:val="0"/>
      <w:marRight w:val="0"/>
      <w:marTop w:val="0"/>
      <w:marBottom w:val="0"/>
      <w:divBdr>
        <w:top w:val="none" w:sz="0" w:space="0" w:color="auto"/>
        <w:left w:val="none" w:sz="0" w:space="0" w:color="auto"/>
        <w:bottom w:val="none" w:sz="0" w:space="0" w:color="auto"/>
        <w:right w:val="none" w:sz="0" w:space="0" w:color="auto"/>
      </w:divBdr>
    </w:div>
    <w:div w:id="240071043">
      <w:bodyDiv w:val="1"/>
      <w:marLeft w:val="0"/>
      <w:marRight w:val="0"/>
      <w:marTop w:val="0"/>
      <w:marBottom w:val="0"/>
      <w:divBdr>
        <w:top w:val="none" w:sz="0" w:space="0" w:color="auto"/>
        <w:left w:val="none" w:sz="0" w:space="0" w:color="auto"/>
        <w:bottom w:val="none" w:sz="0" w:space="0" w:color="auto"/>
        <w:right w:val="none" w:sz="0" w:space="0" w:color="auto"/>
      </w:divBdr>
    </w:div>
    <w:div w:id="286351091">
      <w:bodyDiv w:val="1"/>
      <w:marLeft w:val="0"/>
      <w:marRight w:val="0"/>
      <w:marTop w:val="0"/>
      <w:marBottom w:val="0"/>
      <w:divBdr>
        <w:top w:val="none" w:sz="0" w:space="0" w:color="auto"/>
        <w:left w:val="none" w:sz="0" w:space="0" w:color="auto"/>
        <w:bottom w:val="none" w:sz="0" w:space="0" w:color="auto"/>
        <w:right w:val="none" w:sz="0" w:space="0" w:color="auto"/>
      </w:divBdr>
    </w:div>
    <w:div w:id="294258504">
      <w:bodyDiv w:val="1"/>
      <w:marLeft w:val="0"/>
      <w:marRight w:val="0"/>
      <w:marTop w:val="0"/>
      <w:marBottom w:val="0"/>
      <w:divBdr>
        <w:top w:val="none" w:sz="0" w:space="0" w:color="auto"/>
        <w:left w:val="none" w:sz="0" w:space="0" w:color="auto"/>
        <w:bottom w:val="none" w:sz="0" w:space="0" w:color="auto"/>
        <w:right w:val="none" w:sz="0" w:space="0" w:color="auto"/>
      </w:divBdr>
    </w:div>
    <w:div w:id="351566320">
      <w:bodyDiv w:val="1"/>
      <w:marLeft w:val="0"/>
      <w:marRight w:val="0"/>
      <w:marTop w:val="0"/>
      <w:marBottom w:val="0"/>
      <w:divBdr>
        <w:top w:val="none" w:sz="0" w:space="0" w:color="auto"/>
        <w:left w:val="none" w:sz="0" w:space="0" w:color="auto"/>
        <w:bottom w:val="none" w:sz="0" w:space="0" w:color="auto"/>
        <w:right w:val="none" w:sz="0" w:space="0" w:color="auto"/>
      </w:divBdr>
    </w:div>
    <w:div w:id="409347067">
      <w:bodyDiv w:val="1"/>
      <w:marLeft w:val="0"/>
      <w:marRight w:val="0"/>
      <w:marTop w:val="0"/>
      <w:marBottom w:val="0"/>
      <w:divBdr>
        <w:top w:val="none" w:sz="0" w:space="0" w:color="auto"/>
        <w:left w:val="none" w:sz="0" w:space="0" w:color="auto"/>
        <w:bottom w:val="none" w:sz="0" w:space="0" w:color="auto"/>
        <w:right w:val="none" w:sz="0" w:space="0" w:color="auto"/>
      </w:divBdr>
    </w:div>
    <w:div w:id="427963355">
      <w:bodyDiv w:val="1"/>
      <w:marLeft w:val="0"/>
      <w:marRight w:val="0"/>
      <w:marTop w:val="0"/>
      <w:marBottom w:val="0"/>
      <w:divBdr>
        <w:top w:val="none" w:sz="0" w:space="0" w:color="auto"/>
        <w:left w:val="none" w:sz="0" w:space="0" w:color="auto"/>
        <w:bottom w:val="none" w:sz="0" w:space="0" w:color="auto"/>
        <w:right w:val="none" w:sz="0" w:space="0" w:color="auto"/>
      </w:divBdr>
    </w:div>
    <w:div w:id="432749244">
      <w:bodyDiv w:val="1"/>
      <w:marLeft w:val="0"/>
      <w:marRight w:val="0"/>
      <w:marTop w:val="0"/>
      <w:marBottom w:val="0"/>
      <w:divBdr>
        <w:top w:val="none" w:sz="0" w:space="0" w:color="auto"/>
        <w:left w:val="none" w:sz="0" w:space="0" w:color="auto"/>
        <w:bottom w:val="none" w:sz="0" w:space="0" w:color="auto"/>
        <w:right w:val="none" w:sz="0" w:space="0" w:color="auto"/>
      </w:divBdr>
    </w:div>
    <w:div w:id="448398974">
      <w:bodyDiv w:val="1"/>
      <w:marLeft w:val="0"/>
      <w:marRight w:val="0"/>
      <w:marTop w:val="0"/>
      <w:marBottom w:val="0"/>
      <w:divBdr>
        <w:top w:val="none" w:sz="0" w:space="0" w:color="auto"/>
        <w:left w:val="none" w:sz="0" w:space="0" w:color="auto"/>
        <w:bottom w:val="none" w:sz="0" w:space="0" w:color="auto"/>
        <w:right w:val="none" w:sz="0" w:space="0" w:color="auto"/>
      </w:divBdr>
    </w:div>
    <w:div w:id="468740801">
      <w:bodyDiv w:val="1"/>
      <w:marLeft w:val="0"/>
      <w:marRight w:val="0"/>
      <w:marTop w:val="0"/>
      <w:marBottom w:val="0"/>
      <w:divBdr>
        <w:top w:val="none" w:sz="0" w:space="0" w:color="auto"/>
        <w:left w:val="none" w:sz="0" w:space="0" w:color="auto"/>
        <w:bottom w:val="none" w:sz="0" w:space="0" w:color="auto"/>
        <w:right w:val="none" w:sz="0" w:space="0" w:color="auto"/>
      </w:divBdr>
    </w:div>
    <w:div w:id="484122975">
      <w:bodyDiv w:val="1"/>
      <w:marLeft w:val="0"/>
      <w:marRight w:val="0"/>
      <w:marTop w:val="0"/>
      <w:marBottom w:val="0"/>
      <w:divBdr>
        <w:top w:val="none" w:sz="0" w:space="0" w:color="auto"/>
        <w:left w:val="none" w:sz="0" w:space="0" w:color="auto"/>
        <w:bottom w:val="none" w:sz="0" w:space="0" w:color="auto"/>
        <w:right w:val="none" w:sz="0" w:space="0" w:color="auto"/>
      </w:divBdr>
    </w:div>
    <w:div w:id="487015562">
      <w:bodyDiv w:val="1"/>
      <w:marLeft w:val="0"/>
      <w:marRight w:val="0"/>
      <w:marTop w:val="0"/>
      <w:marBottom w:val="0"/>
      <w:divBdr>
        <w:top w:val="none" w:sz="0" w:space="0" w:color="auto"/>
        <w:left w:val="none" w:sz="0" w:space="0" w:color="auto"/>
        <w:bottom w:val="none" w:sz="0" w:space="0" w:color="auto"/>
        <w:right w:val="none" w:sz="0" w:space="0" w:color="auto"/>
      </w:divBdr>
    </w:div>
    <w:div w:id="509221528">
      <w:bodyDiv w:val="1"/>
      <w:marLeft w:val="0"/>
      <w:marRight w:val="0"/>
      <w:marTop w:val="0"/>
      <w:marBottom w:val="0"/>
      <w:divBdr>
        <w:top w:val="none" w:sz="0" w:space="0" w:color="auto"/>
        <w:left w:val="none" w:sz="0" w:space="0" w:color="auto"/>
        <w:bottom w:val="none" w:sz="0" w:space="0" w:color="auto"/>
        <w:right w:val="none" w:sz="0" w:space="0" w:color="auto"/>
      </w:divBdr>
    </w:div>
    <w:div w:id="518854946">
      <w:bodyDiv w:val="1"/>
      <w:marLeft w:val="0"/>
      <w:marRight w:val="0"/>
      <w:marTop w:val="0"/>
      <w:marBottom w:val="0"/>
      <w:divBdr>
        <w:top w:val="none" w:sz="0" w:space="0" w:color="auto"/>
        <w:left w:val="none" w:sz="0" w:space="0" w:color="auto"/>
        <w:bottom w:val="none" w:sz="0" w:space="0" w:color="auto"/>
        <w:right w:val="none" w:sz="0" w:space="0" w:color="auto"/>
      </w:divBdr>
    </w:div>
    <w:div w:id="522325840">
      <w:bodyDiv w:val="1"/>
      <w:marLeft w:val="0"/>
      <w:marRight w:val="0"/>
      <w:marTop w:val="0"/>
      <w:marBottom w:val="0"/>
      <w:divBdr>
        <w:top w:val="none" w:sz="0" w:space="0" w:color="auto"/>
        <w:left w:val="none" w:sz="0" w:space="0" w:color="auto"/>
        <w:bottom w:val="none" w:sz="0" w:space="0" w:color="auto"/>
        <w:right w:val="none" w:sz="0" w:space="0" w:color="auto"/>
      </w:divBdr>
    </w:div>
    <w:div w:id="558052173">
      <w:bodyDiv w:val="1"/>
      <w:marLeft w:val="0"/>
      <w:marRight w:val="0"/>
      <w:marTop w:val="0"/>
      <w:marBottom w:val="0"/>
      <w:divBdr>
        <w:top w:val="none" w:sz="0" w:space="0" w:color="auto"/>
        <w:left w:val="none" w:sz="0" w:space="0" w:color="auto"/>
        <w:bottom w:val="none" w:sz="0" w:space="0" w:color="auto"/>
        <w:right w:val="none" w:sz="0" w:space="0" w:color="auto"/>
      </w:divBdr>
    </w:div>
    <w:div w:id="562642464">
      <w:bodyDiv w:val="1"/>
      <w:marLeft w:val="0"/>
      <w:marRight w:val="0"/>
      <w:marTop w:val="0"/>
      <w:marBottom w:val="0"/>
      <w:divBdr>
        <w:top w:val="none" w:sz="0" w:space="0" w:color="auto"/>
        <w:left w:val="none" w:sz="0" w:space="0" w:color="auto"/>
        <w:bottom w:val="none" w:sz="0" w:space="0" w:color="auto"/>
        <w:right w:val="none" w:sz="0" w:space="0" w:color="auto"/>
      </w:divBdr>
    </w:div>
    <w:div w:id="602303921">
      <w:bodyDiv w:val="1"/>
      <w:marLeft w:val="0"/>
      <w:marRight w:val="0"/>
      <w:marTop w:val="0"/>
      <w:marBottom w:val="0"/>
      <w:divBdr>
        <w:top w:val="none" w:sz="0" w:space="0" w:color="auto"/>
        <w:left w:val="none" w:sz="0" w:space="0" w:color="auto"/>
        <w:bottom w:val="none" w:sz="0" w:space="0" w:color="auto"/>
        <w:right w:val="none" w:sz="0" w:space="0" w:color="auto"/>
      </w:divBdr>
    </w:div>
    <w:div w:id="641429767">
      <w:bodyDiv w:val="1"/>
      <w:marLeft w:val="0"/>
      <w:marRight w:val="0"/>
      <w:marTop w:val="0"/>
      <w:marBottom w:val="0"/>
      <w:divBdr>
        <w:top w:val="none" w:sz="0" w:space="0" w:color="auto"/>
        <w:left w:val="none" w:sz="0" w:space="0" w:color="auto"/>
        <w:bottom w:val="none" w:sz="0" w:space="0" w:color="auto"/>
        <w:right w:val="none" w:sz="0" w:space="0" w:color="auto"/>
      </w:divBdr>
    </w:div>
    <w:div w:id="660743471">
      <w:bodyDiv w:val="1"/>
      <w:marLeft w:val="0"/>
      <w:marRight w:val="0"/>
      <w:marTop w:val="0"/>
      <w:marBottom w:val="0"/>
      <w:divBdr>
        <w:top w:val="none" w:sz="0" w:space="0" w:color="auto"/>
        <w:left w:val="none" w:sz="0" w:space="0" w:color="auto"/>
        <w:bottom w:val="none" w:sz="0" w:space="0" w:color="auto"/>
        <w:right w:val="none" w:sz="0" w:space="0" w:color="auto"/>
      </w:divBdr>
    </w:div>
    <w:div w:id="770055307">
      <w:bodyDiv w:val="1"/>
      <w:marLeft w:val="0"/>
      <w:marRight w:val="0"/>
      <w:marTop w:val="0"/>
      <w:marBottom w:val="0"/>
      <w:divBdr>
        <w:top w:val="none" w:sz="0" w:space="0" w:color="auto"/>
        <w:left w:val="none" w:sz="0" w:space="0" w:color="auto"/>
        <w:bottom w:val="none" w:sz="0" w:space="0" w:color="auto"/>
        <w:right w:val="none" w:sz="0" w:space="0" w:color="auto"/>
      </w:divBdr>
    </w:div>
    <w:div w:id="809710729">
      <w:bodyDiv w:val="1"/>
      <w:marLeft w:val="0"/>
      <w:marRight w:val="0"/>
      <w:marTop w:val="0"/>
      <w:marBottom w:val="0"/>
      <w:divBdr>
        <w:top w:val="none" w:sz="0" w:space="0" w:color="auto"/>
        <w:left w:val="none" w:sz="0" w:space="0" w:color="auto"/>
        <w:bottom w:val="none" w:sz="0" w:space="0" w:color="auto"/>
        <w:right w:val="none" w:sz="0" w:space="0" w:color="auto"/>
      </w:divBdr>
    </w:div>
    <w:div w:id="814489940">
      <w:bodyDiv w:val="1"/>
      <w:marLeft w:val="0"/>
      <w:marRight w:val="0"/>
      <w:marTop w:val="0"/>
      <w:marBottom w:val="0"/>
      <w:divBdr>
        <w:top w:val="none" w:sz="0" w:space="0" w:color="auto"/>
        <w:left w:val="none" w:sz="0" w:space="0" w:color="auto"/>
        <w:bottom w:val="none" w:sz="0" w:space="0" w:color="auto"/>
        <w:right w:val="none" w:sz="0" w:space="0" w:color="auto"/>
      </w:divBdr>
    </w:div>
    <w:div w:id="834995668">
      <w:bodyDiv w:val="1"/>
      <w:marLeft w:val="0"/>
      <w:marRight w:val="0"/>
      <w:marTop w:val="0"/>
      <w:marBottom w:val="0"/>
      <w:divBdr>
        <w:top w:val="none" w:sz="0" w:space="0" w:color="auto"/>
        <w:left w:val="none" w:sz="0" w:space="0" w:color="auto"/>
        <w:bottom w:val="none" w:sz="0" w:space="0" w:color="auto"/>
        <w:right w:val="none" w:sz="0" w:space="0" w:color="auto"/>
      </w:divBdr>
    </w:div>
    <w:div w:id="839658644">
      <w:bodyDiv w:val="1"/>
      <w:marLeft w:val="0"/>
      <w:marRight w:val="0"/>
      <w:marTop w:val="0"/>
      <w:marBottom w:val="0"/>
      <w:divBdr>
        <w:top w:val="none" w:sz="0" w:space="0" w:color="auto"/>
        <w:left w:val="none" w:sz="0" w:space="0" w:color="auto"/>
        <w:bottom w:val="none" w:sz="0" w:space="0" w:color="auto"/>
        <w:right w:val="none" w:sz="0" w:space="0" w:color="auto"/>
      </w:divBdr>
    </w:div>
    <w:div w:id="871646884">
      <w:bodyDiv w:val="1"/>
      <w:marLeft w:val="0"/>
      <w:marRight w:val="0"/>
      <w:marTop w:val="0"/>
      <w:marBottom w:val="0"/>
      <w:divBdr>
        <w:top w:val="none" w:sz="0" w:space="0" w:color="auto"/>
        <w:left w:val="none" w:sz="0" w:space="0" w:color="auto"/>
        <w:bottom w:val="none" w:sz="0" w:space="0" w:color="auto"/>
        <w:right w:val="none" w:sz="0" w:space="0" w:color="auto"/>
      </w:divBdr>
    </w:div>
    <w:div w:id="945845852">
      <w:bodyDiv w:val="1"/>
      <w:marLeft w:val="0"/>
      <w:marRight w:val="0"/>
      <w:marTop w:val="0"/>
      <w:marBottom w:val="0"/>
      <w:divBdr>
        <w:top w:val="none" w:sz="0" w:space="0" w:color="auto"/>
        <w:left w:val="none" w:sz="0" w:space="0" w:color="auto"/>
        <w:bottom w:val="none" w:sz="0" w:space="0" w:color="auto"/>
        <w:right w:val="none" w:sz="0" w:space="0" w:color="auto"/>
      </w:divBdr>
    </w:div>
    <w:div w:id="1006861777">
      <w:bodyDiv w:val="1"/>
      <w:marLeft w:val="0"/>
      <w:marRight w:val="0"/>
      <w:marTop w:val="0"/>
      <w:marBottom w:val="0"/>
      <w:divBdr>
        <w:top w:val="none" w:sz="0" w:space="0" w:color="auto"/>
        <w:left w:val="none" w:sz="0" w:space="0" w:color="auto"/>
        <w:bottom w:val="none" w:sz="0" w:space="0" w:color="auto"/>
        <w:right w:val="none" w:sz="0" w:space="0" w:color="auto"/>
      </w:divBdr>
    </w:div>
    <w:div w:id="1102186578">
      <w:bodyDiv w:val="1"/>
      <w:marLeft w:val="0"/>
      <w:marRight w:val="0"/>
      <w:marTop w:val="0"/>
      <w:marBottom w:val="0"/>
      <w:divBdr>
        <w:top w:val="none" w:sz="0" w:space="0" w:color="auto"/>
        <w:left w:val="none" w:sz="0" w:space="0" w:color="auto"/>
        <w:bottom w:val="none" w:sz="0" w:space="0" w:color="auto"/>
        <w:right w:val="none" w:sz="0" w:space="0" w:color="auto"/>
      </w:divBdr>
    </w:div>
    <w:div w:id="1114448167">
      <w:bodyDiv w:val="1"/>
      <w:marLeft w:val="0"/>
      <w:marRight w:val="0"/>
      <w:marTop w:val="0"/>
      <w:marBottom w:val="0"/>
      <w:divBdr>
        <w:top w:val="none" w:sz="0" w:space="0" w:color="auto"/>
        <w:left w:val="none" w:sz="0" w:space="0" w:color="auto"/>
        <w:bottom w:val="none" w:sz="0" w:space="0" w:color="auto"/>
        <w:right w:val="none" w:sz="0" w:space="0" w:color="auto"/>
      </w:divBdr>
    </w:div>
    <w:div w:id="1114790022">
      <w:bodyDiv w:val="1"/>
      <w:marLeft w:val="0"/>
      <w:marRight w:val="0"/>
      <w:marTop w:val="0"/>
      <w:marBottom w:val="0"/>
      <w:divBdr>
        <w:top w:val="none" w:sz="0" w:space="0" w:color="auto"/>
        <w:left w:val="none" w:sz="0" w:space="0" w:color="auto"/>
        <w:bottom w:val="none" w:sz="0" w:space="0" w:color="auto"/>
        <w:right w:val="none" w:sz="0" w:space="0" w:color="auto"/>
      </w:divBdr>
    </w:div>
    <w:div w:id="1142428280">
      <w:bodyDiv w:val="1"/>
      <w:marLeft w:val="0"/>
      <w:marRight w:val="0"/>
      <w:marTop w:val="0"/>
      <w:marBottom w:val="0"/>
      <w:divBdr>
        <w:top w:val="none" w:sz="0" w:space="0" w:color="auto"/>
        <w:left w:val="none" w:sz="0" w:space="0" w:color="auto"/>
        <w:bottom w:val="none" w:sz="0" w:space="0" w:color="auto"/>
        <w:right w:val="none" w:sz="0" w:space="0" w:color="auto"/>
      </w:divBdr>
    </w:div>
    <w:div w:id="1150320403">
      <w:bodyDiv w:val="1"/>
      <w:marLeft w:val="0"/>
      <w:marRight w:val="0"/>
      <w:marTop w:val="0"/>
      <w:marBottom w:val="0"/>
      <w:divBdr>
        <w:top w:val="none" w:sz="0" w:space="0" w:color="auto"/>
        <w:left w:val="none" w:sz="0" w:space="0" w:color="auto"/>
        <w:bottom w:val="none" w:sz="0" w:space="0" w:color="auto"/>
        <w:right w:val="none" w:sz="0" w:space="0" w:color="auto"/>
      </w:divBdr>
    </w:div>
    <w:div w:id="1188134012">
      <w:bodyDiv w:val="1"/>
      <w:marLeft w:val="0"/>
      <w:marRight w:val="0"/>
      <w:marTop w:val="0"/>
      <w:marBottom w:val="0"/>
      <w:divBdr>
        <w:top w:val="none" w:sz="0" w:space="0" w:color="auto"/>
        <w:left w:val="none" w:sz="0" w:space="0" w:color="auto"/>
        <w:bottom w:val="none" w:sz="0" w:space="0" w:color="auto"/>
        <w:right w:val="none" w:sz="0" w:space="0" w:color="auto"/>
      </w:divBdr>
    </w:div>
    <w:div w:id="1218395483">
      <w:bodyDiv w:val="1"/>
      <w:marLeft w:val="0"/>
      <w:marRight w:val="0"/>
      <w:marTop w:val="0"/>
      <w:marBottom w:val="0"/>
      <w:divBdr>
        <w:top w:val="none" w:sz="0" w:space="0" w:color="auto"/>
        <w:left w:val="none" w:sz="0" w:space="0" w:color="auto"/>
        <w:bottom w:val="none" w:sz="0" w:space="0" w:color="auto"/>
        <w:right w:val="none" w:sz="0" w:space="0" w:color="auto"/>
      </w:divBdr>
    </w:div>
    <w:div w:id="1278485793">
      <w:bodyDiv w:val="1"/>
      <w:marLeft w:val="0"/>
      <w:marRight w:val="0"/>
      <w:marTop w:val="0"/>
      <w:marBottom w:val="0"/>
      <w:divBdr>
        <w:top w:val="none" w:sz="0" w:space="0" w:color="auto"/>
        <w:left w:val="none" w:sz="0" w:space="0" w:color="auto"/>
        <w:bottom w:val="none" w:sz="0" w:space="0" w:color="auto"/>
        <w:right w:val="none" w:sz="0" w:space="0" w:color="auto"/>
      </w:divBdr>
    </w:div>
    <w:div w:id="1327902695">
      <w:bodyDiv w:val="1"/>
      <w:marLeft w:val="0"/>
      <w:marRight w:val="0"/>
      <w:marTop w:val="0"/>
      <w:marBottom w:val="0"/>
      <w:divBdr>
        <w:top w:val="none" w:sz="0" w:space="0" w:color="auto"/>
        <w:left w:val="none" w:sz="0" w:space="0" w:color="auto"/>
        <w:bottom w:val="none" w:sz="0" w:space="0" w:color="auto"/>
        <w:right w:val="none" w:sz="0" w:space="0" w:color="auto"/>
      </w:divBdr>
    </w:div>
    <w:div w:id="1366711571">
      <w:bodyDiv w:val="1"/>
      <w:marLeft w:val="0"/>
      <w:marRight w:val="0"/>
      <w:marTop w:val="0"/>
      <w:marBottom w:val="0"/>
      <w:divBdr>
        <w:top w:val="none" w:sz="0" w:space="0" w:color="auto"/>
        <w:left w:val="none" w:sz="0" w:space="0" w:color="auto"/>
        <w:bottom w:val="none" w:sz="0" w:space="0" w:color="auto"/>
        <w:right w:val="none" w:sz="0" w:space="0" w:color="auto"/>
      </w:divBdr>
    </w:div>
    <w:div w:id="1382248713">
      <w:bodyDiv w:val="1"/>
      <w:marLeft w:val="0"/>
      <w:marRight w:val="0"/>
      <w:marTop w:val="0"/>
      <w:marBottom w:val="0"/>
      <w:divBdr>
        <w:top w:val="none" w:sz="0" w:space="0" w:color="auto"/>
        <w:left w:val="none" w:sz="0" w:space="0" w:color="auto"/>
        <w:bottom w:val="none" w:sz="0" w:space="0" w:color="auto"/>
        <w:right w:val="none" w:sz="0" w:space="0" w:color="auto"/>
      </w:divBdr>
    </w:div>
    <w:div w:id="1400441043">
      <w:bodyDiv w:val="1"/>
      <w:marLeft w:val="0"/>
      <w:marRight w:val="0"/>
      <w:marTop w:val="0"/>
      <w:marBottom w:val="0"/>
      <w:divBdr>
        <w:top w:val="none" w:sz="0" w:space="0" w:color="auto"/>
        <w:left w:val="none" w:sz="0" w:space="0" w:color="auto"/>
        <w:bottom w:val="none" w:sz="0" w:space="0" w:color="auto"/>
        <w:right w:val="none" w:sz="0" w:space="0" w:color="auto"/>
      </w:divBdr>
    </w:div>
    <w:div w:id="1409035251">
      <w:bodyDiv w:val="1"/>
      <w:marLeft w:val="0"/>
      <w:marRight w:val="0"/>
      <w:marTop w:val="0"/>
      <w:marBottom w:val="0"/>
      <w:divBdr>
        <w:top w:val="none" w:sz="0" w:space="0" w:color="auto"/>
        <w:left w:val="none" w:sz="0" w:space="0" w:color="auto"/>
        <w:bottom w:val="none" w:sz="0" w:space="0" w:color="auto"/>
        <w:right w:val="none" w:sz="0" w:space="0" w:color="auto"/>
      </w:divBdr>
      <w:divsChild>
        <w:div w:id="1278177657">
          <w:marLeft w:val="576"/>
          <w:marRight w:val="0"/>
          <w:marTop w:val="0"/>
          <w:marBottom w:val="0"/>
          <w:divBdr>
            <w:top w:val="none" w:sz="0" w:space="0" w:color="auto"/>
            <w:left w:val="none" w:sz="0" w:space="0" w:color="auto"/>
            <w:bottom w:val="none" w:sz="0" w:space="0" w:color="auto"/>
            <w:right w:val="none" w:sz="0" w:space="0" w:color="auto"/>
          </w:divBdr>
        </w:div>
      </w:divsChild>
    </w:div>
    <w:div w:id="1419523985">
      <w:bodyDiv w:val="1"/>
      <w:marLeft w:val="0"/>
      <w:marRight w:val="0"/>
      <w:marTop w:val="0"/>
      <w:marBottom w:val="0"/>
      <w:divBdr>
        <w:top w:val="none" w:sz="0" w:space="0" w:color="auto"/>
        <w:left w:val="none" w:sz="0" w:space="0" w:color="auto"/>
        <w:bottom w:val="none" w:sz="0" w:space="0" w:color="auto"/>
        <w:right w:val="none" w:sz="0" w:space="0" w:color="auto"/>
      </w:divBdr>
    </w:div>
    <w:div w:id="1588920983">
      <w:bodyDiv w:val="1"/>
      <w:marLeft w:val="0"/>
      <w:marRight w:val="0"/>
      <w:marTop w:val="0"/>
      <w:marBottom w:val="0"/>
      <w:divBdr>
        <w:top w:val="none" w:sz="0" w:space="0" w:color="auto"/>
        <w:left w:val="none" w:sz="0" w:space="0" w:color="auto"/>
        <w:bottom w:val="none" w:sz="0" w:space="0" w:color="auto"/>
        <w:right w:val="none" w:sz="0" w:space="0" w:color="auto"/>
      </w:divBdr>
    </w:div>
    <w:div w:id="1605457367">
      <w:bodyDiv w:val="1"/>
      <w:marLeft w:val="0"/>
      <w:marRight w:val="0"/>
      <w:marTop w:val="0"/>
      <w:marBottom w:val="0"/>
      <w:divBdr>
        <w:top w:val="none" w:sz="0" w:space="0" w:color="auto"/>
        <w:left w:val="none" w:sz="0" w:space="0" w:color="auto"/>
        <w:bottom w:val="none" w:sz="0" w:space="0" w:color="auto"/>
        <w:right w:val="none" w:sz="0" w:space="0" w:color="auto"/>
      </w:divBdr>
    </w:div>
    <w:div w:id="1637760189">
      <w:bodyDiv w:val="1"/>
      <w:marLeft w:val="0"/>
      <w:marRight w:val="0"/>
      <w:marTop w:val="0"/>
      <w:marBottom w:val="0"/>
      <w:divBdr>
        <w:top w:val="none" w:sz="0" w:space="0" w:color="auto"/>
        <w:left w:val="none" w:sz="0" w:space="0" w:color="auto"/>
        <w:bottom w:val="none" w:sz="0" w:space="0" w:color="auto"/>
        <w:right w:val="none" w:sz="0" w:space="0" w:color="auto"/>
      </w:divBdr>
    </w:div>
    <w:div w:id="1708600283">
      <w:bodyDiv w:val="1"/>
      <w:marLeft w:val="0"/>
      <w:marRight w:val="0"/>
      <w:marTop w:val="0"/>
      <w:marBottom w:val="0"/>
      <w:divBdr>
        <w:top w:val="none" w:sz="0" w:space="0" w:color="auto"/>
        <w:left w:val="none" w:sz="0" w:space="0" w:color="auto"/>
        <w:bottom w:val="none" w:sz="0" w:space="0" w:color="auto"/>
        <w:right w:val="none" w:sz="0" w:space="0" w:color="auto"/>
      </w:divBdr>
    </w:div>
    <w:div w:id="1739403872">
      <w:bodyDiv w:val="1"/>
      <w:marLeft w:val="0"/>
      <w:marRight w:val="0"/>
      <w:marTop w:val="0"/>
      <w:marBottom w:val="0"/>
      <w:divBdr>
        <w:top w:val="none" w:sz="0" w:space="0" w:color="auto"/>
        <w:left w:val="none" w:sz="0" w:space="0" w:color="auto"/>
        <w:bottom w:val="none" w:sz="0" w:space="0" w:color="auto"/>
        <w:right w:val="none" w:sz="0" w:space="0" w:color="auto"/>
      </w:divBdr>
    </w:div>
    <w:div w:id="1835753278">
      <w:bodyDiv w:val="1"/>
      <w:marLeft w:val="0"/>
      <w:marRight w:val="0"/>
      <w:marTop w:val="0"/>
      <w:marBottom w:val="0"/>
      <w:divBdr>
        <w:top w:val="none" w:sz="0" w:space="0" w:color="auto"/>
        <w:left w:val="none" w:sz="0" w:space="0" w:color="auto"/>
        <w:bottom w:val="none" w:sz="0" w:space="0" w:color="auto"/>
        <w:right w:val="none" w:sz="0" w:space="0" w:color="auto"/>
      </w:divBdr>
    </w:div>
    <w:div w:id="1852602151">
      <w:bodyDiv w:val="1"/>
      <w:marLeft w:val="0"/>
      <w:marRight w:val="0"/>
      <w:marTop w:val="0"/>
      <w:marBottom w:val="0"/>
      <w:divBdr>
        <w:top w:val="none" w:sz="0" w:space="0" w:color="auto"/>
        <w:left w:val="none" w:sz="0" w:space="0" w:color="auto"/>
        <w:bottom w:val="none" w:sz="0" w:space="0" w:color="auto"/>
        <w:right w:val="none" w:sz="0" w:space="0" w:color="auto"/>
      </w:divBdr>
    </w:div>
    <w:div w:id="1875344971">
      <w:bodyDiv w:val="1"/>
      <w:marLeft w:val="0"/>
      <w:marRight w:val="0"/>
      <w:marTop w:val="0"/>
      <w:marBottom w:val="0"/>
      <w:divBdr>
        <w:top w:val="none" w:sz="0" w:space="0" w:color="auto"/>
        <w:left w:val="none" w:sz="0" w:space="0" w:color="auto"/>
        <w:bottom w:val="none" w:sz="0" w:space="0" w:color="auto"/>
        <w:right w:val="none" w:sz="0" w:space="0" w:color="auto"/>
      </w:divBdr>
    </w:div>
    <w:div w:id="1903176989">
      <w:bodyDiv w:val="1"/>
      <w:marLeft w:val="0"/>
      <w:marRight w:val="0"/>
      <w:marTop w:val="0"/>
      <w:marBottom w:val="0"/>
      <w:divBdr>
        <w:top w:val="none" w:sz="0" w:space="0" w:color="auto"/>
        <w:left w:val="none" w:sz="0" w:space="0" w:color="auto"/>
        <w:bottom w:val="none" w:sz="0" w:space="0" w:color="auto"/>
        <w:right w:val="none" w:sz="0" w:space="0" w:color="auto"/>
      </w:divBdr>
    </w:div>
    <w:div w:id="1905093711">
      <w:bodyDiv w:val="1"/>
      <w:marLeft w:val="0"/>
      <w:marRight w:val="0"/>
      <w:marTop w:val="0"/>
      <w:marBottom w:val="0"/>
      <w:divBdr>
        <w:top w:val="none" w:sz="0" w:space="0" w:color="auto"/>
        <w:left w:val="none" w:sz="0" w:space="0" w:color="auto"/>
        <w:bottom w:val="none" w:sz="0" w:space="0" w:color="auto"/>
        <w:right w:val="none" w:sz="0" w:space="0" w:color="auto"/>
      </w:divBdr>
    </w:div>
    <w:div w:id="1947804103">
      <w:bodyDiv w:val="1"/>
      <w:marLeft w:val="0"/>
      <w:marRight w:val="0"/>
      <w:marTop w:val="0"/>
      <w:marBottom w:val="0"/>
      <w:divBdr>
        <w:top w:val="none" w:sz="0" w:space="0" w:color="auto"/>
        <w:left w:val="none" w:sz="0" w:space="0" w:color="auto"/>
        <w:bottom w:val="none" w:sz="0" w:space="0" w:color="auto"/>
        <w:right w:val="none" w:sz="0" w:space="0" w:color="auto"/>
      </w:divBdr>
    </w:div>
    <w:div w:id="1990210257">
      <w:bodyDiv w:val="1"/>
      <w:marLeft w:val="0"/>
      <w:marRight w:val="0"/>
      <w:marTop w:val="0"/>
      <w:marBottom w:val="0"/>
      <w:divBdr>
        <w:top w:val="none" w:sz="0" w:space="0" w:color="auto"/>
        <w:left w:val="none" w:sz="0" w:space="0" w:color="auto"/>
        <w:bottom w:val="none" w:sz="0" w:space="0" w:color="auto"/>
        <w:right w:val="none" w:sz="0" w:space="0" w:color="auto"/>
      </w:divBdr>
    </w:div>
    <w:div w:id="1999576347">
      <w:bodyDiv w:val="1"/>
      <w:marLeft w:val="0"/>
      <w:marRight w:val="0"/>
      <w:marTop w:val="0"/>
      <w:marBottom w:val="0"/>
      <w:divBdr>
        <w:top w:val="none" w:sz="0" w:space="0" w:color="auto"/>
        <w:left w:val="none" w:sz="0" w:space="0" w:color="auto"/>
        <w:bottom w:val="none" w:sz="0" w:space="0" w:color="auto"/>
        <w:right w:val="none" w:sz="0" w:space="0" w:color="auto"/>
      </w:divBdr>
    </w:div>
    <w:div w:id="2001082548">
      <w:bodyDiv w:val="1"/>
      <w:marLeft w:val="0"/>
      <w:marRight w:val="0"/>
      <w:marTop w:val="0"/>
      <w:marBottom w:val="0"/>
      <w:divBdr>
        <w:top w:val="none" w:sz="0" w:space="0" w:color="auto"/>
        <w:left w:val="none" w:sz="0" w:space="0" w:color="auto"/>
        <w:bottom w:val="none" w:sz="0" w:space="0" w:color="auto"/>
        <w:right w:val="none" w:sz="0" w:space="0" w:color="auto"/>
      </w:divBdr>
    </w:div>
    <w:div w:id="2039037398">
      <w:bodyDiv w:val="1"/>
      <w:marLeft w:val="0"/>
      <w:marRight w:val="0"/>
      <w:marTop w:val="0"/>
      <w:marBottom w:val="0"/>
      <w:divBdr>
        <w:top w:val="none" w:sz="0" w:space="0" w:color="auto"/>
        <w:left w:val="none" w:sz="0" w:space="0" w:color="auto"/>
        <w:bottom w:val="none" w:sz="0" w:space="0" w:color="auto"/>
        <w:right w:val="none" w:sz="0" w:space="0" w:color="auto"/>
      </w:divBdr>
    </w:div>
    <w:div w:id="2087532291">
      <w:bodyDiv w:val="1"/>
      <w:marLeft w:val="0"/>
      <w:marRight w:val="0"/>
      <w:marTop w:val="0"/>
      <w:marBottom w:val="0"/>
      <w:divBdr>
        <w:top w:val="none" w:sz="0" w:space="0" w:color="auto"/>
        <w:left w:val="none" w:sz="0" w:space="0" w:color="auto"/>
        <w:bottom w:val="none" w:sz="0" w:space="0" w:color="auto"/>
        <w:right w:val="none" w:sz="0" w:space="0" w:color="auto"/>
      </w:divBdr>
    </w:div>
    <w:div w:id="2089424051">
      <w:bodyDiv w:val="1"/>
      <w:marLeft w:val="0"/>
      <w:marRight w:val="0"/>
      <w:marTop w:val="0"/>
      <w:marBottom w:val="0"/>
      <w:divBdr>
        <w:top w:val="none" w:sz="0" w:space="0" w:color="auto"/>
        <w:left w:val="none" w:sz="0" w:space="0" w:color="auto"/>
        <w:bottom w:val="none" w:sz="0" w:space="0" w:color="auto"/>
        <w:right w:val="none" w:sz="0" w:space="0" w:color="auto"/>
      </w:divBdr>
    </w:div>
    <w:div w:id="2130316700">
      <w:bodyDiv w:val="1"/>
      <w:marLeft w:val="0"/>
      <w:marRight w:val="0"/>
      <w:marTop w:val="0"/>
      <w:marBottom w:val="0"/>
      <w:divBdr>
        <w:top w:val="none" w:sz="0" w:space="0" w:color="auto"/>
        <w:left w:val="none" w:sz="0" w:space="0" w:color="auto"/>
        <w:bottom w:val="none" w:sz="0" w:space="0" w:color="auto"/>
        <w:right w:val="none" w:sz="0" w:space="0" w:color="auto"/>
      </w:divBdr>
    </w:div>
    <w:div w:id="213235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header" Target="header1.xml"/><Relationship Id="rId39" Type="http://schemas.openxmlformats.org/officeDocument/2006/relationships/image" Target="media/image13.emf"/><Relationship Id="rId21" Type="http://schemas.openxmlformats.org/officeDocument/2006/relationships/diagramColors" Target="diagrams/colors2.xml"/><Relationship Id="rId34" Type="http://schemas.openxmlformats.org/officeDocument/2006/relationships/image" Target="media/image9.emf"/><Relationship Id="rId42" Type="http://schemas.openxmlformats.org/officeDocument/2006/relationships/image" Target="media/image15.emf"/><Relationship Id="rId47" Type="http://schemas.openxmlformats.org/officeDocument/2006/relationships/image" Target="media/image20.emf"/><Relationship Id="rId50" Type="http://schemas.openxmlformats.org/officeDocument/2006/relationships/image" Target="media/image23.emf"/><Relationship Id="rId55"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yperlink" Target="mailto:nicola.graham@ekos.co.uk" TargetMode="External"/><Relationship Id="rId17" Type="http://schemas.microsoft.com/office/2007/relationships/diagramDrawing" Target="diagrams/drawing1.xml"/><Relationship Id="rId25" Type="http://schemas.openxmlformats.org/officeDocument/2006/relationships/hyperlink" Target="http://www.gov.scot/Topics/Statistics/Browse/Business/Corporate/table5sic07" TargetMode="External"/><Relationship Id="rId33" Type="http://schemas.openxmlformats.org/officeDocument/2006/relationships/chart" Target="charts/chart3.xml"/><Relationship Id="rId38" Type="http://schemas.openxmlformats.org/officeDocument/2006/relationships/image" Target="media/image12.emf"/><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5.png"/><Relationship Id="rId41" Type="http://schemas.openxmlformats.org/officeDocument/2006/relationships/chart" Target="charts/chart5.xml"/><Relationship Id="rId54"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hris.kelly@ekos.co.uk" TargetMode="External"/><Relationship Id="rId24" Type="http://schemas.openxmlformats.org/officeDocument/2006/relationships/image" Target="media/image3.png"/><Relationship Id="rId32" Type="http://schemas.openxmlformats.org/officeDocument/2006/relationships/image" Target="media/image8.png"/><Relationship Id="rId37" Type="http://schemas.openxmlformats.org/officeDocument/2006/relationships/chart" Target="charts/chart4.xml"/><Relationship Id="rId40" Type="http://schemas.openxmlformats.org/officeDocument/2006/relationships/image" Target="media/image14.emf"/><Relationship Id="rId45" Type="http://schemas.openxmlformats.org/officeDocument/2006/relationships/image" Target="media/image18.emf"/><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1.xml"/><Relationship Id="rId28" Type="http://schemas.openxmlformats.org/officeDocument/2006/relationships/chart" Target="charts/chart2.xml"/><Relationship Id="rId36" Type="http://schemas.openxmlformats.org/officeDocument/2006/relationships/image" Target="media/image11.emf"/><Relationship Id="rId49" Type="http://schemas.openxmlformats.org/officeDocument/2006/relationships/image" Target="media/image22.emf"/><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Layout" Target="diagrams/layout2.xml"/><Relationship Id="rId31" Type="http://schemas.openxmlformats.org/officeDocument/2006/relationships/image" Target="media/image7.png"/><Relationship Id="rId44" Type="http://schemas.openxmlformats.org/officeDocument/2006/relationships/image" Target="media/image17.emf"/><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ekos-consultants.co.uk" TargetMode="External"/><Relationship Id="rId14" Type="http://schemas.openxmlformats.org/officeDocument/2006/relationships/diagramLayout" Target="diagrams/layout1.xml"/><Relationship Id="rId22" Type="http://schemas.microsoft.com/office/2007/relationships/diagramDrawing" Target="diagrams/drawing2.xml"/><Relationship Id="rId27" Type="http://schemas.openxmlformats.org/officeDocument/2006/relationships/footer" Target="footer1.xml"/><Relationship Id="rId30" Type="http://schemas.openxmlformats.org/officeDocument/2006/relationships/image" Target="media/image6.emf"/><Relationship Id="rId35" Type="http://schemas.openxmlformats.org/officeDocument/2006/relationships/image" Target="media/image10.emf"/><Relationship Id="rId43" Type="http://schemas.openxmlformats.org/officeDocument/2006/relationships/image" Target="media/image16.emf"/><Relationship Id="rId48" Type="http://schemas.openxmlformats.org/officeDocument/2006/relationships/image" Target="media/image21.emf"/><Relationship Id="rId56" Type="http://schemas.openxmlformats.org/officeDocument/2006/relationships/chart" Target="charts/chart9.xml"/><Relationship Id="rId8" Type="http://schemas.openxmlformats.org/officeDocument/2006/relationships/image" Target="media/image1.png"/><Relationship Id="rId51" Type="http://schemas.openxmlformats.org/officeDocument/2006/relationships/chart" Target="charts/chart6.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gov.scot/Resource/0048/00484439.pdf" TargetMode="External"/><Relationship Id="rId3" Type="http://schemas.openxmlformats.org/officeDocument/2006/relationships/hyperlink" Target="http://www.gov.scot/Resource/0042/00421478.pdf" TargetMode="External"/><Relationship Id="rId7" Type="http://schemas.openxmlformats.org/officeDocument/2006/relationships/hyperlink" Target="http://www.gov.scot/Publications/2015/03/5984" TargetMode="External"/><Relationship Id="rId2" Type="http://schemas.openxmlformats.org/officeDocument/2006/relationships/hyperlink" Target="http://www.gov.scot/resource/doc/981/0114237.pdf" TargetMode="External"/><Relationship Id="rId1" Type="http://schemas.openxmlformats.org/officeDocument/2006/relationships/hyperlink" Target="http://www.gov.scot/resource/doc/357756/0120893.pdf" TargetMode="External"/><Relationship Id="rId6" Type="http://schemas.openxmlformats.org/officeDocument/2006/relationships/hyperlink" Target="http://www.legislation.gov.uk/asp/2014/12/pdfs/asp_20140012_en.pdf" TargetMode="External"/><Relationship Id="rId5" Type="http://schemas.openxmlformats.org/officeDocument/2006/relationships/hyperlink" Target="http://www.gov.scot/Resource/0046/00464455.pdf" TargetMode="External"/><Relationship Id="rId10" Type="http://schemas.openxmlformats.org/officeDocument/2006/relationships/hyperlink" Target="http://www.gov.scot/resource/doc/256155/0076031.pdf" TargetMode="External"/><Relationship Id="rId4" Type="http://schemas.openxmlformats.org/officeDocument/2006/relationships/hyperlink" Target="file:///\\EKOSSBS3\Company%20Shared%20Folder\files\2015\Live%20Jobs\SFC%20-%20KTP%20Evaluation\Reporting\www.gov.scot\resource\0043\00438045.pdf" TargetMode="External"/><Relationship Id="rId9" Type="http://schemas.openxmlformats.org/officeDocument/2006/relationships/hyperlink" Target="http://www.gov.scot/Resource/0048/004891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Y:\EKOS%20Templates\Report%20Template%20(no%20bumpf).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manualLayout>
                  <c:x val="-4.1666666666666692E-2"/>
                  <c:y val="4.62962962962964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8.3333333333333367E-3"/>
                  <c:y val="4.16666666666666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777777777777981E-2"/>
                  <c:y val="-3.2407407407407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1666666666666782E-2"/>
                  <c:y val="-4.62962962962964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9444444444444545E-2"/>
                  <c:y val="-5.09259259259259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888888888889034E-2"/>
                  <c:y val="-2.77777777777779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Registrations!$A$6:$A$11</c:f>
              <c:strCache>
                <c:ptCount val="6"/>
                <c:pt idx="0">
                  <c:v>March 2014</c:v>
                </c:pt>
                <c:pt idx="1">
                  <c:v>September 2014</c:v>
                </c:pt>
                <c:pt idx="2">
                  <c:v>December 2014</c:v>
                </c:pt>
                <c:pt idx="3">
                  <c:v>March 2015</c:v>
                </c:pt>
                <c:pt idx="4">
                  <c:v>June 2015</c:v>
                </c:pt>
                <c:pt idx="5">
                  <c:v>September 2015</c:v>
                </c:pt>
              </c:strCache>
            </c:strRef>
          </c:cat>
          <c:val>
            <c:numRef>
              <c:f>Registrations!$B$6:$B$11</c:f>
              <c:numCache>
                <c:formatCode>_-* #,##0_-;\-* #,##0_-;_-* "-"??_-;_-@_-</c:formatCode>
                <c:ptCount val="6"/>
                <c:pt idx="0">
                  <c:v>5122</c:v>
                </c:pt>
                <c:pt idx="1">
                  <c:v>5335</c:v>
                </c:pt>
                <c:pt idx="2">
                  <c:v>5518</c:v>
                </c:pt>
                <c:pt idx="3">
                  <c:v>5800</c:v>
                </c:pt>
                <c:pt idx="4">
                  <c:v>6253</c:v>
                </c:pt>
                <c:pt idx="5">
                  <c:v>6600</c:v>
                </c:pt>
              </c:numCache>
            </c:numRef>
          </c:val>
          <c:smooth val="0"/>
        </c:ser>
        <c:dLbls>
          <c:showLegendKey val="0"/>
          <c:showVal val="0"/>
          <c:showCatName val="0"/>
          <c:showSerName val="0"/>
          <c:showPercent val="0"/>
          <c:showBubbleSize val="0"/>
        </c:dLbls>
        <c:smooth val="0"/>
        <c:axId val="262012776"/>
        <c:axId val="262013168"/>
      </c:lineChart>
      <c:catAx>
        <c:axId val="2620127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2013168"/>
        <c:crosses val="autoZero"/>
        <c:auto val="1"/>
        <c:lblAlgn val="ctr"/>
        <c:lblOffset val="100"/>
        <c:noMultiLvlLbl val="0"/>
      </c:catAx>
      <c:valAx>
        <c:axId val="262013168"/>
        <c:scaling>
          <c:orientation val="minMax"/>
        </c:scaling>
        <c:delete val="0"/>
        <c:axPos val="l"/>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20127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'Summary Totals'!$G$3</c:f>
              <c:strCache>
                <c:ptCount val="1"/>
                <c:pt idx="0">
                  <c:v>SDP Direct Training Events</c:v>
                </c:pt>
              </c:strCache>
            </c:strRef>
          </c:tx>
          <c:spPr>
            <a:ln w="28575" cap="rnd">
              <a:solidFill>
                <a:schemeClr val="accent1"/>
              </a:solidFill>
              <a:round/>
            </a:ln>
            <a:effectLst/>
          </c:spPr>
          <c:marker>
            <c:symbol val="none"/>
          </c:marker>
          <c:dLbls>
            <c:dLbl>
              <c:idx val="1"/>
              <c:layout>
                <c:manualLayout>
                  <c:x val="2.0833333333333356E-2"/>
                  <c:y val="-1.851851851851864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2.777777777777791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 Totals'!$F$4:$F$9</c:f>
              <c:strCache>
                <c:ptCount val="6"/>
                <c:pt idx="0">
                  <c:v>Apr - Jun 2014</c:v>
                </c:pt>
                <c:pt idx="1">
                  <c:v>Jul - Sept 2014</c:v>
                </c:pt>
                <c:pt idx="2">
                  <c:v>Oct - Dec 2014</c:v>
                </c:pt>
                <c:pt idx="3">
                  <c:v>Jan - Mar 2015</c:v>
                </c:pt>
                <c:pt idx="4">
                  <c:v>Apr - Jun 2015</c:v>
                </c:pt>
                <c:pt idx="5">
                  <c:v>Jul - Sep 2015</c:v>
                </c:pt>
              </c:strCache>
            </c:strRef>
          </c:cat>
          <c:val>
            <c:numRef>
              <c:f>'Summary Totals'!$G$4:$G$9</c:f>
              <c:numCache>
                <c:formatCode>General</c:formatCode>
                <c:ptCount val="6"/>
                <c:pt idx="0">
                  <c:v>13</c:v>
                </c:pt>
                <c:pt idx="1">
                  <c:v>7</c:v>
                </c:pt>
                <c:pt idx="2">
                  <c:v>8</c:v>
                </c:pt>
                <c:pt idx="3">
                  <c:v>10</c:v>
                </c:pt>
                <c:pt idx="4">
                  <c:v>16</c:v>
                </c:pt>
                <c:pt idx="5">
                  <c:v>3</c:v>
                </c:pt>
              </c:numCache>
            </c:numRef>
          </c:val>
          <c:smooth val="0"/>
        </c:ser>
        <c:ser>
          <c:idx val="1"/>
          <c:order val="1"/>
          <c:tx>
            <c:strRef>
              <c:f>'Summary Totals'!$H$3</c:f>
              <c:strCache>
                <c:ptCount val="1"/>
                <c:pt idx="0">
                  <c:v>Webinars</c:v>
                </c:pt>
              </c:strCache>
            </c:strRef>
          </c:tx>
          <c:spPr>
            <a:ln w="28575" cap="rnd">
              <a:solidFill>
                <a:schemeClr val="accent6">
                  <a:lumMod val="75000"/>
                </a:schemeClr>
              </a:solidFill>
              <a:round/>
            </a:ln>
            <a:effectLst/>
          </c:spPr>
          <c:marker>
            <c:symbol val="none"/>
          </c:marker>
          <c:dLbls>
            <c:dLbl>
              <c:idx val="3"/>
              <c:layout>
                <c:manualLayout>
                  <c:x val="0"/>
                  <c:y val="1.7121452438424965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 Totals'!$F$4:$F$9</c:f>
              <c:strCache>
                <c:ptCount val="6"/>
                <c:pt idx="0">
                  <c:v>Apr - Jun 2014</c:v>
                </c:pt>
                <c:pt idx="1">
                  <c:v>Jul - Sept 2014</c:v>
                </c:pt>
                <c:pt idx="2">
                  <c:v>Oct - Dec 2014</c:v>
                </c:pt>
                <c:pt idx="3">
                  <c:v>Jan - Mar 2015</c:v>
                </c:pt>
                <c:pt idx="4">
                  <c:v>Apr - Jun 2015</c:v>
                </c:pt>
                <c:pt idx="5">
                  <c:v>Jul - Sep 2015</c:v>
                </c:pt>
              </c:strCache>
            </c:strRef>
          </c:cat>
          <c:val>
            <c:numRef>
              <c:f>'Summary Totals'!$H$4:$H$9</c:f>
              <c:numCache>
                <c:formatCode>General</c:formatCode>
                <c:ptCount val="6"/>
                <c:pt idx="0">
                  <c:v>0</c:v>
                </c:pt>
                <c:pt idx="1">
                  <c:v>0</c:v>
                </c:pt>
                <c:pt idx="2">
                  <c:v>0</c:v>
                </c:pt>
                <c:pt idx="3">
                  <c:v>3</c:v>
                </c:pt>
                <c:pt idx="4">
                  <c:v>5</c:v>
                </c:pt>
                <c:pt idx="5">
                  <c:v>10</c:v>
                </c:pt>
              </c:numCache>
            </c:numRef>
          </c:val>
          <c:smooth val="0"/>
        </c:ser>
        <c:ser>
          <c:idx val="2"/>
          <c:order val="2"/>
          <c:tx>
            <c:strRef>
              <c:f>'Summary Totals'!$I$3</c:f>
              <c:strCache>
                <c:ptCount val="1"/>
                <c:pt idx="0">
                  <c:v>Partners and External Events</c:v>
                </c:pt>
              </c:strCache>
            </c:strRef>
          </c:tx>
          <c:spPr>
            <a:ln w="28575" cap="rnd">
              <a:solidFill>
                <a:schemeClr val="accent5">
                  <a:lumMod val="50000"/>
                </a:schemeClr>
              </a:solidFill>
              <a:round/>
            </a:ln>
            <a:effectLst/>
          </c:spPr>
          <c:marker>
            <c:symbol val="none"/>
          </c:marker>
          <c:dLbls>
            <c:dLbl>
              <c:idx val="1"/>
              <c:layout>
                <c:manualLayout>
                  <c:x val="-1.0416666666666704E-2"/>
                  <c:y val="3.703703703703705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 Totals'!$F$4:$F$9</c:f>
              <c:strCache>
                <c:ptCount val="6"/>
                <c:pt idx="0">
                  <c:v>Apr - Jun 2014</c:v>
                </c:pt>
                <c:pt idx="1">
                  <c:v>Jul - Sept 2014</c:v>
                </c:pt>
                <c:pt idx="2">
                  <c:v>Oct - Dec 2014</c:v>
                </c:pt>
                <c:pt idx="3">
                  <c:v>Jan - Mar 2015</c:v>
                </c:pt>
                <c:pt idx="4">
                  <c:v>Apr - Jun 2015</c:v>
                </c:pt>
                <c:pt idx="5">
                  <c:v>Jul - Sep 2015</c:v>
                </c:pt>
              </c:strCache>
            </c:strRef>
          </c:cat>
          <c:val>
            <c:numRef>
              <c:f>'Summary Totals'!$I$4:$I$9</c:f>
              <c:numCache>
                <c:formatCode>General</c:formatCode>
                <c:ptCount val="6"/>
                <c:pt idx="0">
                  <c:v>10</c:v>
                </c:pt>
                <c:pt idx="1">
                  <c:v>6</c:v>
                </c:pt>
                <c:pt idx="2">
                  <c:v>22</c:v>
                </c:pt>
                <c:pt idx="3">
                  <c:v>16</c:v>
                </c:pt>
                <c:pt idx="4">
                  <c:v>10</c:v>
                </c:pt>
                <c:pt idx="5">
                  <c:v>14</c:v>
                </c:pt>
              </c:numCache>
            </c:numRef>
          </c:val>
          <c:smooth val="0"/>
        </c:ser>
        <c:dLbls>
          <c:showLegendKey val="0"/>
          <c:showVal val="0"/>
          <c:showCatName val="0"/>
          <c:showSerName val="0"/>
          <c:showPercent val="0"/>
          <c:showBubbleSize val="0"/>
        </c:dLbls>
        <c:smooth val="0"/>
        <c:axId val="262014344"/>
        <c:axId val="263060792"/>
      </c:lineChart>
      <c:catAx>
        <c:axId val="262014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3060792"/>
        <c:crosses val="autoZero"/>
        <c:auto val="1"/>
        <c:lblAlgn val="ctr"/>
        <c:lblOffset val="100"/>
        <c:noMultiLvlLbl val="0"/>
      </c:catAx>
      <c:valAx>
        <c:axId val="263060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2014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463551545107956E-2"/>
          <c:y val="6.2092517851598882E-2"/>
          <c:w val="0.88962890587581667"/>
          <c:h val="0.67645300158653721"/>
        </c:manualLayout>
      </c:layout>
      <c:barChart>
        <c:barDir val="bar"/>
        <c:grouping val="stacked"/>
        <c:varyColors val="0"/>
        <c:ser>
          <c:idx val="0"/>
          <c:order val="0"/>
          <c:tx>
            <c:strRef>
              <c:f>Sheet1!$E$7</c:f>
              <c:strCache>
                <c:ptCount val="1"/>
                <c:pt idx="0">
                  <c:v>Income From LAs</c:v>
                </c:pt>
              </c:strCache>
            </c:strRef>
          </c:tx>
          <c:spPr>
            <a:solidFill>
              <a:schemeClr val="accent1"/>
            </a:solidFill>
            <a:ln>
              <a:noFill/>
            </a:ln>
            <a:effectLst/>
          </c:spPr>
          <c:invertIfNegative val="0"/>
          <c:dLbls>
            <c:dLbl>
              <c:idx val="0"/>
              <c:layout>
                <c:manualLayout>
                  <c:x val="5.5555555555555297E-3"/>
                  <c:y val="-0.20833333333333337"/>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Sheet1!$F$7</c:f>
              <c:numCache>
                <c:formatCode>"£"#,##0_);[Red]\("£"#,##0\)</c:formatCode>
                <c:ptCount val="1"/>
                <c:pt idx="0">
                  <c:v>180000</c:v>
                </c:pt>
              </c:numCache>
            </c:numRef>
          </c:val>
        </c:ser>
        <c:ser>
          <c:idx val="1"/>
          <c:order val="1"/>
          <c:tx>
            <c:strRef>
              <c:f>Sheet1!$E$8</c:f>
              <c:strCache>
                <c:ptCount val="1"/>
                <c:pt idx="0">
                  <c:v>Funding Gap</c:v>
                </c:pt>
              </c:strCache>
            </c:strRef>
          </c:tx>
          <c:spPr>
            <a:solidFill>
              <a:srgbClr val="FF0000"/>
            </a:solidFill>
            <a:ln>
              <a:noFill/>
            </a:ln>
            <a:effectLst/>
          </c:spPr>
          <c:invertIfNegative val="0"/>
          <c:dLbls>
            <c:dLbl>
              <c:idx val="0"/>
              <c:layout>
                <c:manualLayout>
                  <c:x val="5.5555555555555558E-3"/>
                  <c:y val="-0.21296296296296299"/>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Sheet1!$F$8</c:f>
              <c:numCache>
                <c:formatCode>"£"#,##0_);[Red]\("£"#,##0\)</c:formatCode>
                <c:ptCount val="1"/>
                <c:pt idx="0">
                  <c:v>120000</c:v>
                </c:pt>
              </c:numCache>
            </c:numRef>
          </c:val>
        </c:ser>
        <c:dLbls>
          <c:showLegendKey val="0"/>
          <c:showVal val="0"/>
          <c:showCatName val="0"/>
          <c:showSerName val="0"/>
          <c:showPercent val="0"/>
          <c:showBubbleSize val="0"/>
        </c:dLbls>
        <c:gapWidth val="150"/>
        <c:overlap val="100"/>
        <c:axId val="263061968"/>
        <c:axId val="263062360"/>
      </c:barChart>
      <c:catAx>
        <c:axId val="263061968"/>
        <c:scaling>
          <c:orientation val="minMax"/>
        </c:scaling>
        <c:delete val="1"/>
        <c:axPos val="l"/>
        <c:numFmt formatCode="General" sourceLinked="1"/>
        <c:majorTickMark val="none"/>
        <c:minorTickMark val="none"/>
        <c:tickLblPos val="nextTo"/>
        <c:crossAx val="263062360"/>
        <c:crosses val="autoZero"/>
        <c:auto val="1"/>
        <c:lblAlgn val="ctr"/>
        <c:lblOffset val="100"/>
        <c:noMultiLvlLbl val="0"/>
      </c:catAx>
      <c:valAx>
        <c:axId val="263062360"/>
        <c:scaling>
          <c:orientation val="minMax"/>
        </c:scaling>
        <c:delete val="0"/>
        <c:axPos val="b"/>
        <c:numFmt formatCode="&quot;£&quot;#,##0_);[Red]\(&quot;£&quot;#,##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3061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lgn="jus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Sheet1!$G$8</c:f>
              <c:strCache>
                <c:ptCount val="1"/>
                <c:pt idx="0">
                  <c:v>Poor/Very Poor</c:v>
                </c:pt>
              </c:strCache>
            </c:strRef>
          </c:tx>
          <c:spPr>
            <a:solidFill>
              <a:srgbClr val="FF0000"/>
            </a:solidFill>
            <a:ln>
              <a:noFill/>
            </a:ln>
            <a:effectLst/>
          </c:spPr>
          <c:invertIfNegative val="0"/>
          <c:dLbls>
            <c:dLbl>
              <c:idx val="0"/>
              <c:layout>
                <c:manualLayout>
                  <c:x val="9.0090074113273778E-3"/>
                  <c:y val="-5.51139098695627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8.430392315451100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Sheet1!$F$9:$F$12</c:f>
              <c:strCache>
                <c:ptCount val="4"/>
                <c:pt idx="0">
                  <c:v>Ease of registration (158)</c:v>
                </c:pt>
                <c:pt idx="1">
                  <c:v>Ease of navigating the SDP website (157)</c:v>
                </c:pt>
                <c:pt idx="2">
                  <c:v>Usefulness of SDP website (156)</c:v>
                </c:pt>
                <c:pt idx="3">
                  <c:v>Ease of finding out what support was available (158)</c:v>
                </c:pt>
              </c:strCache>
            </c:strRef>
          </c:cat>
          <c:val>
            <c:numRef>
              <c:f>Sheet1!$G$9:$G$12</c:f>
              <c:numCache>
                <c:formatCode>0%</c:formatCode>
                <c:ptCount val="4"/>
                <c:pt idx="0">
                  <c:v>0.05</c:v>
                </c:pt>
                <c:pt idx="1">
                  <c:v>0.11</c:v>
                </c:pt>
                <c:pt idx="2">
                  <c:v>0.11</c:v>
                </c:pt>
                <c:pt idx="3">
                  <c:v>0.12000000000000002</c:v>
                </c:pt>
              </c:numCache>
            </c:numRef>
          </c:val>
        </c:ser>
        <c:ser>
          <c:idx val="1"/>
          <c:order val="1"/>
          <c:tx>
            <c:strRef>
              <c:f>Sheet1!$H$8</c:f>
              <c:strCache>
                <c:ptCount val="1"/>
                <c:pt idx="0">
                  <c:v>Average</c:v>
                </c:pt>
              </c:strCache>
            </c:strRef>
          </c:tx>
          <c:spPr>
            <a:solidFill>
              <a:srgbClr val="FFC000"/>
            </a:solidFill>
            <a:ln>
              <a:noFill/>
            </a:ln>
            <a:effectLst/>
          </c:spPr>
          <c:invertIfNegative val="0"/>
          <c:dLbls>
            <c:dLbl>
              <c:idx val="0"/>
              <c:layout>
                <c:manualLayout>
                  <c:x val="1.3513511116991011E-2"/>
                  <c:y val="-5.935344139799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5045037056636915E-3"/>
                  <c:y val="-6.78325044548466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7.407407407407408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7.099277739327239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Sheet1!$F$9:$F$12</c:f>
              <c:strCache>
                <c:ptCount val="4"/>
                <c:pt idx="0">
                  <c:v>Ease of registration (158)</c:v>
                </c:pt>
                <c:pt idx="1">
                  <c:v>Ease of navigating the SDP website (157)</c:v>
                </c:pt>
                <c:pt idx="2">
                  <c:v>Usefulness of SDP website (156)</c:v>
                </c:pt>
                <c:pt idx="3">
                  <c:v>Ease of finding out what support was available (158)</c:v>
                </c:pt>
              </c:strCache>
            </c:strRef>
          </c:cat>
          <c:val>
            <c:numRef>
              <c:f>Sheet1!$H$9:$H$12</c:f>
              <c:numCache>
                <c:formatCode>0%</c:formatCode>
                <c:ptCount val="4"/>
                <c:pt idx="0">
                  <c:v>0.19</c:v>
                </c:pt>
                <c:pt idx="1">
                  <c:v>0.24000000000000021</c:v>
                </c:pt>
                <c:pt idx="2">
                  <c:v>0.29000000000000031</c:v>
                </c:pt>
                <c:pt idx="3">
                  <c:v>0.28000000000000008</c:v>
                </c:pt>
              </c:numCache>
            </c:numRef>
          </c:val>
        </c:ser>
        <c:ser>
          <c:idx val="2"/>
          <c:order val="2"/>
          <c:tx>
            <c:strRef>
              <c:f>Sheet1!$I$8</c:f>
              <c:strCache>
                <c:ptCount val="1"/>
                <c:pt idx="0">
                  <c:v>Good/Very Good</c:v>
                </c:pt>
              </c:strCache>
            </c:strRef>
          </c:tx>
          <c:spPr>
            <a:solidFill>
              <a:schemeClr val="accent6">
                <a:lumMod val="75000"/>
              </a:schemeClr>
            </a:solidFill>
            <a:ln>
              <a:noFill/>
            </a:ln>
            <a:effectLst/>
          </c:spPr>
          <c:invertIfNegative val="0"/>
          <c:dLbls>
            <c:dLbl>
              <c:idx val="0"/>
              <c:layout>
                <c:manualLayout>
                  <c:x val="0"/>
                  <c:y val="-6.35929729264187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7144962792865391E-17"/>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2522518528318419E-3"/>
                  <c:y val="-6.6555728806192899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Sheet1!$F$9:$F$12</c:f>
              <c:strCache>
                <c:ptCount val="4"/>
                <c:pt idx="0">
                  <c:v>Ease of registration (158)</c:v>
                </c:pt>
                <c:pt idx="1">
                  <c:v>Ease of navigating the SDP website (157)</c:v>
                </c:pt>
                <c:pt idx="2">
                  <c:v>Usefulness of SDP website (156)</c:v>
                </c:pt>
                <c:pt idx="3">
                  <c:v>Ease of finding out what support was available (158)</c:v>
                </c:pt>
              </c:strCache>
            </c:strRef>
          </c:cat>
          <c:val>
            <c:numRef>
              <c:f>Sheet1!$I$9:$I$12</c:f>
              <c:numCache>
                <c:formatCode>0%</c:formatCode>
                <c:ptCount val="4"/>
                <c:pt idx="0">
                  <c:v>0.76000000000000145</c:v>
                </c:pt>
                <c:pt idx="1">
                  <c:v>0.65000000000000169</c:v>
                </c:pt>
                <c:pt idx="2">
                  <c:v>0.59000000000000008</c:v>
                </c:pt>
                <c:pt idx="3">
                  <c:v>0.59</c:v>
                </c:pt>
              </c:numCache>
            </c:numRef>
          </c:val>
        </c:ser>
        <c:dLbls>
          <c:showLegendKey val="0"/>
          <c:showVal val="0"/>
          <c:showCatName val="0"/>
          <c:showSerName val="0"/>
          <c:showPercent val="0"/>
          <c:showBubbleSize val="0"/>
        </c:dLbls>
        <c:gapWidth val="150"/>
        <c:overlap val="100"/>
        <c:axId val="263063144"/>
        <c:axId val="263063536"/>
      </c:barChart>
      <c:catAx>
        <c:axId val="263063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3063536"/>
        <c:crosses val="autoZero"/>
        <c:auto val="1"/>
        <c:lblAlgn val="ctr"/>
        <c:lblOffset val="100"/>
        <c:noMultiLvlLbl val="0"/>
      </c:catAx>
      <c:valAx>
        <c:axId val="26306353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30631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823972003499562"/>
          <c:y val="6.0185185185185147E-2"/>
          <c:w val="0.62833661417322861"/>
          <c:h val="0.75876275882181399"/>
        </c:manualLayout>
      </c:layout>
      <c:barChart>
        <c:barDir val="bar"/>
        <c:grouping val="percentStacked"/>
        <c:varyColors val="0"/>
        <c:ser>
          <c:idx val="0"/>
          <c:order val="0"/>
          <c:tx>
            <c:strRef>
              <c:f>Sheet1!$H$10</c:f>
              <c:strCache>
                <c:ptCount val="1"/>
                <c:pt idx="0">
                  <c:v>Poor/Very Poor</c:v>
                </c:pt>
              </c:strCache>
            </c:strRef>
          </c:tx>
          <c:spPr>
            <a:solidFill>
              <a:srgbClr val="FF0000"/>
            </a:solidFill>
            <a:ln>
              <a:noFill/>
            </a:ln>
            <a:effectLst/>
          </c:spPr>
          <c:invertIfNegative val="0"/>
          <c:dLbls>
            <c:dLbl>
              <c:idx val="0"/>
              <c:layout>
                <c:manualLayout>
                  <c:x val="0"/>
                  <c:y val="-6.9444444444444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555555555555046E-3"/>
                  <c:y val="-6.48148148148151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666666666666701E-2"/>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925337632080489E-17"/>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Sheet1!$G$11:$G$14</c:f>
              <c:strCache>
                <c:ptCount val="4"/>
                <c:pt idx="0">
                  <c:v>Online resources (36)</c:v>
                </c:pt>
                <c:pt idx="1">
                  <c:v>SDP events (62)</c:v>
                </c:pt>
                <c:pt idx="2">
                  <c:v>Webinars (44)</c:v>
                </c:pt>
                <c:pt idx="3">
                  <c:v>External partner events (39)</c:v>
                </c:pt>
              </c:strCache>
            </c:strRef>
          </c:cat>
          <c:val>
            <c:numRef>
              <c:f>Sheet1!$H$11:$H$14</c:f>
              <c:numCache>
                <c:formatCode>0%</c:formatCode>
                <c:ptCount val="4"/>
                <c:pt idx="0">
                  <c:v>9.0000000000000024E-2</c:v>
                </c:pt>
                <c:pt idx="1">
                  <c:v>0.05</c:v>
                </c:pt>
                <c:pt idx="2">
                  <c:v>0.05</c:v>
                </c:pt>
                <c:pt idx="3">
                  <c:v>0.18000000000000024</c:v>
                </c:pt>
              </c:numCache>
            </c:numRef>
          </c:val>
        </c:ser>
        <c:ser>
          <c:idx val="1"/>
          <c:order val="1"/>
          <c:tx>
            <c:strRef>
              <c:f>Sheet1!$I$10</c:f>
              <c:strCache>
                <c:ptCount val="1"/>
                <c:pt idx="0">
                  <c:v>Average</c:v>
                </c:pt>
              </c:strCache>
            </c:strRef>
          </c:tx>
          <c:spPr>
            <a:solidFill>
              <a:srgbClr val="FFC000"/>
            </a:solidFill>
            <a:ln>
              <a:noFill/>
            </a:ln>
            <a:effectLst/>
          </c:spPr>
          <c:invertIfNegative val="0"/>
          <c:dLbls>
            <c:dLbl>
              <c:idx val="0"/>
              <c:layout>
                <c:manualLayout>
                  <c:x val="8.3333333333333141E-3"/>
                  <c:y val="-6.48148148148151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555555555555046E-3"/>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666666666666701E-2"/>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558E-3"/>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Sheet1!$G$11:$G$14</c:f>
              <c:strCache>
                <c:ptCount val="4"/>
                <c:pt idx="0">
                  <c:v>Online resources (36)</c:v>
                </c:pt>
                <c:pt idx="1">
                  <c:v>SDP events (62)</c:v>
                </c:pt>
                <c:pt idx="2">
                  <c:v>Webinars (44)</c:v>
                </c:pt>
                <c:pt idx="3">
                  <c:v>External partner events (39)</c:v>
                </c:pt>
              </c:strCache>
            </c:strRef>
          </c:cat>
          <c:val>
            <c:numRef>
              <c:f>Sheet1!$I$11:$I$14</c:f>
              <c:numCache>
                <c:formatCode>0%</c:formatCode>
                <c:ptCount val="4"/>
                <c:pt idx="0">
                  <c:v>0.14000000000000001</c:v>
                </c:pt>
                <c:pt idx="1">
                  <c:v>0.21000000000000021</c:v>
                </c:pt>
                <c:pt idx="2">
                  <c:v>0.23</c:v>
                </c:pt>
                <c:pt idx="3">
                  <c:v>0.23</c:v>
                </c:pt>
              </c:numCache>
            </c:numRef>
          </c:val>
        </c:ser>
        <c:ser>
          <c:idx val="2"/>
          <c:order val="2"/>
          <c:tx>
            <c:strRef>
              <c:f>Sheet1!$J$10</c:f>
              <c:strCache>
                <c:ptCount val="1"/>
                <c:pt idx="0">
                  <c:v>Good/Very Good</c:v>
                </c:pt>
              </c:strCache>
            </c:strRef>
          </c:tx>
          <c:spPr>
            <a:solidFill>
              <a:srgbClr val="92D050"/>
            </a:solidFill>
            <a:ln>
              <a:noFill/>
            </a:ln>
            <a:effectLst/>
          </c:spPr>
          <c:invertIfNegative val="0"/>
          <c:dLbls>
            <c:dLbl>
              <c:idx val="0"/>
              <c:layout>
                <c:manualLayout>
                  <c:x val="-1.0185067526416089E-16"/>
                  <c:y val="-7.40740740740741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936132983377114E-7"/>
                  <c:y val="-8.3333151064450273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1152887139107596E-2"/>
                      <c:h val="6.5717774861475634E-2"/>
                    </c:manualLayout>
                  </c15:layout>
                </c:ext>
              </c:extLst>
            </c:dLbl>
            <c:dLbl>
              <c:idx val="2"/>
              <c:layout>
                <c:manualLayout>
                  <c:x val="0"/>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7777777777777939E-3"/>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Sheet1!$G$11:$G$14</c:f>
              <c:strCache>
                <c:ptCount val="4"/>
                <c:pt idx="0">
                  <c:v>Online resources (36)</c:v>
                </c:pt>
                <c:pt idx="1">
                  <c:v>SDP events (62)</c:v>
                </c:pt>
                <c:pt idx="2">
                  <c:v>Webinars (44)</c:v>
                </c:pt>
                <c:pt idx="3">
                  <c:v>External partner events (39)</c:v>
                </c:pt>
              </c:strCache>
            </c:strRef>
          </c:cat>
          <c:val>
            <c:numRef>
              <c:f>Sheet1!$J$11:$J$14</c:f>
              <c:numCache>
                <c:formatCode>0%</c:formatCode>
                <c:ptCount val="4"/>
                <c:pt idx="0">
                  <c:v>0.78</c:v>
                </c:pt>
                <c:pt idx="1">
                  <c:v>0.74000000000000132</c:v>
                </c:pt>
                <c:pt idx="2">
                  <c:v>0.73000000000000065</c:v>
                </c:pt>
                <c:pt idx="3">
                  <c:v>0.59</c:v>
                </c:pt>
              </c:numCache>
            </c:numRef>
          </c:val>
        </c:ser>
        <c:dLbls>
          <c:showLegendKey val="0"/>
          <c:showVal val="0"/>
          <c:showCatName val="0"/>
          <c:showSerName val="0"/>
          <c:showPercent val="0"/>
          <c:showBubbleSize val="0"/>
        </c:dLbls>
        <c:gapWidth val="150"/>
        <c:overlap val="100"/>
        <c:axId val="263417560"/>
        <c:axId val="263417952"/>
      </c:barChart>
      <c:catAx>
        <c:axId val="263417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3417952"/>
        <c:crosses val="autoZero"/>
        <c:auto val="1"/>
        <c:lblAlgn val="ctr"/>
        <c:lblOffset val="100"/>
        <c:noMultiLvlLbl val="0"/>
      </c:catAx>
      <c:valAx>
        <c:axId val="26341795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34175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823972003499562"/>
          <c:y val="6.0185185185185147E-2"/>
          <c:w val="0.62833661417322861"/>
          <c:h val="0.75876275882181399"/>
        </c:manualLayout>
      </c:layout>
      <c:barChart>
        <c:barDir val="bar"/>
        <c:grouping val="percentStacked"/>
        <c:varyColors val="0"/>
        <c:ser>
          <c:idx val="0"/>
          <c:order val="0"/>
          <c:tx>
            <c:strRef>
              <c:f>Sheet1!$H$10</c:f>
              <c:strCache>
                <c:ptCount val="1"/>
                <c:pt idx="0">
                  <c:v>Poor/Very Poor</c:v>
                </c:pt>
              </c:strCache>
            </c:strRef>
          </c:tx>
          <c:spPr>
            <a:solidFill>
              <a:srgbClr val="FF0000"/>
            </a:solidFill>
            <a:ln>
              <a:noFill/>
            </a:ln>
            <a:effectLst/>
          </c:spPr>
          <c:invertIfNegative val="0"/>
          <c:dLbls>
            <c:dLbl>
              <c:idx val="0"/>
              <c:layout>
                <c:manualLayout>
                  <c:x val="0"/>
                  <c:y val="-6.94444444444444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555555555555046E-3"/>
                  <c:y val="-6.48148148148151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666666666666701E-2"/>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0925337632080489E-17"/>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Sheet1!$G$11:$G$14</c:f>
              <c:strCache>
                <c:ptCount val="4"/>
                <c:pt idx="0">
                  <c:v>Online resources (36)</c:v>
                </c:pt>
                <c:pt idx="1">
                  <c:v>SDP events (62)</c:v>
                </c:pt>
                <c:pt idx="2">
                  <c:v>Webinars (44)</c:v>
                </c:pt>
                <c:pt idx="3">
                  <c:v>External partner events (39)</c:v>
                </c:pt>
              </c:strCache>
            </c:strRef>
          </c:cat>
          <c:val>
            <c:numRef>
              <c:f>Sheet1!$H$11:$H$14</c:f>
              <c:numCache>
                <c:formatCode>0%</c:formatCode>
                <c:ptCount val="4"/>
                <c:pt idx="0">
                  <c:v>9.0000000000000024E-2</c:v>
                </c:pt>
                <c:pt idx="1">
                  <c:v>0.05</c:v>
                </c:pt>
                <c:pt idx="2">
                  <c:v>0.05</c:v>
                </c:pt>
                <c:pt idx="3">
                  <c:v>0.18000000000000024</c:v>
                </c:pt>
              </c:numCache>
            </c:numRef>
          </c:val>
        </c:ser>
        <c:ser>
          <c:idx val="1"/>
          <c:order val="1"/>
          <c:tx>
            <c:strRef>
              <c:f>Sheet1!$I$10</c:f>
              <c:strCache>
                <c:ptCount val="1"/>
                <c:pt idx="0">
                  <c:v>Average</c:v>
                </c:pt>
              </c:strCache>
            </c:strRef>
          </c:tx>
          <c:spPr>
            <a:solidFill>
              <a:srgbClr val="FFC000"/>
            </a:solidFill>
            <a:ln>
              <a:noFill/>
            </a:ln>
            <a:effectLst/>
          </c:spPr>
          <c:invertIfNegative val="0"/>
          <c:dLbls>
            <c:dLbl>
              <c:idx val="0"/>
              <c:layout>
                <c:manualLayout>
                  <c:x val="8.3333333333333141E-3"/>
                  <c:y val="-6.48148148148151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5555555555555046E-3"/>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666666666666701E-2"/>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5.5555555555555558E-3"/>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Sheet1!$G$11:$G$14</c:f>
              <c:strCache>
                <c:ptCount val="4"/>
                <c:pt idx="0">
                  <c:v>Online resources (36)</c:v>
                </c:pt>
                <c:pt idx="1">
                  <c:v>SDP events (62)</c:v>
                </c:pt>
                <c:pt idx="2">
                  <c:v>Webinars (44)</c:v>
                </c:pt>
                <c:pt idx="3">
                  <c:v>External partner events (39)</c:v>
                </c:pt>
              </c:strCache>
            </c:strRef>
          </c:cat>
          <c:val>
            <c:numRef>
              <c:f>Sheet1!$I$11:$I$14</c:f>
              <c:numCache>
                <c:formatCode>0%</c:formatCode>
                <c:ptCount val="4"/>
                <c:pt idx="0">
                  <c:v>0.14000000000000001</c:v>
                </c:pt>
                <c:pt idx="1">
                  <c:v>0.21000000000000021</c:v>
                </c:pt>
                <c:pt idx="2">
                  <c:v>0.23</c:v>
                </c:pt>
                <c:pt idx="3">
                  <c:v>0.23</c:v>
                </c:pt>
              </c:numCache>
            </c:numRef>
          </c:val>
        </c:ser>
        <c:ser>
          <c:idx val="2"/>
          <c:order val="2"/>
          <c:tx>
            <c:strRef>
              <c:f>Sheet1!$J$10</c:f>
              <c:strCache>
                <c:ptCount val="1"/>
                <c:pt idx="0">
                  <c:v>Good/Very Good</c:v>
                </c:pt>
              </c:strCache>
            </c:strRef>
          </c:tx>
          <c:spPr>
            <a:solidFill>
              <a:srgbClr val="92D050"/>
            </a:solidFill>
            <a:ln>
              <a:noFill/>
            </a:ln>
            <a:effectLst/>
          </c:spPr>
          <c:invertIfNegative val="0"/>
          <c:dLbls>
            <c:dLbl>
              <c:idx val="0"/>
              <c:layout>
                <c:manualLayout>
                  <c:x val="-1.0185067526416089E-16"/>
                  <c:y val="-7.407407407407415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936132983377114E-7"/>
                  <c:y val="-8.3333151064450273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1152887139107596E-2"/>
                      <c:h val="6.5717774861475634E-2"/>
                    </c:manualLayout>
                  </c15:layout>
                </c:ext>
              </c:extLst>
            </c:dLbl>
            <c:dLbl>
              <c:idx val="2"/>
              <c:layout>
                <c:manualLayout>
                  <c:x val="0"/>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7777777777777939E-3"/>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Sheet1!$G$11:$G$14</c:f>
              <c:strCache>
                <c:ptCount val="4"/>
                <c:pt idx="0">
                  <c:v>Online resources (36)</c:v>
                </c:pt>
                <c:pt idx="1">
                  <c:v>SDP events (62)</c:v>
                </c:pt>
                <c:pt idx="2">
                  <c:v>Webinars (44)</c:v>
                </c:pt>
                <c:pt idx="3">
                  <c:v>External partner events (39)</c:v>
                </c:pt>
              </c:strCache>
            </c:strRef>
          </c:cat>
          <c:val>
            <c:numRef>
              <c:f>Sheet1!$J$11:$J$14</c:f>
              <c:numCache>
                <c:formatCode>0%</c:formatCode>
                <c:ptCount val="4"/>
                <c:pt idx="0">
                  <c:v>0.78</c:v>
                </c:pt>
                <c:pt idx="1">
                  <c:v>0.74000000000000132</c:v>
                </c:pt>
                <c:pt idx="2">
                  <c:v>0.73000000000000065</c:v>
                </c:pt>
                <c:pt idx="3">
                  <c:v>0.59</c:v>
                </c:pt>
              </c:numCache>
            </c:numRef>
          </c:val>
        </c:ser>
        <c:dLbls>
          <c:showLegendKey val="0"/>
          <c:showVal val="0"/>
          <c:showCatName val="0"/>
          <c:showSerName val="0"/>
          <c:showPercent val="0"/>
          <c:showBubbleSize val="0"/>
        </c:dLbls>
        <c:gapWidth val="150"/>
        <c:overlap val="100"/>
        <c:axId val="263061184"/>
        <c:axId val="263418344"/>
      </c:barChart>
      <c:catAx>
        <c:axId val="263061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3418344"/>
        <c:crosses val="autoZero"/>
        <c:auto val="1"/>
        <c:lblAlgn val="ctr"/>
        <c:lblOffset val="100"/>
        <c:noMultiLvlLbl val="0"/>
      </c:catAx>
      <c:valAx>
        <c:axId val="26341834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30611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manualLayout>
                  <c:x val="-3.4662045060658585E-2"/>
                  <c:y val="-3.24074074074076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797227036395152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 Totals'!$A$4:$A$9</c:f>
              <c:strCache>
                <c:ptCount val="6"/>
                <c:pt idx="0">
                  <c:v>Apr - Jun 2014</c:v>
                </c:pt>
                <c:pt idx="1">
                  <c:v>Jul - Sept 2014</c:v>
                </c:pt>
                <c:pt idx="2">
                  <c:v>Oct - Dec 2014</c:v>
                </c:pt>
                <c:pt idx="3">
                  <c:v>Jan - Mar 2015</c:v>
                </c:pt>
                <c:pt idx="4">
                  <c:v>Apr - Jun 2015</c:v>
                </c:pt>
                <c:pt idx="5">
                  <c:v>Jul - Sep 2015</c:v>
                </c:pt>
              </c:strCache>
            </c:strRef>
          </c:cat>
          <c:val>
            <c:numRef>
              <c:f>'Summary Totals'!$B$4:$B$9</c:f>
              <c:numCache>
                <c:formatCode>General</c:formatCode>
                <c:ptCount val="6"/>
                <c:pt idx="0">
                  <c:v>13</c:v>
                </c:pt>
                <c:pt idx="1">
                  <c:v>7</c:v>
                </c:pt>
                <c:pt idx="2">
                  <c:v>8</c:v>
                </c:pt>
                <c:pt idx="3">
                  <c:v>13</c:v>
                </c:pt>
                <c:pt idx="4">
                  <c:v>21</c:v>
                </c:pt>
                <c:pt idx="5">
                  <c:v>13</c:v>
                </c:pt>
              </c:numCache>
            </c:numRef>
          </c:val>
          <c:smooth val="0"/>
        </c:ser>
        <c:dLbls>
          <c:showLegendKey val="0"/>
          <c:showVal val="0"/>
          <c:showCatName val="0"/>
          <c:showSerName val="0"/>
          <c:showPercent val="0"/>
          <c:showBubbleSize val="0"/>
        </c:dLbls>
        <c:smooth val="0"/>
        <c:axId val="263419128"/>
        <c:axId val="263419520"/>
      </c:lineChart>
      <c:catAx>
        <c:axId val="263419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3419520"/>
        <c:crosses val="autoZero"/>
        <c:auto val="1"/>
        <c:lblAlgn val="ctr"/>
        <c:lblOffset val="100"/>
        <c:noMultiLvlLbl val="0"/>
      </c:catAx>
      <c:valAx>
        <c:axId val="26341952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341912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manualLayout>
                  <c:x val="4.6216060080877886E-3"/>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4.629629629629652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418833044482957E-2"/>
                  <c:y val="-4.629629629629642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 Totals'!$A$4:$A$9</c:f>
              <c:strCache>
                <c:ptCount val="6"/>
                <c:pt idx="0">
                  <c:v>Apr - Jun 2014</c:v>
                </c:pt>
                <c:pt idx="1">
                  <c:v>Jul - Sept 2014</c:v>
                </c:pt>
                <c:pt idx="2">
                  <c:v>Oct - Dec 2014</c:v>
                </c:pt>
                <c:pt idx="3">
                  <c:v>Jan - Mar 2015</c:v>
                </c:pt>
                <c:pt idx="4">
                  <c:v>Apr - Jun 2015</c:v>
                </c:pt>
                <c:pt idx="5">
                  <c:v>Jul - Sep 2015</c:v>
                </c:pt>
              </c:strCache>
            </c:strRef>
          </c:cat>
          <c:val>
            <c:numRef>
              <c:f>'Summary Totals'!$H$4:$H$9</c:f>
              <c:numCache>
                <c:formatCode>General</c:formatCode>
                <c:ptCount val="6"/>
                <c:pt idx="0">
                  <c:v>0</c:v>
                </c:pt>
                <c:pt idx="1">
                  <c:v>0</c:v>
                </c:pt>
                <c:pt idx="2">
                  <c:v>0</c:v>
                </c:pt>
                <c:pt idx="3">
                  <c:v>3</c:v>
                </c:pt>
                <c:pt idx="4">
                  <c:v>5</c:v>
                </c:pt>
                <c:pt idx="5">
                  <c:v>10</c:v>
                </c:pt>
              </c:numCache>
            </c:numRef>
          </c:val>
          <c:smooth val="0"/>
        </c:ser>
        <c:dLbls>
          <c:showLegendKey val="0"/>
          <c:showVal val="0"/>
          <c:showCatName val="0"/>
          <c:showSerName val="0"/>
          <c:showPercent val="0"/>
          <c:showBubbleSize val="0"/>
        </c:dLbls>
        <c:smooth val="0"/>
        <c:axId val="263420304"/>
        <c:axId val="263420696"/>
      </c:lineChart>
      <c:catAx>
        <c:axId val="263420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3420696"/>
        <c:crosses val="autoZero"/>
        <c:auto val="1"/>
        <c:lblAlgn val="ctr"/>
        <c:lblOffset val="100"/>
        <c:noMultiLvlLbl val="0"/>
      </c:catAx>
      <c:valAx>
        <c:axId val="2634206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34203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accent1"/>
              </a:solidFill>
              <a:round/>
            </a:ln>
            <a:effectLst/>
          </c:spPr>
          <c:marker>
            <c:symbol val="none"/>
          </c:marker>
          <c:dLbls>
            <c:dLbl>
              <c:idx val="0"/>
              <c:layout>
                <c:manualLayout>
                  <c:x val="-2.0736132711249421E-2"/>
                  <c:y val="-4.629629629629642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6.2208398133748923E-3"/>
                  <c:y val="-2.77777777777779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0736132711249421E-2"/>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'Summary Totals'!$A$32:$A$37</c:f>
              <c:strCache>
                <c:ptCount val="6"/>
                <c:pt idx="0">
                  <c:v>Apr - Jun 2014</c:v>
                </c:pt>
                <c:pt idx="1">
                  <c:v>Jul - Sept 2014</c:v>
                </c:pt>
                <c:pt idx="2">
                  <c:v>Oct - Dec 2014</c:v>
                </c:pt>
                <c:pt idx="3">
                  <c:v>Jan - Mar 2015</c:v>
                </c:pt>
                <c:pt idx="4">
                  <c:v>Apr - Jun 2015</c:v>
                </c:pt>
                <c:pt idx="5">
                  <c:v>Jul - Sep 2015</c:v>
                </c:pt>
              </c:strCache>
            </c:strRef>
          </c:cat>
          <c:val>
            <c:numRef>
              <c:f>'Summary Totals'!$B$32:$B$37</c:f>
              <c:numCache>
                <c:formatCode>General</c:formatCode>
                <c:ptCount val="6"/>
                <c:pt idx="0">
                  <c:v>10</c:v>
                </c:pt>
                <c:pt idx="1">
                  <c:v>6</c:v>
                </c:pt>
                <c:pt idx="2">
                  <c:v>22</c:v>
                </c:pt>
                <c:pt idx="3">
                  <c:v>16</c:v>
                </c:pt>
                <c:pt idx="4">
                  <c:v>10</c:v>
                </c:pt>
                <c:pt idx="5">
                  <c:v>14</c:v>
                </c:pt>
              </c:numCache>
            </c:numRef>
          </c:val>
          <c:smooth val="0"/>
        </c:ser>
        <c:dLbls>
          <c:showLegendKey val="0"/>
          <c:showVal val="0"/>
          <c:showCatName val="0"/>
          <c:showSerName val="0"/>
          <c:showPercent val="0"/>
          <c:showBubbleSize val="0"/>
        </c:dLbls>
        <c:smooth val="0"/>
        <c:axId val="264239104"/>
        <c:axId val="264239496"/>
      </c:lineChart>
      <c:catAx>
        <c:axId val="26423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mn-cs"/>
              </a:defRPr>
            </a:pPr>
            <a:endParaRPr lang="en-US"/>
          </a:p>
        </c:txPr>
        <c:crossAx val="264239496"/>
        <c:crosses val="autoZero"/>
        <c:auto val="1"/>
        <c:lblAlgn val="ctr"/>
        <c:lblOffset val="100"/>
        <c:noMultiLvlLbl val="0"/>
      </c:catAx>
      <c:valAx>
        <c:axId val="26423949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mn-cs"/>
              </a:defRPr>
            </a:pPr>
            <a:endParaRPr lang="en-US"/>
          </a:p>
        </c:txPr>
        <c:crossAx val="264239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3E7420-3378-463E-A4B1-4A051AE4E13E}"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C8FB31A1-04F7-469B-9C5D-1F902FB6538B}">
      <dgm:prSet phldrT="[Text]"/>
      <dgm:spPr/>
      <dgm:t>
        <a:bodyPr/>
        <a:lstStyle/>
        <a:p>
          <a:r>
            <a:rPr lang="en-GB"/>
            <a:t>Reporting</a:t>
          </a:r>
        </a:p>
      </dgm:t>
    </dgm:pt>
    <dgm:pt modelId="{D9204784-9816-48AF-8438-7A182909E639}" type="parTrans" cxnId="{F67E5D43-BE57-4400-8588-BB54314FF170}">
      <dgm:prSet/>
      <dgm:spPr/>
      <dgm:t>
        <a:bodyPr/>
        <a:lstStyle/>
        <a:p>
          <a:endParaRPr lang="en-GB"/>
        </a:p>
      </dgm:t>
    </dgm:pt>
    <dgm:pt modelId="{C5C2AF9F-0ECB-4CAF-8978-99982D92E825}" type="sibTrans" cxnId="{F67E5D43-BE57-4400-8588-BB54314FF170}">
      <dgm:prSet/>
      <dgm:spPr/>
      <dgm:t>
        <a:bodyPr/>
        <a:lstStyle/>
        <a:p>
          <a:endParaRPr lang="en-GB"/>
        </a:p>
      </dgm:t>
    </dgm:pt>
    <dgm:pt modelId="{5DDE8B3F-4E69-44E8-B797-D8F1F309DADC}">
      <dgm:prSet phldrT="[Text]" custT="1"/>
      <dgm:spPr/>
      <dgm:t>
        <a:bodyPr/>
        <a:lstStyle/>
        <a:p>
          <a:r>
            <a:rPr lang="en-GB" sz="1000">
              <a:latin typeface="Arial" panose="020B0604020202020204" pitchFamily="34" charset="0"/>
              <a:cs typeface="Arial" panose="020B0604020202020204" pitchFamily="34" charset="0"/>
            </a:rPr>
            <a:t>Desk-Based Review of  Information and Data</a:t>
          </a:r>
        </a:p>
      </dgm:t>
    </dgm:pt>
    <dgm:pt modelId="{BD89EA3C-AA89-40DD-93DE-C432B12C93C6}" type="parTrans" cxnId="{72E80B32-86C6-46AC-B3AB-46384F7DFE6B}">
      <dgm:prSet/>
      <dgm:spPr/>
      <dgm:t>
        <a:bodyPr/>
        <a:lstStyle/>
        <a:p>
          <a:endParaRPr lang="en-GB"/>
        </a:p>
      </dgm:t>
    </dgm:pt>
    <dgm:pt modelId="{2EBF42E6-8762-42A7-9265-FF3905DD7986}" type="sibTrans" cxnId="{72E80B32-86C6-46AC-B3AB-46384F7DFE6B}">
      <dgm:prSet/>
      <dgm:spPr/>
      <dgm:t>
        <a:bodyPr/>
        <a:lstStyle/>
        <a:p>
          <a:endParaRPr lang="en-GB"/>
        </a:p>
      </dgm:t>
    </dgm:pt>
    <dgm:pt modelId="{44684AD9-73FA-461C-82CA-BF6F502B003C}">
      <dgm:prSet phldrT="[Text]" custT="1"/>
      <dgm:spPr/>
      <dgm:t>
        <a:bodyPr/>
        <a:lstStyle/>
        <a:p>
          <a:r>
            <a:rPr lang="en-GB" sz="1000">
              <a:latin typeface="Arial" panose="020B0604020202020204" pitchFamily="34" charset="0"/>
              <a:cs typeface="Arial" panose="020B0604020202020204" pitchFamily="34" charset="0"/>
            </a:rPr>
            <a:t>Partner Engagement - 21 Consultations</a:t>
          </a:r>
        </a:p>
      </dgm:t>
    </dgm:pt>
    <dgm:pt modelId="{48BF4130-B824-41D1-851E-B676EA60E41B}" type="parTrans" cxnId="{27FA2F79-1562-4767-B282-D187E0C84E90}">
      <dgm:prSet/>
      <dgm:spPr/>
      <dgm:t>
        <a:bodyPr/>
        <a:lstStyle/>
        <a:p>
          <a:endParaRPr lang="en-GB"/>
        </a:p>
      </dgm:t>
    </dgm:pt>
    <dgm:pt modelId="{1ADE6690-EC0C-4B95-83A5-A59CF6FA52DE}" type="sibTrans" cxnId="{27FA2F79-1562-4767-B282-D187E0C84E90}">
      <dgm:prSet/>
      <dgm:spPr/>
      <dgm:t>
        <a:bodyPr/>
        <a:lstStyle/>
        <a:p>
          <a:endParaRPr lang="en-GB"/>
        </a:p>
      </dgm:t>
    </dgm:pt>
    <dgm:pt modelId="{556F44F0-7093-46FE-9317-660FE897F06C}">
      <dgm:prSet phldrT="[Text]" custT="1"/>
      <dgm:spPr/>
      <dgm:t>
        <a:bodyPr/>
        <a:lstStyle/>
        <a:p>
          <a:pPr>
            <a:lnSpc>
              <a:spcPct val="100000"/>
            </a:lnSpc>
            <a:spcAft>
              <a:spcPts val="0"/>
            </a:spcAft>
          </a:pPr>
          <a:r>
            <a:rPr lang="en-GB" sz="1000">
              <a:latin typeface="Arial" panose="020B0604020202020204" pitchFamily="34" charset="0"/>
              <a:cs typeface="Arial" panose="020B0604020202020204" pitchFamily="34" charset="0"/>
            </a:rPr>
            <a:t>Online Survey of SDP Customers - </a:t>
          </a:r>
        </a:p>
        <a:p>
          <a:pPr>
            <a:lnSpc>
              <a:spcPct val="100000"/>
            </a:lnSpc>
            <a:spcAft>
              <a:spcPts val="0"/>
            </a:spcAft>
          </a:pPr>
          <a:r>
            <a:rPr lang="en-GB" sz="1000">
              <a:latin typeface="Arial" panose="020B0604020202020204" pitchFamily="34" charset="0"/>
              <a:cs typeface="Arial" panose="020B0604020202020204" pitchFamily="34" charset="0"/>
            </a:rPr>
            <a:t>162 responses</a:t>
          </a:r>
        </a:p>
      </dgm:t>
    </dgm:pt>
    <dgm:pt modelId="{BACA88D8-36F7-4AE2-BC47-66AF228E7E3F}" type="parTrans" cxnId="{D1769D0E-4B2F-471C-9A0F-7B44DB0FE6C2}">
      <dgm:prSet/>
      <dgm:spPr/>
      <dgm:t>
        <a:bodyPr/>
        <a:lstStyle/>
        <a:p>
          <a:endParaRPr lang="en-GB"/>
        </a:p>
      </dgm:t>
    </dgm:pt>
    <dgm:pt modelId="{8E25711A-5842-48A9-A0A5-746E91BA28BA}" type="sibTrans" cxnId="{D1769D0E-4B2F-471C-9A0F-7B44DB0FE6C2}">
      <dgm:prSet/>
      <dgm:spPr/>
      <dgm:t>
        <a:bodyPr/>
        <a:lstStyle/>
        <a:p>
          <a:endParaRPr lang="en-GB"/>
        </a:p>
      </dgm:t>
    </dgm:pt>
    <dgm:pt modelId="{D8AF6C43-FF37-4F87-99AF-56C7A20FD778}">
      <dgm:prSet phldrT="[Text]" custT="1"/>
      <dgm:spPr/>
      <dgm:t>
        <a:bodyPr/>
        <a:lstStyle/>
        <a:p>
          <a:r>
            <a:rPr lang="en-GB" sz="1000">
              <a:latin typeface="Arial" panose="020B0604020202020204" pitchFamily="34" charset="0"/>
              <a:cs typeface="Arial" panose="020B0604020202020204" pitchFamily="34" charset="0"/>
            </a:rPr>
            <a:t>Feedback Workshop with SDP Board</a:t>
          </a:r>
        </a:p>
      </dgm:t>
    </dgm:pt>
    <dgm:pt modelId="{273AF46F-47F9-4F15-B52E-3F00D969AC37}" type="parTrans" cxnId="{27C0C45B-58F9-46CD-BCB0-B32EFED27A32}">
      <dgm:prSet/>
      <dgm:spPr/>
      <dgm:t>
        <a:bodyPr/>
        <a:lstStyle/>
        <a:p>
          <a:endParaRPr lang="en-GB"/>
        </a:p>
      </dgm:t>
    </dgm:pt>
    <dgm:pt modelId="{60A784F0-D247-49BD-AC0E-2A6D2C8328BF}" type="sibTrans" cxnId="{27C0C45B-58F9-46CD-BCB0-B32EFED27A32}">
      <dgm:prSet/>
      <dgm:spPr/>
      <dgm:t>
        <a:bodyPr/>
        <a:lstStyle/>
        <a:p>
          <a:endParaRPr lang="en-GB"/>
        </a:p>
      </dgm:t>
    </dgm:pt>
    <dgm:pt modelId="{1A2DE577-2511-4991-BFFE-646995C6BBAB}" type="pres">
      <dgm:prSet presAssocID="{993E7420-3378-463E-A4B1-4A051AE4E13E}" presName="Name0" presStyleCnt="0">
        <dgm:presLayoutVars>
          <dgm:chMax val="1"/>
          <dgm:dir/>
          <dgm:animLvl val="ctr"/>
          <dgm:resizeHandles val="exact"/>
        </dgm:presLayoutVars>
      </dgm:prSet>
      <dgm:spPr/>
      <dgm:t>
        <a:bodyPr/>
        <a:lstStyle/>
        <a:p>
          <a:endParaRPr lang="en-GB"/>
        </a:p>
      </dgm:t>
    </dgm:pt>
    <dgm:pt modelId="{A79F6336-5120-4919-9FFE-E1D539A64932}" type="pres">
      <dgm:prSet presAssocID="{C8FB31A1-04F7-469B-9C5D-1F902FB6538B}" presName="centerShape" presStyleLbl="node0" presStyleIdx="0" presStyleCnt="1"/>
      <dgm:spPr/>
      <dgm:t>
        <a:bodyPr/>
        <a:lstStyle/>
        <a:p>
          <a:endParaRPr lang="en-GB"/>
        </a:p>
      </dgm:t>
    </dgm:pt>
    <dgm:pt modelId="{1F5C046E-A920-475B-AE4C-979C02E0315D}" type="pres">
      <dgm:prSet presAssocID="{5DDE8B3F-4E69-44E8-B797-D8F1F309DADC}" presName="node" presStyleLbl="node1" presStyleIdx="0" presStyleCnt="4" custScaleX="123024">
        <dgm:presLayoutVars>
          <dgm:bulletEnabled val="1"/>
        </dgm:presLayoutVars>
      </dgm:prSet>
      <dgm:spPr/>
      <dgm:t>
        <a:bodyPr/>
        <a:lstStyle/>
        <a:p>
          <a:endParaRPr lang="en-GB"/>
        </a:p>
      </dgm:t>
    </dgm:pt>
    <dgm:pt modelId="{187383B7-D38B-44F9-9F1C-36C10EC2EFD4}" type="pres">
      <dgm:prSet presAssocID="{5DDE8B3F-4E69-44E8-B797-D8F1F309DADC}" presName="dummy" presStyleCnt="0"/>
      <dgm:spPr/>
    </dgm:pt>
    <dgm:pt modelId="{0C450AD3-BFDA-4D70-9900-C3C28EBEE72F}" type="pres">
      <dgm:prSet presAssocID="{2EBF42E6-8762-42A7-9265-FF3905DD7986}" presName="sibTrans" presStyleLbl="sibTrans2D1" presStyleIdx="0" presStyleCnt="4"/>
      <dgm:spPr/>
      <dgm:t>
        <a:bodyPr/>
        <a:lstStyle/>
        <a:p>
          <a:endParaRPr lang="en-GB"/>
        </a:p>
      </dgm:t>
    </dgm:pt>
    <dgm:pt modelId="{4C52613E-37A7-49E7-936B-2580653DFCDD}" type="pres">
      <dgm:prSet presAssocID="{44684AD9-73FA-461C-82CA-BF6F502B003C}" presName="node" presStyleLbl="node1" presStyleIdx="1" presStyleCnt="4" custScaleX="156501">
        <dgm:presLayoutVars>
          <dgm:bulletEnabled val="1"/>
        </dgm:presLayoutVars>
      </dgm:prSet>
      <dgm:spPr/>
      <dgm:t>
        <a:bodyPr/>
        <a:lstStyle/>
        <a:p>
          <a:endParaRPr lang="en-GB"/>
        </a:p>
      </dgm:t>
    </dgm:pt>
    <dgm:pt modelId="{FDC9B606-EA8D-4D79-8183-1E91B84B99F0}" type="pres">
      <dgm:prSet presAssocID="{44684AD9-73FA-461C-82CA-BF6F502B003C}" presName="dummy" presStyleCnt="0"/>
      <dgm:spPr/>
    </dgm:pt>
    <dgm:pt modelId="{17433FB1-C2FE-421A-926E-C14C1A681CAF}" type="pres">
      <dgm:prSet presAssocID="{1ADE6690-EC0C-4B95-83A5-A59CF6FA52DE}" presName="sibTrans" presStyleLbl="sibTrans2D1" presStyleIdx="1" presStyleCnt="4"/>
      <dgm:spPr/>
      <dgm:t>
        <a:bodyPr/>
        <a:lstStyle/>
        <a:p>
          <a:endParaRPr lang="en-GB"/>
        </a:p>
      </dgm:t>
    </dgm:pt>
    <dgm:pt modelId="{A039B66B-8A53-4F98-977A-275CC26A7F2A}" type="pres">
      <dgm:prSet presAssocID="{556F44F0-7093-46FE-9317-660FE897F06C}" presName="node" presStyleLbl="node1" presStyleIdx="2" presStyleCnt="4" custScaleX="154437">
        <dgm:presLayoutVars>
          <dgm:bulletEnabled val="1"/>
        </dgm:presLayoutVars>
      </dgm:prSet>
      <dgm:spPr/>
      <dgm:t>
        <a:bodyPr/>
        <a:lstStyle/>
        <a:p>
          <a:endParaRPr lang="en-GB"/>
        </a:p>
      </dgm:t>
    </dgm:pt>
    <dgm:pt modelId="{45DDFD3A-7027-41CB-B884-2B42D80EBF9F}" type="pres">
      <dgm:prSet presAssocID="{556F44F0-7093-46FE-9317-660FE897F06C}" presName="dummy" presStyleCnt="0"/>
      <dgm:spPr/>
    </dgm:pt>
    <dgm:pt modelId="{A22415FA-9600-408D-8404-024019A0223D}" type="pres">
      <dgm:prSet presAssocID="{8E25711A-5842-48A9-A0A5-746E91BA28BA}" presName="sibTrans" presStyleLbl="sibTrans2D1" presStyleIdx="2" presStyleCnt="4"/>
      <dgm:spPr/>
      <dgm:t>
        <a:bodyPr/>
        <a:lstStyle/>
        <a:p>
          <a:endParaRPr lang="en-GB"/>
        </a:p>
      </dgm:t>
    </dgm:pt>
    <dgm:pt modelId="{66531796-05B5-42A0-BCB6-1F9D1A33CA52}" type="pres">
      <dgm:prSet presAssocID="{D8AF6C43-FF37-4F87-99AF-56C7A20FD778}" presName="node" presStyleLbl="node1" presStyleIdx="3" presStyleCnt="4" custScaleX="122879">
        <dgm:presLayoutVars>
          <dgm:bulletEnabled val="1"/>
        </dgm:presLayoutVars>
      </dgm:prSet>
      <dgm:spPr/>
      <dgm:t>
        <a:bodyPr/>
        <a:lstStyle/>
        <a:p>
          <a:endParaRPr lang="en-GB"/>
        </a:p>
      </dgm:t>
    </dgm:pt>
    <dgm:pt modelId="{7A18DA02-0794-44A8-ACF4-B78DDCEE5ED1}" type="pres">
      <dgm:prSet presAssocID="{D8AF6C43-FF37-4F87-99AF-56C7A20FD778}" presName="dummy" presStyleCnt="0"/>
      <dgm:spPr/>
    </dgm:pt>
    <dgm:pt modelId="{65AAA73D-F0DF-4ADA-94BF-CE30E968618E}" type="pres">
      <dgm:prSet presAssocID="{60A784F0-D247-49BD-AC0E-2A6D2C8328BF}" presName="sibTrans" presStyleLbl="sibTrans2D1" presStyleIdx="3" presStyleCnt="4"/>
      <dgm:spPr/>
      <dgm:t>
        <a:bodyPr/>
        <a:lstStyle/>
        <a:p>
          <a:endParaRPr lang="en-GB"/>
        </a:p>
      </dgm:t>
    </dgm:pt>
  </dgm:ptLst>
  <dgm:cxnLst>
    <dgm:cxn modelId="{7E7580ED-A0D6-42FE-8696-E58C3DEA82F6}" type="presOf" srcId="{60A784F0-D247-49BD-AC0E-2A6D2C8328BF}" destId="{65AAA73D-F0DF-4ADA-94BF-CE30E968618E}" srcOrd="0" destOrd="0" presId="urn:microsoft.com/office/officeart/2005/8/layout/radial6"/>
    <dgm:cxn modelId="{8439DC16-D173-4871-A5CA-0F683BD8517D}" type="presOf" srcId="{5DDE8B3F-4E69-44E8-B797-D8F1F309DADC}" destId="{1F5C046E-A920-475B-AE4C-979C02E0315D}" srcOrd="0" destOrd="0" presId="urn:microsoft.com/office/officeart/2005/8/layout/radial6"/>
    <dgm:cxn modelId="{72E80B32-86C6-46AC-B3AB-46384F7DFE6B}" srcId="{C8FB31A1-04F7-469B-9C5D-1F902FB6538B}" destId="{5DDE8B3F-4E69-44E8-B797-D8F1F309DADC}" srcOrd="0" destOrd="0" parTransId="{BD89EA3C-AA89-40DD-93DE-C432B12C93C6}" sibTransId="{2EBF42E6-8762-42A7-9265-FF3905DD7986}"/>
    <dgm:cxn modelId="{51F19E01-223A-46B9-8446-AB5910DE931B}" type="presOf" srcId="{D8AF6C43-FF37-4F87-99AF-56C7A20FD778}" destId="{66531796-05B5-42A0-BCB6-1F9D1A33CA52}" srcOrd="0" destOrd="0" presId="urn:microsoft.com/office/officeart/2005/8/layout/radial6"/>
    <dgm:cxn modelId="{67741A71-F26B-41A4-845A-FEFB9DE8B9E5}" type="presOf" srcId="{44684AD9-73FA-461C-82CA-BF6F502B003C}" destId="{4C52613E-37A7-49E7-936B-2580653DFCDD}" srcOrd="0" destOrd="0" presId="urn:microsoft.com/office/officeart/2005/8/layout/radial6"/>
    <dgm:cxn modelId="{D1769D0E-4B2F-471C-9A0F-7B44DB0FE6C2}" srcId="{C8FB31A1-04F7-469B-9C5D-1F902FB6538B}" destId="{556F44F0-7093-46FE-9317-660FE897F06C}" srcOrd="2" destOrd="0" parTransId="{BACA88D8-36F7-4AE2-BC47-66AF228E7E3F}" sibTransId="{8E25711A-5842-48A9-A0A5-746E91BA28BA}"/>
    <dgm:cxn modelId="{9DD5DA1C-4158-47D3-825F-8722F8357F24}" type="presOf" srcId="{2EBF42E6-8762-42A7-9265-FF3905DD7986}" destId="{0C450AD3-BFDA-4D70-9900-C3C28EBEE72F}" srcOrd="0" destOrd="0" presId="urn:microsoft.com/office/officeart/2005/8/layout/radial6"/>
    <dgm:cxn modelId="{F67E5D43-BE57-4400-8588-BB54314FF170}" srcId="{993E7420-3378-463E-A4B1-4A051AE4E13E}" destId="{C8FB31A1-04F7-469B-9C5D-1F902FB6538B}" srcOrd="0" destOrd="0" parTransId="{D9204784-9816-48AF-8438-7A182909E639}" sibTransId="{C5C2AF9F-0ECB-4CAF-8978-99982D92E825}"/>
    <dgm:cxn modelId="{80F3D795-1437-4DFF-8AC7-ED2FC09CF7E5}" type="presOf" srcId="{993E7420-3378-463E-A4B1-4A051AE4E13E}" destId="{1A2DE577-2511-4991-BFFE-646995C6BBAB}" srcOrd="0" destOrd="0" presId="urn:microsoft.com/office/officeart/2005/8/layout/radial6"/>
    <dgm:cxn modelId="{94D04880-973B-4E79-8462-D253126DBD67}" type="presOf" srcId="{C8FB31A1-04F7-469B-9C5D-1F902FB6538B}" destId="{A79F6336-5120-4919-9FFE-E1D539A64932}" srcOrd="0" destOrd="0" presId="urn:microsoft.com/office/officeart/2005/8/layout/radial6"/>
    <dgm:cxn modelId="{27C0C45B-58F9-46CD-BCB0-B32EFED27A32}" srcId="{C8FB31A1-04F7-469B-9C5D-1F902FB6538B}" destId="{D8AF6C43-FF37-4F87-99AF-56C7A20FD778}" srcOrd="3" destOrd="0" parTransId="{273AF46F-47F9-4F15-B52E-3F00D969AC37}" sibTransId="{60A784F0-D247-49BD-AC0E-2A6D2C8328BF}"/>
    <dgm:cxn modelId="{7C543004-7729-444F-8041-C2CC7A6B6963}" type="presOf" srcId="{8E25711A-5842-48A9-A0A5-746E91BA28BA}" destId="{A22415FA-9600-408D-8404-024019A0223D}" srcOrd="0" destOrd="0" presId="urn:microsoft.com/office/officeart/2005/8/layout/radial6"/>
    <dgm:cxn modelId="{27FA2F79-1562-4767-B282-D187E0C84E90}" srcId="{C8FB31A1-04F7-469B-9C5D-1F902FB6538B}" destId="{44684AD9-73FA-461C-82CA-BF6F502B003C}" srcOrd="1" destOrd="0" parTransId="{48BF4130-B824-41D1-851E-B676EA60E41B}" sibTransId="{1ADE6690-EC0C-4B95-83A5-A59CF6FA52DE}"/>
    <dgm:cxn modelId="{6A7BFFFF-442E-4B76-AA70-992EDAE062D3}" type="presOf" srcId="{556F44F0-7093-46FE-9317-660FE897F06C}" destId="{A039B66B-8A53-4F98-977A-275CC26A7F2A}" srcOrd="0" destOrd="0" presId="urn:microsoft.com/office/officeart/2005/8/layout/radial6"/>
    <dgm:cxn modelId="{3D302166-DCDE-4A88-BFA0-F733BEACF3B5}" type="presOf" srcId="{1ADE6690-EC0C-4B95-83A5-A59CF6FA52DE}" destId="{17433FB1-C2FE-421A-926E-C14C1A681CAF}" srcOrd="0" destOrd="0" presId="urn:microsoft.com/office/officeart/2005/8/layout/radial6"/>
    <dgm:cxn modelId="{F127C906-2699-4A9A-A904-C0B97A649208}" type="presParOf" srcId="{1A2DE577-2511-4991-BFFE-646995C6BBAB}" destId="{A79F6336-5120-4919-9FFE-E1D539A64932}" srcOrd="0" destOrd="0" presId="urn:microsoft.com/office/officeart/2005/8/layout/radial6"/>
    <dgm:cxn modelId="{85ADB312-7D04-4D05-AFDB-B2399C08C6EB}" type="presParOf" srcId="{1A2DE577-2511-4991-BFFE-646995C6BBAB}" destId="{1F5C046E-A920-475B-AE4C-979C02E0315D}" srcOrd="1" destOrd="0" presId="urn:microsoft.com/office/officeart/2005/8/layout/radial6"/>
    <dgm:cxn modelId="{1786F319-C2C8-47E8-B241-95CDDF2234E9}" type="presParOf" srcId="{1A2DE577-2511-4991-BFFE-646995C6BBAB}" destId="{187383B7-D38B-44F9-9F1C-36C10EC2EFD4}" srcOrd="2" destOrd="0" presId="urn:microsoft.com/office/officeart/2005/8/layout/radial6"/>
    <dgm:cxn modelId="{09352273-F55D-406C-BADE-1153FB1F45FC}" type="presParOf" srcId="{1A2DE577-2511-4991-BFFE-646995C6BBAB}" destId="{0C450AD3-BFDA-4D70-9900-C3C28EBEE72F}" srcOrd="3" destOrd="0" presId="urn:microsoft.com/office/officeart/2005/8/layout/radial6"/>
    <dgm:cxn modelId="{9177F5BE-526D-4470-8C65-F9EF262781DC}" type="presParOf" srcId="{1A2DE577-2511-4991-BFFE-646995C6BBAB}" destId="{4C52613E-37A7-49E7-936B-2580653DFCDD}" srcOrd="4" destOrd="0" presId="urn:microsoft.com/office/officeart/2005/8/layout/radial6"/>
    <dgm:cxn modelId="{5767F618-6122-407A-A0FF-6C09F1D78CD0}" type="presParOf" srcId="{1A2DE577-2511-4991-BFFE-646995C6BBAB}" destId="{FDC9B606-EA8D-4D79-8183-1E91B84B99F0}" srcOrd="5" destOrd="0" presId="urn:microsoft.com/office/officeart/2005/8/layout/radial6"/>
    <dgm:cxn modelId="{6F957273-E70E-48B6-A0D9-B5FA6BE8A929}" type="presParOf" srcId="{1A2DE577-2511-4991-BFFE-646995C6BBAB}" destId="{17433FB1-C2FE-421A-926E-C14C1A681CAF}" srcOrd="6" destOrd="0" presId="urn:microsoft.com/office/officeart/2005/8/layout/radial6"/>
    <dgm:cxn modelId="{50C29426-342C-492E-AB1B-416AD25975D0}" type="presParOf" srcId="{1A2DE577-2511-4991-BFFE-646995C6BBAB}" destId="{A039B66B-8A53-4F98-977A-275CC26A7F2A}" srcOrd="7" destOrd="0" presId="urn:microsoft.com/office/officeart/2005/8/layout/radial6"/>
    <dgm:cxn modelId="{F50659E4-E6B2-4684-B080-B81CC3F1C3D3}" type="presParOf" srcId="{1A2DE577-2511-4991-BFFE-646995C6BBAB}" destId="{45DDFD3A-7027-41CB-B884-2B42D80EBF9F}" srcOrd="8" destOrd="0" presId="urn:microsoft.com/office/officeart/2005/8/layout/radial6"/>
    <dgm:cxn modelId="{1A7B6A78-EB2D-492E-8A27-0D3DD9B284B7}" type="presParOf" srcId="{1A2DE577-2511-4991-BFFE-646995C6BBAB}" destId="{A22415FA-9600-408D-8404-024019A0223D}" srcOrd="9" destOrd="0" presId="urn:microsoft.com/office/officeart/2005/8/layout/radial6"/>
    <dgm:cxn modelId="{CB66DA05-C81E-454D-A81D-84B10F3F8952}" type="presParOf" srcId="{1A2DE577-2511-4991-BFFE-646995C6BBAB}" destId="{66531796-05B5-42A0-BCB6-1F9D1A33CA52}" srcOrd="10" destOrd="0" presId="urn:microsoft.com/office/officeart/2005/8/layout/radial6"/>
    <dgm:cxn modelId="{DA239105-39D6-4F10-8D23-8F3DA8AD3B78}" type="presParOf" srcId="{1A2DE577-2511-4991-BFFE-646995C6BBAB}" destId="{7A18DA02-0794-44A8-ACF4-B78DDCEE5ED1}" srcOrd="11" destOrd="0" presId="urn:microsoft.com/office/officeart/2005/8/layout/radial6"/>
    <dgm:cxn modelId="{5600A4E6-C74B-4598-A331-83649E0C648C}" type="presParOf" srcId="{1A2DE577-2511-4991-BFFE-646995C6BBAB}" destId="{65AAA73D-F0DF-4ADA-94BF-CE30E968618E}" srcOrd="12"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FFCB10D-5907-4B56-89A8-26EE78328EF7}" type="doc">
      <dgm:prSet loTypeId="urn:microsoft.com/office/officeart/2009/3/layout/DescendingProcess" loCatId="process" qsTypeId="urn:microsoft.com/office/officeart/2005/8/quickstyle/simple1" qsCatId="simple" csTypeId="urn:microsoft.com/office/officeart/2005/8/colors/accent1_2" csCatId="accent1" phldr="1"/>
      <dgm:spPr/>
      <dgm:t>
        <a:bodyPr/>
        <a:lstStyle/>
        <a:p>
          <a:endParaRPr lang="en-GB"/>
        </a:p>
      </dgm:t>
    </dgm:pt>
    <dgm:pt modelId="{E8309365-EC2B-49DB-90BA-C51330B9C3A9}">
      <dgm:prSet phldrT="[Text]"/>
      <dgm:spPr/>
      <dgm:t>
        <a:bodyPr/>
        <a:lstStyle/>
        <a:p>
          <a:r>
            <a:rPr lang="en-GB">
              <a:latin typeface="Arial" panose="020B0604020202020204" pitchFamily="34" charset="0"/>
              <a:cs typeface="Arial" panose="020B0604020202020204" pitchFamily="34" charset="0"/>
            </a:rPr>
            <a:t>Original start date of the SDP (Glasgow City Council host) - 2005</a:t>
          </a:r>
        </a:p>
      </dgm:t>
    </dgm:pt>
    <dgm:pt modelId="{06D90DF3-58B1-4A90-BDFE-CB22DFE1DDE7}" type="parTrans" cxnId="{28C38C40-D481-407A-8242-2A9F9C39B548}">
      <dgm:prSet/>
      <dgm:spPr/>
      <dgm:t>
        <a:bodyPr/>
        <a:lstStyle/>
        <a:p>
          <a:endParaRPr lang="en-GB"/>
        </a:p>
      </dgm:t>
    </dgm:pt>
    <dgm:pt modelId="{9BC65471-B7E8-4865-B0DD-5B07B14DCD81}" type="sibTrans" cxnId="{28C38C40-D481-407A-8242-2A9F9C39B548}">
      <dgm:prSet/>
      <dgm:spPr/>
      <dgm:t>
        <a:bodyPr/>
        <a:lstStyle/>
        <a:p>
          <a:endParaRPr lang="en-GB"/>
        </a:p>
      </dgm:t>
    </dgm:pt>
    <dgm:pt modelId="{F6402973-8E83-4665-AF85-8211484B9FEE}">
      <dgm:prSet phldrT="[Text]"/>
      <dgm:spPr/>
      <dgm:t>
        <a:bodyPr/>
        <a:lstStyle/>
        <a:p>
          <a:r>
            <a:rPr lang="en-GB">
              <a:latin typeface="Arial" panose="020B0604020202020204" pitchFamily="34" charset="0"/>
              <a:cs typeface="Arial" panose="020B0604020202020204" pitchFamily="34" charset="0"/>
            </a:rPr>
            <a:t>Review of the SDP - 2013</a:t>
          </a:r>
        </a:p>
      </dgm:t>
    </dgm:pt>
    <dgm:pt modelId="{216E5F0A-5CB3-472E-AA73-64C01D7D057C}" type="parTrans" cxnId="{CDF2A706-B6E8-4184-A2F1-35A2CE455E61}">
      <dgm:prSet/>
      <dgm:spPr/>
      <dgm:t>
        <a:bodyPr/>
        <a:lstStyle/>
        <a:p>
          <a:endParaRPr lang="en-GB"/>
        </a:p>
      </dgm:t>
    </dgm:pt>
    <dgm:pt modelId="{C414C211-BFFC-4BBD-9A53-F8C80C6883E6}" type="sibTrans" cxnId="{CDF2A706-B6E8-4184-A2F1-35A2CE455E61}">
      <dgm:prSet/>
      <dgm:spPr/>
      <dgm:t>
        <a:bodyPr/>
        <a:lstStyle/>
        <a:p>
          <a:endParaRPr lang="en-GB"/>
        </a:p>
      </dgm:t>
    </dgm:pt>
    <dgm:pt modelId="{2B83CE6E-8A62-4B1A-B94A-C1186E23B0B8}">
      <dgm:prSet phldrT="[Text]"/>
      <dgm:spPr/>
      <dgm:t>
        <a:bodyPr/>
        <a:lstStyle/>
        <a:p>
          <a:r>
            <a:rPr lang="en-GB">
              <a:latin typeface="Arial" panose="020B0604020202020204" pitchFamily="34" charset="0"/>
              <a:cs typeface="Arial" panose="020B0604020202020204" pitchFamily="34" charset="0"/>
            </a:rPr>
            <a:t>SDP host transfer to South Lanarkshire Council - July 2014</a:t>
          </a:r>
        </a:p>
        <a:p>
          <a:endParaRPr lang="en-GB">
            <a:latin typeface="Arial" panose="020B0604020202020204" pitchFamily="34" charset="0"/>
            <a:cs typeface="Arial" panose="020B0604020202020204" pitchFamily="34" charset="0"/>
          </a:endParaRPr>
        </a:p>
      </dgm:t>
    </dgm:pt>
    <dgm:pt modelId="{97A8B01B-1085-4F50-8ADB-837A26D0161F}" type="parTrans" cxnId="{F5029BA2-901A-4811-94EB-D7D1AFB503BC}">
      <dgm:prSet/>
      <dgm:spPr/>
      <dgm:t>
        <a:bodyPr/>
        <a:lstStyle/>
        <a:p>
          <a:endParaRPr lang="en-GB"/>
        </a:p>
      </dgm:t>
    </dgm:pt>
    <dgm:pt modelId="{0F8C2488-839A-4387-BCFE-31F2E6E50CA4}" type="sibTrans" cxnId="{F5029BA2-901A-4811-94EB-D7D1AFB503BC}">
      <dgm:prSet/>
      <dgm:spPr/>
      <dgm:t>
        <a:bodyPr/>
        <a:lstStyle/>
        <a:p>
          <a:endParaRPr lang="en-GB"/>
        </a:p>
      </dgm:t>
    </dgm:pt>
    <dgm:pt modelId="{10315205-D1CF-4FD1-872C-BC38F01206B6}">
      <dgm:prSet phldrT="[Text]" custT="1"/>
      <dgm:spPr/>
      <dgm:t>
        <a:bodyPr/>
        <a:lstStyle/>
        <a:p>
          <a:r>
            <a:rPr lang="en-GB" sz="800">
              <a:latin typeface="Arial" panose="020B0604020202020204" pitchFamily="34" charset="0"/>
              <a:cs typeface="Arial" panose="020B0604020202020204" pitchFamily="34" charset="0"/>
            </a:rPr>
            <a:t>Full SDP national staff team in place - December 2014</a:t>
          </a:r>
        </a:p>
      </dgm:t>
    </dgm:pt>
    <dgm:pt modelId="{C61CF069-C387-4265-A62F-FAB242BE008D}" type="parTrans" cxnId="{D48B9E19-7795-4CDB-B2DA-1584A8419ECC}">
      <dgm:prSet/>
      <dgm:spPr/>
      <dgm:t>
        <a:bodyPr/>
        <a:lstStyle/>
        <a:p>
          <a:endParaRPr lang="en-GB"/>
        </a:p>
      </dgm:t>
    </dgm:pt>
    <dgm:pt modelId="{487B2604-0AE3-4AA4-9778-A074CC8FBD50}" type="sibTrans" cxnId="{D48B9E19-7795-4CDB-B2DA-1584A8419ECC}">
      <dgm:prSet/>
      <dgm:spPr/>
      <dgm:t>
        <a:bodyPr/>
        <a:lstStyle/>
        <a:p>
          <a:endParaRPr lang="en-GB"/>
        </a:p>
      </dgm:t>
    </dgm:pt>
    <dgm:pt modelId="{22678301-D050-4664-BC68-825F3376B1B0}">
      <dgm:prSet phldrT="[Text]"/>
      <dgm:spPr/>
      <dgm:t>
        <a:bodyPr/>
        <a:lstStyle/>
        <a:p>
          <a:r>
            <a:rPr lang="en-GB">
              <a:latin typeface="Arial" panose="020B0604020202020204" pitchFamily="34" charset="0"/>
              <a:cs typeface="Arial" panose="020B0604020202020204" pitchFamily="34" charset="0"/>
            </a:rPr>
            <a:t>Current SDP review - 2015</a:t>
          </a:r>
        </a:p>
      </dgm:t>
    </dgm:pt>
    <dgm:pt modelId="{A8C2D39E-3B08-4D5A-B2A0-AD9E8F73A886}" type="parTrans" cxnId="{D6FE161D-9BF7-4516-839C-40613FBC1C2D}">
      <dgm:prSet/>
      <dgm:spPr/>
      <dgm:t>
        <a:bodyPr/>
        <a:lstStyle/>
        <a:p>
          <a:endParaRPr lang="en-GB"/>
        </a:p>
      </dgm:t>
    </dgm:pt>
    <dgm:pt modelId="{B0B9B83E-0602-438F-9DB6-495CF9DCAA24}" type="sibTrans" cxnId="{D6FE161D-9BF7-4516-839C-40613FBC1C2D}">
      <dgm:prSet/>
      <dgm:spPr/>
      <dgm:t>
        <a:bodyPr/>
        <a:lstStyle/>
        <a:p>
          <a:endParaRPr lang="en-GB"/>
        </a:p>
      </dgm:t>
    </dgm:pt>
    <dgm:pt modelId="{1621CF11-DC2C-4025-A97F-64F5D5C71D39}">
      <dgm:prSet phldrT="[Text]"/>
      <dgm:spPr/>
      <dgm:t>
        <a:bodyPr/>
        <a:lstStyle/>
        <a:p>
          <a:r>
            <a:rPr lang="en-GB">
              <a:latin typeface="Arial" panose="020B0604020202020204" pitchFamily="34" charset="0"/>
              <a:cs typeface="Arial" panose="020B0604020202020204" pitchFamily="34" charset="0"/>
            </a:rPr>
            <a:t>DSBEP funding secured - 2014</a:t>
          </a:r>
        </a:p>
      </dgm:t>
    </dgm:pt>
    <dgm:pt modelId="{53178F77-614A-4753-8544-0248143A364F}" type="parTrans" cxnId="{9BFFB888-D791-402E-9570-8F183B366604}">
      <dgm:prSet/>
      <dgm:spPr/>
      <dgm:t>
        <a:bodyPr/>
        <a:lstStyle/>
        <a:p>
          <a:endParaRPr lang="en-GB"/>
        </a:p>
      </dgm:t>
    </dgm:pt>
    <dgm:pt modelId="{CB3B3173-EC1E-4A08-906A-F23FB740553D}" type="sibTrans" cxnId="{9BFFB888-D791-402E-9570-8F183B366604}">
      <dgm:prSet/>
      <dgm:spPr/>
      <dgm:t>
        <a:bodyPr/>
        <a:lstStyle/>
        <a:p>
          <a:endParaRPr lang="en-GB"/>
        </a:p>
      </dgm:t>
    </dgm:pt>
    <dgm:pt modelId="{3F700B45-5364-4EB9-A461-14FB77706204}" type="pres">
      <dgm:prSet presAssocID="{9FFCB10D-5907-4B56-89A8-26EE78328EF7}" presName="Name0" presStyleCnt="0">
        <dgm:presLayoutVars>
          <dgm:chMax val="7"/>
          <dgm:chPref val="5"/>
        </dgm:presLayoutVars>
      </dgm:prSet>
      <dgm:spPr/>
      <dgm:t>
        <a:bodyPr/>
        <a:lstStyle/>
        <a:p>
          <a:endParaRPr lang="en-GB"/>
        </a:p>
      </dgm:t>
    </dgm:pt>
    <dgm:pt modelId="{35BB98A8-B734-4DAC-A9C5-D37563AEB715}" type="pres">
      <dgm:prSet presAssocID="{9FFCB10D-5907-4B56-89A8-26EE78328EF7}" presName="arrowNode" presStyleLbl="node1" presStyleIdx="0" presStyleCnt="1" custLinFactNeighborX="-722" custLinFactNeighborY="0"/>
      <dgm:spPr/>
    </dgm:pt>
    <dgm:pt modelId="{34C5727A-7145-46E5-A2A1-61C609B8DC44}" type="pres">
      <dgm:prSet presAssocID="{E8309365-EC2B-49DB-90BA-C51330B9C3A9}" presName="txNode1" presStyleLbl="revTx" presStyleIdx="0" presStyleCnt="6">
        <dgm:presLayoutVars>
          <dgm:bulletEnabled val="1"/>
        </dgm:presLayoutVars>
      </dgm:prSet>
      <dgm:spPr/>
      <dgm:t>
        <a:bodyPr/>
        <a:lstStyle/>
        <a:p>
          <a:endParaRPr lang="en-GB"/>
        </a:p>
      </dgm:t>
    </dgm:pt>
    <dgm:pt modelId="{DB10CA71-A6D8-455B-B8C0-35FE99EA0E40}" type="pres">
      <dgm:prSet presAssocID="{F6402973-8E83-4665-AF85-8211484B9FEE}" presName="txNode2" presStyleLbl="revTx" presStyleIdx="1" presStyleCnt="6">
        <dgm:presLayoutVars>
          <dgm:bulletEnabled val="1"/>
        </dgm:presLayoutVars>
      </dgm:prSet>
      <dgm:spPr/>
      <dgm:t>
        <a:bodyPr/>
        <a:lstStyle/>
        <a:p>
          <a:endParaRPr lang="en-GB"/>
        </a:p>
      </dgm:t>
    </dgm:pt>
    <dgm:pt modelId="{8CB6191E-8A1E-40A0-B81C-C0B71161040D}" type="pres">
      <dgm:prSet presAssocID="{C414C211-BFFC-4BBD-9A53-F8C80C6883E6}" presName="dotNode2" presStyleCnt="0"/>
      <dgm:spPr/>
    </dgm:pt>
    <dgm:pt modelId="{277DC69F-29D6-46AF-8F38-55FFF6797571}" type="pres">
      <dgm:prSet presAssocID="{C414C211-BFFC-4BBD-9A53-F8C80C6883E6}" presName="dotRepeatNode" presStyleLbl="fgShp" presStyleIdx="0" presStyleCnt="4"/>
      <dgm:spPr/>
      <dgm:t>
        <a:bodyPr/>
        <a:lstStyle/>
        <a:p>
          <a:endParaRPr lang="en-GB"/>
        </a:p>
      </dgm:t>
    </dgm:pt>
    <dgm:pt modelId="{4A0F75DF-6BCB-4180-B1E1-3157971C0C15}" type="pres">
      <dgm:prSet presAssocID="{2B83CE6E-8A62-4B1A-B94A-C1186E23B0B8}" presName="txNode3" presStyleLbl="revTx" presStyleIdx="2" presStyleCnt="6" custLinFactX="63834" custLinFactNeighborX="100000" custLinFactNeighborY="76265">
        <dgm:presLayoutVars>
          <dgm:bulletEnabled val="1"/>
        </dgm:presLayoutVars>
      </dgm:prSet>
      <dgm:spPr/>
      <dgm:t>
        <a:bodyPr/>
        <a:lstStyle/>
        <a:p>
          <a:endParaRPr lang="en-GB"/>
        </a:p>
      </dgm:t>
    </dgm:pt>
    <dgm:pt modelId="{4AA476A2-C8E3-4C8E-AFBE-4B540EE9D729}" type="pres">
      <dgm:prSet presAssocID="{0F8C2488-839A-4387-BCFE-31F2E6E50CA4}" presName="dotNode3" presStyleCnt="0"/>
      <dgm:spPr/>
    </dgm:pt>
    <dgm:pt modelId="{5FF256B0-1068-4358-933E-3DA477FA465C}" type="pres">
      <dgm:prSet presAssocID="{0F8C2488-839A-4387-BCFE-31F2E6E50CA4}" presName="dotRepeatNode" presStyleLbl="fgShp" presStyleIdx="1" presStyleCnt="4"/>
      <dgm:spPr/>
      <dgm:t>
        <a:bodyPr/>
        <a:lstStyle/>
        <a:p>
          <a:endParaRPr lang="en-GB"/>
        </a:p>
      </dgm:t>
    </dgm:pt>
    <dgm:pt modelId="{576545EA-DFE4-451A-8DB4-D4D02911BBEE}" type="pres">
      <dgm:prSet presAssocID="{10315205-D1CF-4FD1-872C-BC38F01206B6}" presName="txNode4" presStyleLbl="revTx" presStyleIdx="3" presStyleCnt="6" custLinFactX="-16667" custLinFactY="50670" custLinFactNeighborX="-100000" custLinFactNeighborY="100000">
        <dgm:presLayoutVars>
          <dgm:bulletEnabled val="1"/>
        </dgm:presLayoutVars>
      </dgm:prSet>
      <dgm:spPr/>
      <dgm:t>
        <a:bodyPr/>
        <a:lstStyle/>
        <a:p>
          <a:endParaRPr lang="en-GB"/>
        </a:p>
      </dgm:t>
    </dgm:pt>
    <dgm:pt modelId="{47F0F95A-E56C-4EE1-B9C0-52BB96246B05}" type="pres">
      <dgm:prSet presAssocID="{487B2604-0AE3-4AA4-9778-A074CC8FBD50}" presName="dotNode4" presStyleCnt="0"/>
      <dgm:spPr/>
    </dgm:pt>
    <dgm:pt modelId="{0E9A7DCB-52F1-408D-B9AF-358788383A72}" type="pres">
      <dgm:prSet presAssocID="{487B2604-0AE3-4AA4-9778-A074CC8FBD50}" presName="dotRepeatNode" presStyleLbl="fgShp" presStyleIdx="2" presStyleCnt="4"/>
      <dgm:spPr/>
      <dgm:t>
        <a:bodyPr/>
        <a:lstStyle/>
        <a:p>
          <a:endParaRPr lang="en-GB"/>
        </a:p>
      </dgm:t>
    </dgm:pt>
    <dgm:pt modelId="{67A610FF-5AE8-49BA-8DAF-0F4E76836BBF}" type="pres">
      <dgm:prSet presAssocID="{22678301-D050-4664-BC68-825F3376B1B0}" presName="txNode5" presStyleLbl="revTx" presStyleIdx="4" presStyleCnt="6" custLinFactX="7234" custLinFactY="37649" custLinFactNeighborX="100000" custLinFactNeighborY="100000">
        <dgm:presLayoutVars>
          <dgm:bulletEnabled val="1"/>
        </dgm:presLayoutVars>
      </dgm:prSet>
      <dgm:spPr/>
      <dgm:t>
        <a:bodyPr/>
        <a:lstStyle/>
        <a:p>
          <a:endParaRPr lang="en-GB"/>
        </a:p>
      </dgm:t>
    </dgm:pt>
    <dgm:pt modelId="{030D8A5C-4E10-495D-8399-3DBD878115CE}" type="pres">
      <dgm:prSet presAssocID="{B0B9B83E-0602-438F-9DB6-495CF9DCAA24}" presName="dotNode5" presStyleCnt="0"/>
      <dgm:spPr/>
    </dgm:pt>
    <dgm:pt modelId="{96BEDB7B-B019-4669-A78D-4F0B78993E08}" type="pres">
      <dgm:prSet presAssocID="{B0B9B83E-0602-438F-9DB6-495CF9DCAA24}" presName="dotRepeatNode" presStyleLbl="fgShp" presStyleIdx="3" presStyleCnt="4"/>
      <dgm:spPr/>
      <dgm:t>
        <a:bodyPr/>
        <a:lstStyle/>
        <a:p>
          <a:endParaRPr lang="en-GB"/>
        </a:p>
      </dgm:t>
    </dgm:pt>
    <dgm:pt modelId="{BA35269C-1B52-4F2C-B26A-12ADF616BEB1}" type="pres">
      <dgm:prSet presAssocID="{1621CF11-DC2C-4025-A97F-64F5D5C71D39}" presName="txNode6" presStyleLbl="revTx" presStyleIdx="5" presStyleCnt="6" custLinFactX="-5519" custLinFactY="-100000" custLinFactNeighborX="-100000" custLinFactNeighborY="-182738">
        <dgm:presLayoutVars>
          <dgm:bulletEnabled val="1"/>
        </dgm:presLayoutVars>
      </dgm:prSet>
      <dgm:spPr/>
      <dgm:t>
        <a:bodyPr/>
        <a:lstStyle/>
        <a:p>
          <a:endParaRPr lang="en-GB"/>
        </a:p>
      </dgm:t>
    </dgm:pt>
  </dgm:ptLst>
  <dgm:cxnLst>
    <dgm:cxn modelId="{BF3D203C-B754-4F5A-9F1C-BC1CC52B0996}" type="presOf" srcId="{0F8C2488-839A-4387-BCFE-31F2E6E50CA4}" destId="{5FF256B0-1068-4358-933E-3DA477FA465C}" srcOrd="0" destOrd="0" presId="urn:microsoft.com/office/officeart/2009/3/layout/DescendingProcess"/>
    <dgm:cxn modelId="{92DEC21A-A351-46B9-B8EC-E449796CDE62}" type="presOf" srcId="{B0B9B83E-0602-438F-9DB6-495CF9DCAA24}" destId="{96BEDB7B-B019-4669-A78D-4F0B78993E08}" srcOrd="0" destOrd="0" presId="urn:microsoft.com/office/officeart/2009/3/layout/DescendingProcess"/>
    <dgm:cxn modelId="{F5029BA2-901A-4811-94EB-D7D1AFB503BC}" srcId="{9FFCB10D-5907-4B56-89A8-26EE78328EF7}" destId="{2B83CE6E-8A62-4B1A-B94A-C1186E23B0B8}" srcOrd="2" destOrd="0" parTransId="{97A8B01B-1085-4F50-8ADB-837A26D0161F}" sibTransId="{0F8C2488-839A-4387-BCFE-31F2E6E50CA4}"/>
    <dgm:cxn modelId="{EBE97A28-EFAA-483D-A35E-76A81F358842}" type="presOf" srcId="{2B83CE6E-8A62-4B1A-B94A-C1186E23B0B8}" destId="{4A0F75DF-6BCB-4180-B1E1-3157971C0C15}" srcOrd="0" destOrd="0" presId="urn:microsoft.com/office/officeart/2009/3/layout/DescendingProcess"/>
    <dgm:cxn modelId="{BC7D6DC7-1BC0-4300-A900-BE3C48279534}" type="presOf" srcId="{10315205-D1CF-4FD1-872C-BC38F01206B6}" destId="{576545EA-DFE4-451A-8DB4-D4D02911BBEE}" srcOrd="0" destOrd="0" presId="urn:microsoft.com/office/officeart/2009/3/layout/DescendingProcess"/>
    <dgm:cxn modelId="{9256105F-E92D-43C5-8ED2-C1367E538FA0}" type="presOf" srcId="{E8309365-EC2B-49DB-90BA-C51330B9C3A9}" destId="{34C5727A-7145-46E5-A2A1-61C609B8DC44}" srcOrd="0" destOrd="0" presId="urn:microsoft.com/office/officeart/2009/3/layout/DescendingProcess"/>
    <dgm:cxn modelId="{24665847-7AC5-4BA3-B8E1-BC9C4AAC7A62}" type="presOf" srcId="{1621CF11-DC2C-4025-A97F-64F5D5C71D39}" destId="{BA35269C-1B52-4F2C-B26A-12ADF616BEB1}" srcOrd="0" destOrd="0" presId="urn:microsoft.com/office/officeart/2009/3/layout/DescendingProcess"/>
    <dgm:cxn modelId="{656127A9-E3AC-49DC-82D0-7F3E804E9A47}" type="presOf" srcId="{F6402973-8E83-4665-AF85-8211484B9FEE}" destId="{DB10CA71-A6D8-455B-B8C0-35FE99EA0E40}" srcOrd="0" destOrd="0" presId="urn:microsoft.com/office/officeart/2009/3/layout/DescendingProcess"/>
    <dgm:cxn modelId="{74B96515-6744-42A3-BF83-93AD44DF33A3}" type="presOf" srcId="{487B2604-0AE3-4AA4-9778-A074CC8FBD50}" destId="{0E9A7DCB-52F1-408D-B9AF-358788383A72}" srcOrd="0" destOrd="0" presId="urn:microsoft.com/office/officeart/2009/3/layout/DescendingProcess"/>
    <dgm:cxn modelId="{D6CB550F-EE26-49CA-8D1D-7244370E0030}" type="presOf" srcId="{22678301-D050-4664-BC68-825F3376B1B0}" destId="{67A610FF-5AE8-49BA-8DAF-0F4E76836BBF}" srcOrd="0" destOrd="0" presId="urn:microsoft.com/office/officeart/2009/3/layout/DescendingProcess"/>
    <dgm:cxn modelId="{D6FE161D-9BF7-4516-839C-40613FBC1C2D}" srcId="{9FFCB10D-5907-4B56-89A8-26EE78328EF7}" destId="{22678301-D050-4664-BC68-825F3376B1B0}" srcOrd="4" destOrd="0" parTransId="{A8C2D39E-3B08-4D5A-B2A0-AD9E8F73A886}" sibTransId="{B0B9B83E-0602-438F-9DB6-495CF9DCAA24}"/>
    <dgm:cxn modelId="{9BFFB888-D791-402E-9570-8F183B366604}" srcId="{9FFCB10D-5907-4B56-89A8-26EE78328EF7}" destId="{1621CF11-DC2C-4025-A97F-64F5D5C71D39}" srcOrd="5" destOrd="0" parTransId="{53178F77-614A-4753-8544-0248143A364F}" sibTransId="{CB3B3173-EC1E-4A08-906A-F23FB740553D}"/>
    <dgm:cxn modelId="{28C38C40-D481-407A-8242-2A9F9C39B548}" srcId="{9FFCB10D-5907-4B56-89A8-26EE78328EF7}" destId="{E8309365-EC2B-49DB-90BA-C51330B9C3A9}" srcOrd="0" destOrd="0" parTransId="{06D90DF3-58B1-4A90-BDFE-CB22DFE1DDE7}" sibTransId="{9BC65471-B7E8-4865-B0DD-5B07B14DCD81}"/>
    <dgm:cxn modelId="{D48B9E19-7795-4CDB-B2DA-1584A8419ECC}" srcId="{9FFCB10D-5907-4B56-89A8-26EE78328EF7}" destId="{10315205-D1CF-4FD1-872C-BC38F01206B6}" srcOrd="3" destOrd="0" parTransId="{C61CF069-C387-4265-A62F-FAB242BE008D}" sibTransId="{487B2604-0AE3-4AA4-9778-A074CC8FBD50}"/>
    <dgm:cxn modelId="{893744E3-185E-4678-A254-BD1C4171112F}" type="presOf" srcId="{C414C211-BFFC-4BBD-9A53-F8C80C6883E6}" destId="{277DC69F-29D6-46AF-8F38-55FFF6797571}" srcOrd="0" destOrd="0" presId="urn:microsoft.com/office/officeart/2009/3/layout/DescendingProcess"/>
    <dgm:cxn modelId="{CDF2A706-B6E8-4184-A2F1-35A2CE455E61}" srcId="{9FFCB10D-5907-4B56-89A8-26EE78328EF7}" destId="{F6402973-8E83-4665-AF85-8211484B9FEE}" srcOrd="1" destOrd="0" parTransId="{216E5F0A-5CB3-472E-AA73-64C01D7D057C}" sibTransId="{C414C211-BFFC-4BBD-9A53-F8C80C6883E6}"/>
    <dgm:cxn modelId="{520AC133-8D71-4D58-BD2A-F39F57F013E6}" type="presOf" srcId="{9FFCB10D-5907-4B56-89A8-26EE78328EF7}" destId="{3F700B45-5364-4EB9-A461-14FB77706204}" srcOrd="0" destOrd="0" presId="urn:microsoft.com/office/officeart/2009/3/layout/DescendingProcess"/>
    <dgm:cxn modelId="{00EF2A1E-41F5-47B4-9FF8-EB6E4A0A9219}" type="presParOf" srcId="{3F700B45-5364-4EB9-A461-14FB77706204}" destId="{35BB98A8-B734-4DAC-A9C5-D37563AEB715}" srcOrd="0" destOrd="0" presId="urn:microsoft.com/office/officeart/2009/3/layout/DescendingProcess"/>
    <dgm:cxn modelId="{97BFA89E-1491-4D85-B2DF-4E65BC101C01}" type="presParOf" srcId="{3F700B45-5364-4EB9-A461-14FB77706204}" destId="{34C5727A-7145-46E5-A2A1-61C609B8DC44}" srcOrd="1" destOrd="0" presId="urn:microsoft.com/office/officeart/2009/3/layout/DescendingProcess"/>
    <dgm:cxn modelId="{1D145820-9B73-415B-A1BD-F6B5AF9FDB5B}" type="presParOf" srcId="{3F700B45-5364-4EB9-A461-14FB77706204}" destId="{DB10CA71-A6D8-455B-B8C0-35FE99EA0E40}" srcOrd="2" destOrd="0" presId="urn:microsoft.com/office/officeart/2009/3/layout/DescendingProcess"/>
    <dgm:cxn modelId="{13560DB2-84A7-43A2-A00D-AA01642FE9A6}" type="presParOf" srcId="{3F700B45-5364-4EB9-A461-14FB77706204}" destId="{8CB6191E-8A1E-40A0-B81C-C0B71161040D}" srcOrd="3" destOrd="0" presId="urn:microsoft.com/office/officeart/2009/3/layout/DescendingProcess"/>
    <dgm:cxn modelId="{253BBA77-04A1-4BD9-8876-6AD43EE8DE20}" type="presParOf" srcId="{8CB6191E-8A1E-40A0-B81C-C0B71161040D}" destId="{277DC69F-29D6-46AF-8F38-55FFF6797571}" srcOrd="0" destOrd="0" presId="urn:microsoft.com/office/officeart/2009/3/layout/DescendingProcess"/>
    <dgm:cxn modelId="{B104D180-6B03-4E9F-801F-28B5E27143B7}" type="presParOf" srcId="{3F700B45-5364-4EB9-A461-14FB77706204}" destId="{4A0F75DF-6BCB-4180-B1E1-3157971C0C15}" srcOrd="4" destOrd="0" presId="urn:microsoft.com/office/officeart/2009/3/layout/DescendingProcess"/>
    <dgm:cxn modelId="{F45C277E-4F93-4C0B-A38D-96BB34A6AD56}" type="presParOf" srcId="{3F700B45-5364-4EB9-A461-14FB77706204}" destId="{4AA476A2-C8E3-4C8E-AFBE-4B540EE9D729}" srcOrd="5" destOrd="0" presId="urn:microsoft.com/office/officeart/2009/3/layout/DescendingProcess"/>
    <dgm:cxn modelId="{DBB7FBE0-B27D-49D1-837F-7FCBB53353DF}" type="presParOf" srcId="{4AA476A2-C8E3-4C8E-AFBE-4B540EE9D729}" destId="{5FF256B0-1068-4358-933E-3DA477FA465C}" srcOrd="0" destOrd="0" presId="urn:microsoft.com/office/officeart/2009/3/layout/DescendingProcess"/>
    <dgm:cxn modelId="{E9F4A68F-FF04-4836-A051-511BBC7E2C5C}" type="presParOf" srcId="{3F700B45-5364-4EB9-A461-14FB77706204}" destId="{576545EA-DFE4-451A-8DB4-D4D02911BBEE}" srcOrd="6" destOrd="0" presId="urn:microsoft.com/office/officeart/2009/3/layout/DescendingProcess"/>
    <dgm:cxn modelId="{CEDD5250-CB40-4027-A7B6-4FE7CCFD6AA5}" type="presParOf" srcId="{3F700B45-5364-4EB9-A461-14FB77706204}" destId="{47F0F95A-E56C-4EE1-B9C0-52BB96246B05}" srcOrd="7" destOrd="0" presId="urn:microsoft.com/office/officeart/2009/3/layout/DescendingProcess"/>
    <dgm:cxn modelId="{B6140736-4B78-4437-A12C-5FB312F6B1C7}" type="presParOf" srcId="{47F0F95A-E56C-4EE1-B9C0-52BB96246B05}" destId="{0E9A7DCB-52F1-408D-B9AF-358788383A72}" srcOrd="0" destOrd="0" presId="urn:microsoft.com/office/officeart/2009/3/layout/DescendingProcess"/>
    <dgm:cxn modelId="{CDD8072C-6CF0-4F39-A728-E7D48F686434}" type="presParOf" srcId="{3F700B45-5364-4EB9-A461-14FB77706204}" destId="{67A610FF-5AE8-49BA-8DAF-0F4E76836BBF}" srcOrd="8" destOrd="0" presId="urn:microsoft.com/office/officeart/2009/3/layout/DescendingProcess"/>
    <dgm:cxn modelId="{D7F10EF6-0B18-4BEC-BD98-5E0A8D61A8AF}" type="presParOf" srcId="{3F700B45-5364-4EB9-A461-14FB77706204}" destId="{030D8A5C-4E10-495D-8399-3DBD878115CE}" srcOrd="9" destOrd="0" presId="urn:microsoft.com/office/officeart/2009/3/layout/DescendingProcess"/>
    <dgm:cxn modelId="{61FCBFBB-8CC2-496F-9FB4-38534210E0F9}" type="presParOf" srcId="{030D8A5C-4E10-495D-8399-3DBD878115CE}" destId="{96BEDB7B-B019-4669-A78D-4F0B78993E08}" srcOrd="0" destOrd="0" presId="urn:microsoft.com/office/officeart/2009/3/layout/DescendingProcess"/>
    <dgm:cxn modelId="{ACD57D7D-CB70-4554-9A6F-9C1A5824C449}" type="presParOf" srcId="{3F700B45-5364-4EB9-A461-14FB77706204}" destId="{BA35269C-1B52-4F2C-B26A-12ADF616BEB1}" srcOrd="10" destOrd="0" presId="urn:microsoft.com/office/officeart/2009/3/layout/DescendingProces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AA73D-F0DF-4ADA-94BF-CE30E968618E}">
      <dsp:nvSpPr>
        <dsp:cNvPr id="0" name=""/>
        <dsp:cNvSpPr/>
      </dsp:nvSpPr>
      <dsp:spPr>
        <a:xfrm>
          <a:off x="757249" y="447713"/>
          <a:ext cx="2990772" cy="2990772"/>
        </a:xfrm>
        <a:prstGeom prst="blockArc">
          <a:avLst>
            <a:gd name="adj1" fmla="val 10800000"/>
            <a:gd name="adj2" fmla="val 162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22415FA-9600-408D-8404-024019A0223D}">
      <dsp:nvSpPr>
        <dsp:cNvPr id="0" name=""/>
        <dsp:cNvSpPr/>
      </dsp:nvSpPr>
      <dsp:spPr>
        <a:xfrm>
          <a:off x="757249" y="447713"/>
          <a:ext cx="2990772" cy="2990772"/>
        </a:xfrm>
        <a:prstGeom prst="blockArc">
          <a:avLst>
            <a:gd name="adj1" fmla="val 5400000"/>
            <a:gd name="adj2" fmla="val 108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7433FB1-C2FE-421A-926E-C14C1A681CAF}">
      <dsp:nvSpPr>
        <dsp:cNvPr id="0" name=""/>
        <dsp:cNvSpPr/>
      </dsp:nvSpPr>
      <dsp:spPr>
        <a:xfrm>
          <a:off x="757249" y="447713"/>
          <a:ext cx="2990772" cy="2990772"/>
        </a:xfrm>
        <a:prstGeom prst="blockArc">
          <a:avLst>
            <a:gd name="adj1" fmla="val 0"/>
            <a:gd name="adj2" fmla="val 540000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C450AD3-BFDA-4D70-9900-C3C28EBEE72F}">
      <dsp:nvSpPr>
        <dsp:cNvPr id="0" name=""/>
        <dsp:cNvSpPr/>
      </dsp:nvSpPr>
      <dsp:spPr>
        <a:xfrm>
          <a:off x="757249" y="447713"/>
          <a:ext cx="2990772" cy="2990772"/>
        </a:xfrm>
        <a:prstGeom prst="blockArc">
          <a:avLst>
            <a:gd name="adj1" fmla="val 16200000"/>
            <a:gd name="adj2" fmla="val 0"/>
            <a:gd name="adj3" fmla="val 46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79F6336-5120-4919-9FFE-E1D539A64932}">
      <dsp:nvSpPr>
        <dsp:cNvPr id="0" name=""/>
        <dsp:cNvSpPr/>
      </dsp:nvSpPr>
      <dsp:spPr>
        <a:xfrm>
          <a:off x="1564398" y="1254862"/>
          <a:ext cx="1376474" cy="137647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GB" sz="1800" kern="1200"/>
            <a:t>Reporting</a:t>
          </a:r>
        </a:p>
      </dsp:txBody>
      <dsp:txXfrm>
        <a:off x="1765978" y="1456442"/>
        <a:ext cx="973314" cy="973314"/>
      </dsp:txXfrm>
    </dsp:sp>
    <dsp:sp modelId="{1F5C046E-A920-475B-AE4C-979C02E0315D}">
      <dsp:nvSpPr>
        <dsp:cNvPr id="0" name=""/>
        <dsp:cNvSpPr/>
      </dsp:nvSpPr>
      <dsp:spPr>
        <a:xfrm>
          <a:off x="1659947" y="635"/>
          <a:ext cx="1185375" cy="9635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Desk-Based Review of  Information and Data</a:t>
          </a:r>
        </a:p>
      </dsp:txBody>
      <dsp:txXfrm>
        <a:off x="1833541" y="141741"/>
        <a:ext cx="838187" cy="681319"/>
      </dsp:txXfrm>
    </dsp:sp>
    <dsp:sp modelId="{4C52613E-37A7-49E7-936B-2580653DFCDD}">
      <dsp:nvSpPr>
        <dsp:cNvPr id="0" name=""/>
        <dsp:cNvSpPr/>
      </dsp:nvSpPr>
      <dsp:spPr>
        <a:xfrm>
          <a:off x="2959365" y="1461334"/>
          <a:ext cx="1507937" cy="9635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Partner Engagement - 21 Consultations</a:t>
          </a:r>
        </a:p>
      </dsp:txBody>
      <dsp:txXfrm>
        <a:off x="3180197" y="1602440"/>
        <a:ext cx="1066273" cy="681319"/>
      </dsp:txXfrm>
    </dsp:sp>
    <dsp:sp modelId="{A039B66B-8A53-4F98-977A-275CC26A7F2A}">
      <dsp:nvSpPr>
        <dsp:cNvPr id="0" name=""/>
        <dsp:cNvSpPr/>
      </dsp:nvSpPr>
      <dsp:spPr>
        <a:xfrm>
          <a:off x="1508610" y="2922032"/>
          <a:ext cx="1488049" cy="9635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100000"/>
            </a:lnSpc>
            <a:spcBef>
              <a:spcPct val="0"/>
            </a:spcBef>
            <a:spcAft>
              <a:spcPts val="0"/>
            </a:spcAft>
          </a:pPr>
          <a:r>
            <a:rPr lang="en-GB" sz="1000" kern="1200">
              <a:latin typeface="Arial" panose="020B0604020202020204" pitchFamily="34" charset="0"/>
              <a:cs typeface="Arial" panose="020B0604020202020204" pitchFamily="34" charset="0"/>
            </a:rPr>
            <a:t>Online Survey of SDP Customers - </a:t>
          </a:r>
        </a:p>
        <a:p>
          <a:pPr lvl="0" algn="ctr" defTabSz="444500">
            <a:lnSpc>
              <a:spcPct val="100000"/>
            </a:lnSpc>
            <a:spcBef>
              <a:spcPct val="0"/>
            </a:spcBef>
            <a:spcAft>
              <a:spcPts val="0"/>
            </a:spcAft>
          </a:pPr>
          <a:r>
            <a:rPr lang="en-GB" sz="1000" kern="1200">
              <a:latin typeface="Arial" panose="020B0604020202020204" pitchFamily="34" charset="0"/>
              <a:cs typeface="Arial" panose="020B0604020202020204" pitchFamily="34" charset="0"/>
            </a:rPr>
            <a:t>162 responses</a:t>
          </a:r>
        </a:p>
      </dsp:txBody>
      <dsp:txXfrm>
        <a:off x="1726530" y="3063138"/>
        <a:ext cx="1052209" cy="681319"/>
      </dsp:txXfrm>
    </dsp:sp>
    <dsp:sp modelId="{66531796-05B5-42A0-BCB6-1F9D1A33CA52}">
      <dsp:nvSpPr>
        <dsp:cNvPr id="0" name=""/>
        <dsp:cNvSpPr/>
      </dsp:nvSpPr>
      <dsp:spPr>
        <a:xfrm>
          <a:off x="199947" y="1461334"/>
          <a:ext cx="1183978" cy="9635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kern="1200">
              <a:latin typeface="Arial" panose="020B0604020202020204" pitchFamily="34" charset="0"/>
              <a:cs typeface="Arial" panose="020B0604020202020204" pitchFamily="34" charset="0"/>
            </a:rPr>
            <a:t>Feedback Workshop with SDP Board</a:t>
          </a:r>
        </a:p>
      </dsp:txBody>
      <dsp:txXfrm>
        <a:off x="373337" y="1602440"/>
        <a:ext cx="837198" cy="68131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BB98A8-B734-4DAC-A9C5-D37563AEB715}">
      <dsp:nvSpPr>
        <dsp:cNvPr id="0" name=""/>
        <dsp:cNvSpPr/>
      </dsp:nvSpPr>
      <dsp:spPr>
        <a:xfrm rot="4396374">
          <a:off x="1149125" y="636854"/>
          <a:ext cx="2762775" cy="1926691"/>
        </a:xfrm>
        <a:prstGeom prst="swooshArrow">
          <a:avLst>
            <a:gd name="adj1" fmla="val 16310"/>
            <a:gd name="adj2" fmla="val 3137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7DC69F-29D6-46AF-8F38-55FFF6797571}">
      <dsp:nvSpPr>
        <dsp:cNvPr id="0" name=""/>
        <dsp:cNvSpPr/>
      </dsp:nvSpPr>
      <dsp:spPr>
        <a:xfrm>
          <a:off x="2109840" y="826983"/>
          <a:ext cx="69768" cy="69768"/>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F256B0-1068-4358-933E-3DA477FA465C}">
      <dsp:nvSpPr>
        <dsp:cNvPr id="0" name=""/>
        <dsp:cNvSpPr/>
      </dsp:nvSpPr>
      <dsp:spPr>
        <a:xfrm>
          <a:off x="2503778" y="1129421"/>
          <a:ext cx="69768" cy="69768"/>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E9A7DCB-52F1-408D-B9AF-358788383A72}">
      <dsp:nvSpPr>
        <dsp:cNvPr id="0" name=""/>
        <dsp:cNvSpPr/>
      </dsp:nvSpPr>
      <dsp:spPr>
        <a:xfrm>
          <a:off x="2857934" y="1483385"/>
          <a:ext cx="69768" cy="69768"/>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4C5727A-7145-46E5-A2A1-61C609B8DC44}">
      <dsp:nvSpPr>
        <dsp:cNvPr id="0" name=""/>
        <dsp:cNvSpPr/>
      </dsp:nvSpPr>
      <dsp:spPr>
        <a:xfrm>
          <a:off x="982979" y="0"/>
          <a:ext cx="1302562"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b" anchorCtr="0">
          <a:noAutofit/>
        </a:bodyPr>
        <a:lstStyle/>
        <a:p>
          <a:pPr lvl="0" algn="ctr"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Original start date of the SDP (Glasgow City Council host) - 2005</a:t>
          </a:r>
        </a:p>
      </dsp:txBody>
      <dsp:txXfrm>
        <a:off x="982979" y="0"/>
        <a:ext cx="1302562" cy="512064"/>
      </dsp:txXfrm>
    </dsp:sp>
    <dsp:sp modelId="{DB10CA71-A6D8-455B-B8C0-35FE99EA0E40}">
      <dsp:nvSpPr>
        <dsp:cNvPr id="0" name=""/>
        <dsp:cNvSpPr/>
      </dsp:nvSpPr>
      <dsp:spPr>
        <a:xfrm>
          <a:off x="2567178" y="605835"/>
          <a:ext cx="1936242"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Review of the SDP - 2013</a:t>
          </a:r>
        </a:p>
      </dsp:txBody>
      <dsp:txXfrm>
        <a:off x="2567178" y="605835"/>
        <a:ext cx="1936242" cy="512064"/>
      </dsp:txXfrm>
    </dsp:sp>
    <dsp:sp modelId="{4A0F75DF-6BCB-4180-B1E1-3157971C0C15}">
      <dsp:nvSpPr>
        <dsp:cNvPr id="0" name=""/>
        <dsp:cNvSpPr/>
      </dsp:nvSpPr>
      <dsp:spPr>
        <a:xfrm>
          <a:off x="3117020" y="1298799"/>
          <a:ext cx="1302562"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r"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SDP host transfer to South Lanarkshire Council - July 2014</a:t>
          </a:r>
        </a:p>
        <a:p>
          <a:pPr lvl="0" algn="r" defTabSz="355600">
            <a:lnSpc>
              <a:spcPct val="90000"/>
            </a:lnSpc>
            <a:spcBef>
              <a:spcPct val="0"/>
            </a:spcBef>
            <a:spcAft>
              <a:spcPct val="35000"/>
            </a:spcAft>
          </a:pPr>
          <a:endParaRPr lang="en-GB" sz="800" kern="1200">
            <a:latin typeface="Arial" panose="020B0604020202020204" pitchFamily="34" charset="0"/>
            <a:cs typeface="Arial" panose="020B0604020202020204" pitchFamily="34" charset="0"/>
          </a:endParaRPr>
        </a:p>
      </dsp:txBody>
      <dsp:txXfrm>
        <a:off x="3117020" y="1298799"/>
        <a:ext cx="1302562" cy="512064"/>
      </dsp:txXfrm>
    </dsp:sp>
    <dsp:sp modelId="{96BEDB7B-B019-4669-A78D-4F0B78993E08}">
      <dsp:nvSpPr>
        <dsp:cNvPr id="0" name=""/>
        <dsp:cNvSpPr/>
      </dsp:nvSpPr>
      <dsp:spPr>
        <a:xfrm>
          <a:off x="3114222" y="1872874"/>
          <a:ext cx="69768" cy="69768"/>
        </a:xfrm>
        <a:prstGeom prst="ellipse">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6545EA-DFE4-451A-8DB4-D4D02911BBEE}">
      <dsp:nvSpPr>
        <dsp:cNvPr id="0" name=""/>
        <dsp:cNvSpPr/>
      </dsp:nvSpPr>
      <dsp:spPr>
        <a:xfrm>
          <a:off x="1681196" y="2033764"/>
          <a:ext cx="1302562"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l"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Full SDP national staff team in place - December 2014</a:t>
          </a:r>
        </a:p>
      </dsp:txBody>
      <dsp:txXfrm>
        <a:off x="1681196" y="2033764"/>
        <a:ext cx="1302562" cy="512064"/>
      </dsp:txXfrm>
    </dsp:sp>
    <dsp:sp modelId="{67A610FF-5AE8-49BA-8DAF-0F4E76836BBF}">
      <dsp:nvSpPr>
        <dsp:cNvPr id="0" name=""/>
        <dsp:cNvSpPr/>
      </dsp:nvSpPr>
      <dsp:spPr>
        <a:xfrm>
          <a:off x="3059289" y="2356577"/>
          <a:ext cx="1936242"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lvl="0" algn="r"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Current SDP review - 2015</a:t>
          </a:r>
        </a:p>
      </dsp:txBody>
      <dsp:txXfrm>
        <a:off x="3059289" y="2356577"/>
        <a:ext cx="1936242" cy="512064"/>
      </dsp:txXfrm>
    </dsp:sp>
    <dsp:sp modelId="{BA35269C-1B52-4F2C-B26A-12ADF616BEB1}">
      <dsp:nvSpPr>
        <dsp:cNvPr id="0" name=""/>
        <dsp:cNvSpPr/>
      </dsp:nvSpPr>
      <dsp:spPr>
        <a:xfrm>
          <a:off x="885833" y="1240536"/>
          <a:ext cx="1760220" cy="5120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t" anchorCtr="0">
          <a:noAutofit/>
        </a:bodyPr>
        <a:lstStyle/>
        <a:p>
          <a:pPr lvl="0" algn="ctr" defTabSz="355600">
            <a:lnSpc>
              <a:spcPct val="90000"/>
            </a:lnSpc>
            <a:spcBef>
              <a:spcPct val="0"/>
            </a:spcBef>
            <a:spcAft>
              <a:spcPct val="35000"/>
            </a:spcAft>
          </a:pPr>
          <a:r>
            <a:rPr lang="en-GB" sz="800" kern="1200">
              <a:latin typeface="Arial" panose="020B0604020202020204" pitchFamily="34" charset="0"/>
              <a:cs typeface="Arial" panose="020B0604020202020204" pitchFamily="34" charset="0"/>
            </a:rPr>
            <a:t>DSBEP funding secured - 2014</a:t>
          </a:r>
        </a:p>
      </dsp:txBody>
      <dsp:txXfrm>
        <a:off x="885833" y="1240536"/>
        <a:ext cx="1760220" cy="5120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DescendingProcess">
  <dgm:title val=""/>
  <dgm:desc val=""/>
  <dgm:catLst>
    <dgm:cat type="process" pri="235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clrData>
  <dgm:layoutNode name="Name0">
    <dgm:varLst>
      <dgm:chMax val="7"/>
      <dgm:chPref val="5"/>
    </dgm:varLst>
    <dgm:alg type="composite">
      <dgm:param type="ar" val="1.1"/>
    </dgm:alg>
    <dgm:shape xmlns:r="http://schemas.openxmlformats.org/officeDocument/2006/relationships" r:blip="">
      <dgm:adjLst/>
    </dgm:shape>
    <dgm:choose name="Name1">
      <dgm:if name="Name2" axis="ch" ptType="node" func="cnt" op="equ" val="1">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Lst>
      </dgm:if>
      <dgm:if name="Name3" axis="ch" ptType="node" func="cnt" op="equ" val="2">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
          <dgm:constr type="b" for="ch" forName="txNode2" refType="h"/>
          <dgm:constr type="r" for="ch" forName="txNode2" refType="w"/>
          <dgm:constr type="h" for="ch" forName="txNode2" refType="h" fact="0.16"/>
        </dgm:constrLst>
      </dgm:if>
      <dgm:if name="Name4" axis="ch" ptType="node" func="cnt" op="equ" val="3">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56"/>
          <dgm:constr type="ctrY" for="ch" forName="txNode2" refType="h" fact="0.3992"/>
          <dgm:constr type="r" for="ch" forName="txNode2" refType="w"/>
          <dgm:constr type="h" for="ch" forName="txNode2" refType="h" fact="0.16"/>
          <dgm:constr type="l" for="ch" forName="txNode3" refType="w" fact="0.5"/>
          <dgm:constr type="b" for="ch" forName="txNode3" refType="h"/>
          <dgm:constr type="r" for="ch" forName="txNode3" refType="w"/>
          <dgm:constr type="h" for="ch" forName="txNode3" refType="h" fact="0.16"/>
          <dgm:constr type="ctrX" for="ch" forName="dotNode2" refType="w" fact="0.4782"/>
          <dgm:constr type="ctrY" for="ch" forName="dotNode2" refType="h" fact="0.3992"/>
          <dgm:constr type="h" for="ch" forName="dotNode2" refType="h" fact="0.0218"/>
          <dgm:constr type="w" for="ch" forName="dotNode2" refType="h" refFor="ch" refForName="dotNode2"/>
        </dgm:constrLst>
      </dgm:if>
      <dgm:if name="Name5" axis="ch" ptType="node" func="cnt" op="equ" val="4">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9"/>
          <dgm:constr type="ctrY" for="ch" forName="txNode2" refType="h" fact="0.3153"/>
          <dgm:constr type="r" for="ch" forName="txNode2" refType="w"/>
          <dgm:constr type="h" for="ch" forName="txNode2" refType="h" fact="0.16"/>
          <dgm:constr type="l" for="ch" forName="txNode3" refType="w" fact="0"/>
          <dgm:constr type="ctrY" for="ch" forName="txNode3" refType="h" fact="0.5004"/>
          <dgm:constr type="r" for="ch" forName="txNode3" refType="w" fact="0.5"/>
          <dgm:constr type="h" for="ch" forName="txNode3" refType="h" fact="0.16"/>
          <dgm:constr type="l" for="ch" forName="txNode4" refType="w" fact="0.5"/>
          <dgm:constr type="b" for="ch" forName="txNode4" refType="h"/>
          <dgm:constr type="r" for="ch" forName="txNode4" refType="w"/>
          <dgm:constr type="h" for="ch" forName="txNode4" refType="h" fact="0.16"/>
          <dgm:constr type="ctrX" for="ch" forName="dotNode2" refType="w" fact="0.39"/>
          <dgm:constr type="ctrY" for="ch" forName="dotNode2" refType="h" fact="0.3153"/>
          <dgm:constr type="h" for="ch" forName="dotNode2" refType="h" fact="0.0218"/>
          <dgm:constr type="w" for="ch" forName="dotNode2" refType="h" refFor="ch" refForName="dotNode2"/>
          <dgm:constr type="ctrX" for="ch" forName="dotNode3" refType="w" fact="0.5626"/>
          <dgm:constr type="ctrY" for="ch" forName="dotNode3" refType="h" fact="0.5004"/>
          <dgm:constr type="h" for="ch" forName="dotNode3" refType="h" fact="0.0218"/>
          <dgm:constr type="w" for="ch" forName="dotNode3" refType="h" refFor="ch" refForName="dotNode3"/>
        </dgm:constrLst>
      </dgm:if>
      <dgm:if name="Name6" axis="ch" ptType="node" func="cnt" op="equ" val="5">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6"/>
          <dgm:constr type="ctrY" for="ch" forName="txNode2" refType="h" fact="0.2885"/>
          <dgm:constr type="r" for="ch" forName="txNode2" refType="w"/>
          <dgm:constr type="h" for="ch" forName="txNode2" refType="h" fact="0.16"/>
          <dgm:constr type="l" for="ch" forName="txNode3" refType="w" fact="0"/>
          <dgm:constr type="ctrY" for="ch" forName="txNode3" refType="h" fact="0.4089"/>
          <dgm:constr type="r" for="ch" forName="txNode3" refType="w" fact="0.43"/>
          <dgm:constr type="h" for="ch" forName="txNode3" refType="h" fact="0.16"/>
          <dgm:constr type="l" for="ch" forName="txNode4" refType="w" fact="0.67"/>
          <dgm:constr type="ctrY" for="ch" forName="txNode4" refType="h" fact="0.5497"/>
          <dgm:constr type="r" for="ch" forName="txNode4" refType="w"/>
          <dgm:constr type="h" for="ch" forName="txNode4" refType="h" fact="0.16"/>
          <dgm:constr type="l" for="ch" forName="txNode5" refType="w" fact="0.5"/>
          <dgm:constr type="b" for="ch" forName="txNode5" refType="h"/>
          <dgm:constr type="r" for="ch" forName="txNode5" refType="w"/>
          <dgm:constr type="h" for="ch" forName="txNode5" refType="h" fact="0.16"/>
          <dgm:constr type="ctrX" for="ch" forName="dotNode2" refType="w" fact="0.3565"/>
          <dgm:constr type="ctrY" for="ch" forName="dotNode2" refType="h" fact="0.2885"/>
          <dgm:constr type="h" for="ch" forName="dotNode2" refType="h" fact="0.0218"/>
          <dgm:constr type="w" for="ch" forName="dotNode2" refType="h" refFor="ch" refForName="dotNode2"/>
          <dgm:constr type="ctrX" for="ch" forName="dotNode3" refType="w" fact="0.4922"/>
          <dgm:constr type="ctrY" for="ch" forName="dotNode3" refType="h" fact="0.4089"/>
          <dgm:constr type="h" for="ch" forName="dotNode3" refType="h" fact="0.0218"/>
          <dgm:constr type="w" for="ch" forName="dotNode3" refType="h" refFor="ch" refForName="dotNode3"/>
          <dgm:constr type="ctrX" for="ch" forName="dotNode4" refType="w" fact="0.5939"/>
          <dgm:constr type="ctrY" for="ch" forName="dotNode4" refType="h" fact="0.5497"/>
          <dgm:constr type="h" for="ch" forName="dotNode4" refType="h" fact="0.0218"/>
          <dgm:constr type="w" for="ch" forName="dotNode4" refType="h" refFor="ch" refForName="dotNode4"/>
        </dgm:constrLst>
      </dgm:if>
      <dgm:if name="Name7" axis="ch" ptType="node" func="cnt" op="equ" val="6">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5"/>
          <dgm:constr type="ctrY" for="ch" forName="txNode2" refType="h" fact="0.2693"/>
          <dgm:constr type="r" for="ch" forName="txNode2" refType="w"/>
          <dgm:constr type="h" for="ch" forName="txNode2" refType="h" fact="0.16"/>
          <dgm:constr type="l" for="ch" forName="txNode3" refType="w" fact="0"/>
          <dgm:constr type="ctrY" for="ch" forName="txNode3" refType="h" fact="0.3638"/>
          <dgm:constr type="r" for="ch" forName="txNode3" refType="w" fact="0.37"/>
          <dgm:constr type="h" for="ch" forName="txNode3" refType="h" fact="0.16"/>
          <dgm:constr type="l" for="ch" forName="txNode4" refType="w" fact="0.63"/>
          <dgm:constr type="ctrY" for="ch" forName="txNode4" refType="h" fact="0.4744"/>
          <dgm:constr type="r" for="ch" forName="txNode4" refType="w"/>
          <dgm:constr type="h" for="ch" forName="txNode4" refType="h" fact="0.16"/>
          <dgm:constr type="l" for="ch" forName="txNode5" refType="w" fact="0"/>
          <dgm:constr type="ctrY" for="ch" forName="txNode5" refType="h" fact="0.5961"/>
          <dgm:constr type="r" for="ch" forName="txNode5" refType="w" fact="0.55"/>
          <dgm:constr type="h" for="ch" forName="txNode5" refType="h" fact="0.16"/>
          <dgm:constr type="l" for="ch" forName="txNode6" refType="w" fact="0.5"/>
          <dgm:constr type="b" for="ch" forName="txNode6" refType="h"/>
          <dgm:constr type="r" for="ch" forName="txNode6" refType="w"/>
          <dgm:constr type="h" for="ch" forName="txNode6"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419"/>
          <dgm:constr type="ctrY" for="ch" forName="dotNode3" refType="h" fact="0.3638"/>
          <dgm:constr type="h" for="ch" forName="dotNode3" refType="h" fact="0.0218"/>
          <dgm:constr type="w" for="ch" forName="dotNode3" refType="h" refFor="ch" refForName="dotNode3"/>
          <dgm:constr type="ctrX" for="ch" forName="dotNode4" refType="w" fact="0.5425"/>
          <dgm:constr type="ctrY" for="ch" forName="dotNode4" refType="h" fact="0.4744"/>
          <dgm:constr type="h" for="ch" forName="dotNode4" refType="h" fact="0.0218"/>
          <dgm:constr type="w" for="ch" forName="dotNode4" refType="h" refFor="ch" refForName="dotNode4"/>
          <dgm:constr type="ctrX" for="ch" forName="dotNode5" refType="w" fact="0.6153"/>
          <dgm:constr type="ctrY" for="ch" forName="dotNode5" refType="h" fact="0.5961"/>
          <dgm:constr type="h" for="ch" forName="dotNode5" refType="h" fact="0.0218"/>
          <dgm:constr type="w" for="ch" forName="dotNode5" refType="h" refFor="ch" refForName="dotNode5"/>
        </dgm:constrLst>
      </dgm:if>
      <dgm:else name="Name8">
        <dgm:constrLst>
          <dgm:constr type="primFontSz" for="ch" ptType="node" op="equ" val="65"/>
          <dgm:constr type="w" for="ch" forName="arrowNode" refType="w" fact="0.75"/>
          <dgm:constr type="h" for="ch" forName="arrowNode" refType="h"/>
          <dgm:constr type="l" for="ch" forName="arrowNode" refType="w" fact="0.07"/>
          <dgm:constr type="t" for="ch" forName="arrowNode"/>
          <dgm:constr type="l" for="ch" forName="txNode1" refType="w" fact="0"/>
          <dgm:constr type="t" for="ch" forName="txNode1" refType="h" fact="0"/>
          <dgm:constr type="r" for="ch" forName="txNode1" refType="w" fact="0.37"/>
          <dgm:constr type="h" for="ch" forName="txNode1" refType="h" fact="0.16"/>
          <dgm:constr type="l" for="ch" forName="txNode2" refType="w" fact="0.44"/>
          <dgm:constr type="ctrY" for="ch" forName="txNode2" refType="h" fact="0.2693"/>
          <dgm:constr type="r" for="ch" forName="txNode2" refType="w"/>
          <dgm:constr type="h" for="ch" forName="txNode2" refType="h" fact="0.16"/>
          <dgm:constr type="l" for="ch" forName="txNode3" refType="w" fact="0"/>
          <dgm:constr type="ctrY" for="ch" forName="txNode3" refType="h" fact="0.3424"/>
          <dgm:constr type="r" for="ch" forName="txNode3" refType="w" fact="0.33"/>
          <dgm:constr type="h" for="ch" forName="txNode3" refType="h" fact="0.16"/>
          <dgm:constr type="l" for="ch" forName="txNode4" refType="w" fact="0.61"/>
          <dgm:constr type="ctrY" for="ch" forName="txNode4" refType="h" fact="0.4276"/>
          <dgm:constr type="r" for="ch" forName="txNode4" refType="w"/>
          <dgm:constr type="h" for="ch" forName="txNode4" refType="h" fact="0.16"/>
          <dgm:constr type="l" for="ch" forName="txNode5" refType="w" fact="0"/>
          <dgm:constr type="ctrY" for="ch" forName="txNode5" refType="h" fact="0.5218"/>
          <dgm:constr type="r" for="ch" forName="txNode5" refType="w" fact="0.5"/>
          <dgm:constr type="h" for="ch" forName="txNode5" refType="h" fact="0.16"/>
          <dgm:constr type="l" for="ch" forName="txNode6" refType="w" fact="0.71"/>
          <dgm:constr type="ctrY" for="ch" forName="txNode6" refType="h" fact="0.6179"/>
          <dgm:constr type="r" for="ch" forName="txNode6" refType="w"/>
          <dgm:constr type="h" for="ch" forName="txNode6" refType="h" fact="0.16"/>
          <dgm:constr type="l" for="ch" forName="txNode7" refType="w" fact="0.5"/>
          <dgm:constr type="b" for="ch" forName="txNode7" refType="h"/>
          <dgm:constr type="r" for="ch" forName="txNode7" refType="w"/>
          <dgm:constr type="h" for="ch" forName="txNode7" refType="h" fact="0.16"/>
          <dgm:constr type="ctrX" for="ch" forName="dotNode2" refType="w" fact="0.33"/>
          <dgm:constr type="ctrY" for="ch" forName="dotNode2" refType="h" fact="0.2693"/>
          <dgm:constr type="h" for="ch" forName="dotNode2" refType="h" fact="0.0218"/>
          <dgm:constr type="w" for="ch" forName="dotNode2" refType="h" refFor="ch" refForName="dotNode2"/>
          <dgm:constr type="ctrX" for="ch" forName="dotNode3" refType="w" fact="0.425"/>
          <dgm:constr type="ctrY" for="ch" forName="dotNode3" refType="h" fact="0.3424"/>
          <dgm:constr type="h" for="ch" forName="dotNode3" refType="h" fact="0.0218"/>
          <dgm:constr type="w" for="ch" forName="dotNode3" refType="h" refFor="ch" refForName="dotNode3"/>
          <dgm:constr type="ctrX" for="ch" forName="dotNode4" refType="w" fact="0.505"/>
          <dgm:constr type="ctrY" for="ch" forName="dotNode4" refType="h" fact="0.4276"/>
          <dgm:constr type="h" for="ch" forName="dotNode4" refType="h" fact="0.0218"/>
          <dgm:constr type="w" for="ch" forName="dotNode4" refType="h" refFor="ch" refForName="dotNode4"/>
          <dgm:constr type="ctrX" for="ch" forName="dotNode5" refType="w" fact="0.5742"/>
          <dgm:constr type="ctrY" for="ch" forName="dotNode5" refType="h" fact="0.5218"/>
          <dgm:constr type="h" for="ch" forName="dotNode5" refType="h" fact="0.0218"/>
          <dgm:constr type="w" for="ch" forName="dotNode5" refType="h" refFor="ch" refForName="dotNode5"/>
          <dgm:constr type="ctrX" for="ch" forName="dotNode6" refType="w" fact="0.63"/>
          <dgm:constr type="ctrY" for="ch" forName="dotNode6" refType="h" fact="0.6179"/>
          <dgm:constr type="h" for="ch" forName="dotNode6" refType="h" fact="0.0218"/>
          <dgm:constr type="w" for="ch" forName="dotNode6" refType="h" refFor="ch" refForName="dotNode6"/>
        </dgm:constrLst>
      </dgm:else>
    </dgm:choose>
    <dgm:forEach name="Name9" axis="self" ptType="parTrans">
      <dgm:forEach name="Name10" axis="self" ptType="sibTrans" st="2">
        <dgm:forEach name="dotRepeat" axis="self">
          <dgm:layoutNode name="dotRepeatNode" styleLbl="fgShp">
            <dgm:alg type="sp"/>
            <dgm:shape xmlns:r="http://schemas.openxmlformats.org/officeDocument/2006/relationships" type="ellipse" r:blip="">
              <dgm:adjLst/>
            </dgm:shape>
            <dgm:presOf axis="self"/>
          </dgm:layoutNode>
        </dgm:forEach>
      </dgm:forEach>
    </dgm:forEach>
    <dgm:choose name="Name11">
      <dgm:if name="Name12" axis="ch" ptType="node" func="cnt" op="gte" val="1">
        <dgm:layoutNode name="arrowNode" styleLbl="node1">
          <dgm:alg type="sp"/>
          <dgm:shape xmlns:r="http://schemas.openxmlformats.org/officeDocument/2006/relationships" rot="73.2729" type="swooshArrow" r:blip="">
            <dgm:adjLst>
              <dgm:adj idx="1" val="0.1631"/>
              <dgm:adj idx="2" val="0.3137"/>
            </dgm:adjLst>
          </dgm:shape>
          <dgm:presOf/>
        </dgm:layoutNode>
      </dgm:if>
      <dgm:else name="Name13"/>
    </dgm:choose>
    <dgm:forEach name="Name14" axis="ch" ptType="node" cnt="1">
      <dgm:layoutNode name="txNode1" styleLbl="revTx">
        <dgm:varLst>
          <dgm:bulletEnabled val="1"/>
        </dgm:varLst>
        <dgm:alg type="tx">
          <dgm:param type="txAnchorVert" val="b"/>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15" axis="ch" ptType="node" st="2" cnt="1">
      <dgm:layoutNode name="txNode2" styleLbl="revTx">
        <dgm:varLst>
          <dgm:bulletEnabled val="1"/>
        </dgm:varLst>
        <dgm:choose name="Name16">
          <dgm:if name="Name17" axis="self" ptType="node" func="revPos" op="equ" val="1">
            <dgm:alg type="tx">
              <dgm:param type="txAnchorVert" val="t"/>
            </dgm:alg>
          </dgm:if>
          <dgm:if name="Name18" axis="self" ptType="node" func="posOdd" op="equ" val="1">
            <dgm:alg type="tx">
              <dgm:param type="parTxLTRAlign" val="r"/>
              <dgm:param type="parTxRTLAlign" val="r"/>
            </dgm:alg>
          </dgm:if>
          <dgm:else name="Name1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0">
        <dgm:if name="Name21" axis="par ch" ptType="all node" func="cnt" op="neq" val="2">
          <dgm:forEach name="Name22" axis="follow" ptType="sibTrans" cnt="1">
            <dgm:layoutNode name="dotNode2">
              <dgm:alg type="sp"/>
              <dgm:shape xmlns:r="http://schemas.openxmlformats.org/officeDocument/2006/relationships" r:blip="">
                <dgm:adjLst/>
              </dgm:shape>
              <dgm:presOf/>
              <dgm:forEach name="Name23" ref="dotRepeat"/>
            </dgm:layoutNode>
          </dgm:forEach>
        </dgm:if>
        <dgm:else name="Name24"/>
      </dgm:choose>
    </dgm:forEach>
    <dgm:forEach name="Name25" axis="ch" ptType="node" st="3" cnt="1">
      <dgm:layoutNode name="txNode3" styleLbl="revTx">
        <dgm:varLst>
          <dgm:bulletEnabled val="1"/>
        </dgm:varLst>
        <dgm:choose name="Name26">
          <dgm:if name="Name27" axis="self" ptType="node" func="revPos" op="equ" val="1">
            <dgm:alg type="tx">
              <dgm:param type="txAnchorVert" val="t"/>
            </dgm:alg>
          </dgm:if>
          <dgm:if name="Name28" axis="self" ptType="node" func="posOdd" op="equ" val="1">
            <dgm:alg type="tx">
              <dgm:param type="parTxLTRAlign" val="r"/>
              <dgm:param type="parTxRTLAlign" val="r"/>
            </dgm:alg>
          </dgm:if>
          <dgm:else name="Name2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30">
        <dgm:if name="Name31" axis="par ch" ptType="all node" func="cnt" op="neq" val="3">
          <dgm:forEach name="Name32" axis="follow" ptType="sibTrans" cnt="1">
            <dgm:layoutNode name="dotNode3">
              <dgm:alg type="sp"/>
              <dgm:shape xmlns:r="http://schemas.openxmlformats.org/officeDocument/2006/relationships" r:blip="">
                <dgm:adjLst/>
              </dgm:shape>
              <dgm:presOf/>
              <dgm:forEach name="Name33" ref="dotRepeat"/>
            </dgm:layoutNode>
          </dgm:forEach>
        </dgm:if>
        <dgm:else name="Name34"/>
      </dgm:choose>
    </dgm:forEach>
    <dgm:forEach name="Name35" axis="ch" ptType="node" st="4" cnt="1">
      <dgm:layoutNode name="txNode4" styleLbl="revTx">
        <dgm:varLst>
          <dgm:bulletEnabled val="1"/>
        </dgm:varLst>
        <dgm:choose name="Name36">
          <dgm:if name="Name37" axis="self" ptType="node" func="revPos" op="equ" val="1">
            <dgm:alg type="tx">
              <dgm:param type="txAnchorVert" val="t"/>
            </dgm:alg>
          </dgm:if>
          <dgm:if name="Name38" axis="self" ptType="node" func="posOdd" op="equ" val="1">
            <dgm:alg type="tx">
              <dgm:param type="parTxLTRAlign" val="r"/>
              <dgm:param type="parTxRTLAlign" val="r"/>
            </dgm:alg>
          </dgm:if>
          <dgm:else name="Name3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40">
        <dgm:if name="Name41" axis="par ch" ptType="all node" func="cnt" op="neq" val="4">
          <dgm:forEach name="Name42" axis="follow" ptType="sibTrans" cnt="1">
            <dgm:layoutNode name="dotNode4">
              <dgm:alg type="sp"/>
              <dgm:shape xmlns:r="http://schemas.openxmlformats.org/officeDocument/2006/relationships" r:blip="">
                <dgm:adjLst/>
              </dgm:shape>
              <dgm:presOf/>
              <dgm:forEach name="Name43" ref="dotRepeat"/>
            </dgm:layoutNode>
          </dgm:forEach>
        </dgm:if>
        <dgm:else name="Name44"/>
      </dgm:choose>
    </dgm:forEach>
    <dgm:forEach name="Name45" axis="ch" ptType="node" st="5" cnt="1">
      <dgm:layoutNode name="txNode5" styleLbl="revTx">
        <dgm:varLst>
          <dgm:bulletEnabled val="1"/>
        </dgm:varLst>
        <dgm:choose name="Name46">
          <dgm:if name="Name47" axis="self" ptType="node" func="revPos" op="equ" val="1">
            <dgm:alg type="tx">
              <dgm:param type="txAnchorVert" val="t"/>
            </dgm:alg>
          </dgm:if>
          <dgm:if name="Name48" axis="self" ptType="node" func="posOdd" op="equ" val="1">
            <dgm:alg type="tx">
              <dgm:param type="parTxLTRAlign" val="r"/>
              <dgm:param type="parTxRTLAlign" val="r"/>
            </dgm:alg>
          </dgm:if>
          <dgm:else name="Name4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50">
        <dgm:if name="Name51" axis="par ch" ptType="all node" func="cnt" op="neq" val="5">
          <dgm:forEach name="Name52" axis="follow" ptType="sibTrans" cnt="1">
            <dgm:layoutNode name="dotNode5">
              <dgm:alg type="sp"/>
              <dgm:shape xmlns:r="http://schemas.openxmlformats.org/officeDocument/2006/relationships" r:blip="">
                <dgm:adjLst/>
              </dgm:shape>
              <dgm:presOf/>
              <dgm:forEach name="Name53" ref="dotRepeat"/>
            </dgm:layoutNode>
          </dgm:forEach>
        </dgm:if>
        <dgm:else name="Name54"/>
      </dgm:choose>
    </dgm:forEach>
    <dgm:forEach name="Name55" axis="ch" ptType="node" st="6" cnt="1">
      <dgm:layoutNode name="txNode6" styleLbl="revTx">
        <dgm:varLst>
          <dgm:bulletEnabled val="1"/>
        </dgm:varLst>
        <dgm:choose name="Name56">
          <dgm:if name="Name57" axis="self" ptType="node" func="revPos" op="equ" val="1">
            <dgm:alg type="tx">
              <dgm:param type="txAnchorVert" val="t"/>
            </dgm:alg>
          </dgm:if>
          <dgm:if name="Name58" axis="self" ptType="node" func="posOdd" op="equ" val="1">
            <dgm:alg type="tx">
              <dgm:param type="parTxLTRAlign" val="r"/>
              <dgm:param type="parTxRTLAlign" val="r"/>
            </dgm:alg>
          </dgm:if>
          <dgm:else name="Name59">
            <dgm:alg type="tx">
              <dgm:param type="parTxLTRAlign" val="l"/>
              <dgm:param type="parTxRTLAlign" val="l"/>
            </dgm:alg>
          </dgm:else>
        </dgm:choose>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60">
        <dgm:if name="Name61" axis="par ch" ptType="all node" func="cnt" op="neq" val="6">
          <dgm:forEach name="Name62" axis="follow" ptType="sibTrans" cnt="1">
            <dgm:layoutNode name="dotNode6">
              <dgm:alg type="sp"/>
              <dgm:shape xmlns:r="http://schemas.openxmlformats.org/officeDocument/2006/relationships" r:blip="">
                <dgm:adjLst/>
              </dgm:shape>
              <dgm:presOf/>
              <dgm:forEach name="Name63" ref="dotRepeat"/>
            </dgm:layoutNode>
          </dgm:forEach>
        </dgm:if>
        <dgm:else name="Name64"/>
      </dgm:choose>
    </dgm:forEach>
    <dgm:forEach name="Name65" axis="ch" ptType="node" st="7" cnt="1">
      <dgm:layoutNode name="txNode7" styleLbl="revTx">
        <dgm:varLst>
          <dgm:bulletEnabled val="1"/>
        </dgm:varLst>
        <dgm:alg type="tx">
          <dgm:param type="txAnchorVert" val="t"/>
        </dgm:alg>
        <dgm:shape xmlns:r="http://schemas.openxmlformats.org/officeDocument/2006/relationships" type="rect" r:blip="" zOrderOff="10">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D72DD-1898-4AE6-9A33-598F1394A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 (no bumpf)</Template>
  <TotalTime>1</TotalTime>
  <Pages>104</Pages>
  <Words>22106</Words>
  <Characters>126007</Characters>
  <Application>Microsoft Office Word</Application>
  <DocSecurity>0</DocSecurity>
  <Lines>1050</Lines>
  <Paragraphs>295</Paragraphs>
  <ScaleCrop>false</ScaleCrop>
  <HeadingPairs>
    <vt:vector size="2" baseType="variant">
      <vt:variant>
        <vt:lpstr>Title</vt:lpstr>
      </vt:variant>
      <vt:variant>
        <vt:i4>1</vt:i4>
      </vt:variant>
    </vt:vector>
  </HeadingPairs>
  <TitlesOfParts>
    <vt:vector size="1" baseType="lpstr">
      <vt:lpstr>/</vt:lpstr>
    </vt:vector>
  </TitlesOfParts>
  <Company>South Lanarkshire Council</Company>
  <LinksUpToDate>false</LinksUpToDate>
  <CharactersWithSpaces>147818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Nicola Graham</dc:creator>
  <cp:lastModifiedBy>Chris Kelly</cp:lastModifiedBy>
  <cp:revision>2</cp:revision>
  <cp:lastPrinted>2015-12-16T16:40:00Z</cp:lastPrinted>
  <dcterms:created xsi:type="dcterms:W3CDTF">2015-12-21T09:37:00Z</dcterms:created>
  <dcterms:modified xsi:type="dcterms:W3CDTF">2015-12-21T09:37:00Z</dcterms:modified>
</cp:coreProperties>
</file>